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8.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9.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0.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1.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2.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3.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5.xml" ContentType="application/vnd.openxmlformats-officedocument.drawingml.chart+xml"/>
  <Override PartName="/word/charts/style22.xml" ContentType="application/vnd.ms-office.chartstyle+xml"/>
  <Override PartName="/word/charts/colors2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632272" w14:textId="01E0C643" w:rsidR="00A86C29" w:rsidRPr="00BE70DE" w:rsidRDefault="001C6EA8" w:rsidP="009A0191">
      <w:pPr>
        <w:jc w:val="left"/>
        <w:rPr>
          <w:rFonts w:ascii="Arial Nova Light" w:eastAsia="Batang" w:hAnsi="Arial Nova Light" w:cs="Arial"/>
          <w:sz w:val="24"/>
          <w:szCs w:val="24"/>
        </w:rPr>
      </w:pPr>
      <w:r w:rsidRPr="00BE70DE">
        <w:rPr>
          <w:rFonts w:ascii="Arial Nova Light" w:eastAsia="Batang" w:hAnsi="Arial Nova Light" w:cs="Arial"/>
          <w:noProof/>
          <w:sz w:val="24"/>
          <w:szCs w:val="24"/>
        </w:rPr>
        <mc:AlternateContent>
          <mc:Choice Requires="wps">
            <w:drawing>
              <wp:anchor distT="0" distB="0" distL="114300" distR="114300" simplePos="0" relativeHeight="252059648" behindDoc="0" locked="0" layoutInCell="1" allowOverlap="1" wp14:anchorId="2722A60C" wp14:editId="1C8B3C33">
                <wp:simplePos x="0" y="0"/>
                <wp:positionH relativeFrom="page">
                  <wp:posOffset>-53163</wp:posOffset>
                </wp:positionH>
                <wp:positionV relativeFrom="paragraph">
                  <wp:posOffset>3582449</wp:posOffset>
                </wp:positionV>
                <wp:extent cx="7705725" cy="6070438"/>
                <wp:effectExtent l="0" t="0" r="9525" b="6985"/>
                <wp:wrapNone/>
                <wp:docPr id="784166819" name="Prostokąt 1"/>
                <wp:cNvGraphicFramePr/>
                <a:graphic xmlns:a="http://schemas.openxmlformats.org/drawingml/2006/main">
                  <a:graphicData uri="http://schemas.microsoft.com/office/word/2010/wordprocessingShape">
                    <wps:wsp>
                      <wps:cNvSpPr/>
                      <wps:spPr>
                        <a:xfrm>
                          <a:off x="0" y="0"/>
                          <a:ext cx="7705725" cy="6070438"/>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0B40A1" id="Prostokąt 1" o:spid="_x0000_s1026" style="position:absolute;margin-left:-4.2pt;margin-top:282.1pt;width:606.75pt;height:478pt;z-index:25205964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" fillcolor="#f70000" stroked="f" strokeweight="1.5pt">
                <v:fill opacity="26214f"/>
                <v:stroke endcap="round"/>
                <w10:wrap anchorx="page"/>
              </v:rect>
            </w:pict>
          </mc:Fallback>
        </mc:AlternateContent>
      </w:r>
      <w:r w:rsidRPr="00BE70DE">
        <w:rPr>
          <w:rFonts w:ascii="Arial Nova Light" w:eastAsia="Batang" w:hAnsi="Arial Nova Light" w:cs="Arial"/>
          <w:noProof/>
          <w:sz w:val="24"/>
          <w:szCs w:val="24"/>
        </w:rPr>
        <mc:AlternateContent>
          <mc:Choice Requires="wps">
            <w:drawing>
              <wp:anchor distT="0" distB="0" distL="114300" distR="114300" simplePos="0" relativeHeight="251704318" behindDoc="0" locked="0" layoutInCell="1" allowOverlap="1" wp14:anchorId="58015B69" wp14:editId="5F98B6F8">
                <wp:simplePos x="0" y="0"/>
                <wp:positionH relativeFrom="page">
                  <wp:posOffset>-76200</wp:posOffset>
                </wp:positionH>
                <wp:positionV relativeFrom="paragraph">
                  <wp:posOffset>-1170305</wp:posOffset>
                </wp:positionV>
                <wp:extent cx="7705725" cy="4667250"/>
                <wp:effectExtent l="0" t="0" r="9525" b="0"/>
                <wp:wrapNone/>
                <wp:docPr id="657867578" name="Prostokąt 1"/>
                <wp:cNvGraphicFramePr/>
                <a:graphic xmlns:a="http://schemas.openxmlformats.org/drawingml/2006/main">
                  <a:graphicData uri="http://schemas.microsoft.com/office/word/2010/wordprocessingShape">
                    <wps:wsp>
                      <wps:cNvSpPr/>
                      <wps:spPr>
                        <a:xfrm>
                          <a:off x="0" y="0"/>
                          <a:ext cx="7705725" cy="4667250"/>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F6C626" id="Prostokąt 1" o:spid="_x0000_s1026" style="position:absolute;margin-left:-6pt;margin-top:-92.15pt;width:606.75pt;height:367.5pt;z-index:25170431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" fillcolor="#f70000" stroked="f" strokeweight="1.5pt">
                <v:fill opacity="26214f"/>
                <v:stroke endcap="round"/>
                <w10:wrap anchorx="page"/>
              </v:rect>
            </w:pict>
          </mc:Fallback>
        </mc:AlternateContent>
      </w:r>
      <w:r>
        <w:rPr>
          <w:rFonts w:ascii="Arial Nova Light" w:eastAsia="Batang" w:hAnsi="Arial Nova Light" w:cs="Arial"/>
          <w:noProof/>
          <w:sz w:val="24"/>
          <w:szCs w:val="24"/>
        </w:rPr>
        <w:drawing>
          <wp:anchor distT="0" distB="0" distL="114300" distR="114300" simplePos="0" relativeHeight="252056063" behindDoc="1" locked="0" layoutInCell="1" allowOverlap="1" wp14:anchorId="3136E922" wp14:editId="28B69911">
            <wp:simplePos x="0" y="0"/>
            <wp:positionH relativeFrom="page">
              <wp:align>center</wp:align>
            </wp:positionH>
            <wp:positionV relativeFrom="paragraph">
              <wp:posOffset>-1327785</wp:posOffset>
            </wp:positionV>
            <wp:extent cx="14458950" cy="10844629"/>
            <wp:effectExtent l="0" t="0" r="0" b="0"/>
            <wp:wrapNone/>
            <wp:docPr id="322177301" name="Obraz 1" descr="Obraz zawierający na wolnym powietrzu, budynek, dom, Obszar mieszkal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77301" name="Obraz 1" descr="Obraz zawierający na wolnym powietrzu, budynek, dom, Obszar mieszkalny&#10;&#10;Opis wygenerowany automatycznie"/>
                    <pic:cNvPicPr/>
                  </pic:nvPicPr>
                  <pic:blipFill>
                    <a:blip r:embed="rId8">
                      <a:extLst>
                        <a:ext uri="{28A0092B-C50C-407E-A947-70E740481C1C}">
                          <a14:useLocalDpi xmlns:a14="http://schemas.microsoft.com/office/drawing/2010/main" val="0"/>
                        </a:ext>
                      </a:extLst>
                    </a:blip>
                    <a:stretch>
                      <a:fillRect/>
                    </a:stretch>
                  </pic:blipFill>
                  <pic:spPr>
                    <a:xfrm>
                      <a:off x="0" y="0"/>
                      <a:ext cx="14458950" cy="10844629"/>
                    </a:xfrm>
                    <a:prstGeom prst="rect">
                      <a:avLst/>
                    </a:prstGeom>
                  </pic:spPr>
                </pic:pic>
              </a:graphicData>
            </a:graphic>
            <wp14:sizeRelH relativeFrom="margin">
              <wp14:pctWidth>0</wp14:pctWidth>
            </wp14:sizeRelH>
            <wp14:sizeRelV relativeFrom="margin">
              <wp14:pctHeight>0</wp14:pctHeight>
            </wp14:sizeRelV>
          </wp:anchor>
        </w:drawing>
      </w:r>
      <w:r w:rsidR="007E26F3">
        <w:rPr>
          <w:rFonts w:ascii="Arial Nova Light" w:eastAsia="Batang" w:hAnsi="Arial Nova Light" w:cs="Arial"/>
          <w:noProof/>
          <w:sz w:val="24"/>
          <w:szCs w:val="24"/>
        </w:rPr>
        <w:drawing>
          <wp:anchor distT="0" distB="0" distL="114300" distR="114300" simplePos="0" relativeHeight="252060672" behindDoc="0" locked="0" layoutInCell="1" allowOverlap="1" wp14:anchorId="5554585A" wp14:editId="2E1FB87D">
            <wp:simplePos x="0" y="0"/>
            <wp:positionH relativeFrom="page">
              <wp:align>center</wp:align>
            </wp:positionH>
            <wp:positionV relativeFrom="paragraph">
              <wp:posOffset>7583170</wp:posOffset>
            </wp:positionV>
            <wp:extent cx="2907030" cy="1029335"/>
            <wp:effectExtent l="0" t="0" r="0" b="0"/>
            <wp:wrapNone/>
            <wp:docPr id="146098240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7030" cy="1029335"/>
                    </a:xfrm>
                    <a:prstGeom prst="rect">
                      <a:avLst/>
                    </a:prstGeom>
                    <a:noFill/>
                  </pic:spPr>
                </pic:pic>
              </a:graphicData>
            </a:graphic>
            <wp14:sizeRelH relativeFrom="margin">
              <wp14:pctWidth>0</wp14:pctWidth>
            </wp14:sizeRelH>
            <wp14:sizeRelV relativeFrom="margin">
              <wp14:pctHeight>0</wp14:pctHeight>
            </wp14:sizeRelV>
          </wp:anchor>
        </w:drawing>
      </w:r>
      <w:r w:rsidR="004D465D" w:rsidRPr="00BE70DE">
        <w:rPr>
          <w:rFonts w:ascii="Arial Nova Light" w:eastAsia="Batang" w:hAnsi="Arial Nova Light" w:cs="Arial"/>
          <w:noProof/>
          <w:sz w:val="24"/>
          <w:szCs w:val="24"/>
        </w:rPr>
        <mc:AlternateContent>
          <mc:Choice Requires="wps">
            <w:drawing>
              <wp:anchor distT="0" distB="0" distL="114300" distR="114300" simplePos="0" relativeHeight="252062720" behindDoc="0" locked="0" layoutInCell="1" allowOverlap="1" wp14:anchorId="78C1B157" wp14:editId="7D4E6420">
                <wp:simplePos x="0" y="0"/>
                <wp:positionH relativeFrom="page">
                  <wp:align>center</wp:align>
                </wp:positionH>
                <wp:positionV relativeFrom="paragraph">
                  <wp:posOffset>-913653</wp:posOffset>
                </wp:positionV>
                <wp:extent cx="7010400" cy="10144125"/>
                <wp:effectExtent l="19050" t="19050" r="38100" b="47625"/>
                <wp:wrapNone/>
                <wp:docPr id="1285070404" name="Prostokąt 2"/>
                <wp:cNvGraphicFramePr/>
                <a:graphic xmlns:a="http://schemas.openxmlformats.org/drawingml/2006/main">
                  <a:graphicData uri="http://schemas.microsoft.com/office/word/2010/wordprocessingShape">
                    <wps:wsp>
                      <wps:cNvSpPr/>
                      <wps:spPr>
                        <a:xfrm>
                          <a:off x="0" y="0"/>
                          <a:ext cx="7010400" cy="10144125"/>
                        </a:xfrm>
                        <a:prstGeom prst="rect">
                          <a:avLst/>
                        </a:prstGeom>
                        <a:noFill/>
                        <a:ln w="57150">
                          <a:solidFill>
                            <a:srgbClr val="F7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92EA4" id="Prostokąt 2" o:spid="_x0000_s1026" style="position:absolute;margin-left:0;margin-top:-71.95pt;width:552pt;height:798.75pt;z-index:25206272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" filled="f" strokecolor="#f70000" strokeweight="4.5pt">
                <v:stroke endcap="round"/>
                <w10:wrap anchorx="page"/>
              </v:rect>
            </w:pict>
          </mc:Fallback>
        </mc:AlternateContent>
      </w:r>
      <w:r w:rsidR="00BC4D7B" w:rsidRPr="00BE70DE">
        <w:rPr>
          <w:rFonts w:ascii="Arial Nova Light" w:eastAsia="Batang" w:hAnsi="Arial Nova Light" w:cs="Arial"/>
          <w:noProof/>
          <w:sz w:val="24"/>
          <w:szCs w:val="24"/>
        </w:rPr>
        <mc:AlternateContent>
          <mc:Choice Requires="wps">
            <w:drawing>
              <wp:anchor distT="45720" distB="45720" distL="114300" distR="114300" simplePos="0" relativeHeight="252061696" behindDoc="0" locked="0" layoutInCell="1" allowOverlap="1" wp14:anchorId="0A8FD2A9" wp14:editId="3748CD77">
                <wp:simplePos x="0" y="0"/>
                <wp:positionH relativeFrom="page">
                  <wp:align>center</wp:align>
                </wp:positionH>
                <wp:positionV relativeFrom="paragraph">
                  <wp:posOffset>3495850</wp:posOffset>
                </wp:positionV>
                <wp:extent cx="6877050" cy="1382110"/>
                <wp:effectExtent l="0" t="0" r="0" b="0"/>
                <wp:wrapNone/>
                <wp:docPr id="15162480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1382110"/>
                        </a:xfrm>
                        <a:prstGeom prst="rect">
                          <a:avLst/>
                        </a:prstGeom>
                        <a:noFill/>
                        <a:ln w="9525">
                          <a:noFill/>
                          <a:miter lim="800000"/>
                          <a:headEnd/>
                          <a:tailEnd/>
                        </a:ln>
                      </wps:spPr>
                      <wps:txbx>
                        <w:txbxContent>
                          <w:p w14:paraId="327C22E2" w14:textId="45462411" w:rsidR="009A0191" w:rsidRPr="004D465D" w:rsidRDefault="009A0191" w:rsidP="00BC4D7B">
                            <w:pPr>
                              <w:jc w:val="center"/>
                              <w:rPr>
                                <w:rFonts w:ascii="Arial Nova Light" w:hAnsi="Arial Nova Light"/>
                                <w:b/>
                                <w:bCs/>
                                <w:color w:val="FFFFFF" w:themeColor="background1"/>
                                <w:sz w:val="72"/>
                                <w:szCs w:val="72"/>
                              </w:rPr>
                            </w:pPr>
                            <w:r w:rsidRPr="004D465D">
                              <w:rPr>
                                <w:rFonts w:ascii="Arial Nova Light" w:hAnsi="Arial Nova Light"/>
                                <w:b/>
                                <w:bCs/>
                                <w:color w:val="FFFFFF" w:themeColor="background1"/>
                                <w:sz w:val="72"/>
                                <w:szCs w:val="72"/>
                              </w:rPr>
                              <w:t>STRATEGIA ROZWOJU GMINY</w:t>
                            </w:r>
                            <w:r w:rsidR="00BC4D7B" w:rsidRPr="004D465D">
                              <w:rPr>
                                <w:rFonts w:ascii="Arial Nova Light" w:hAnsi="Arial Nova Light"/>
                                <w:b/>
                                <w:bCs/>
                                <w:color w:val="FFFFFF" w:themeColor="background1"/>
                                <w:sz w:val="72"/>
                                <w:szCs w:val="72"/>
                              </w:rPr>
                              <w:t xml:space="preserve"> </w:t>
                            </w:r>
                            <w:r w:rsidRPr="004D465D">
                              <w:rPr>
                                <w:rFonts w:ascii="Arial Nova Light" w:hAnsi="Arial Nova Light"/>
                                <w:b/>
                                <w:bCs/>
                                <w:color w:val="FFFFFF" w:themeColor="background1"/>
                                <w:sz w:val="72"/>
                                <w:szCs w:val="72"/>
                              </w:rPr>
                              <w:t>KOBYLIN</w:t>
                            </w:r>
                            <w:r w:rsidR="00BC4D7B" w:rsidRPr="004D465D">
                              <w:rPr>
                                <w:rFonts w:ascii="Arial Nova Light" w:hAnsi="Arial Nova Light"/>
                                <w:b/>
                                <w:bCs/>
                                <w:color w:val="FFFFFF" w:themeColor="background1"/>
                                <w:sz w:val="72"/>
                                <w:szCs w:val="72"/>
                              </w:rPr>
                              <w:t xml:space="preserve"> </w:t>
                            </w:r>
                            <w:r w:rsidRPr="004D465D">
                              <w:rPr>
                                <w:rFonts w:ascii="Arial Nova Light" w:hAnsi="Arial Nova Light"/>
                                <w:b/>
                                <w:bCs/>
                                <w:color w:val="FFFFFF" w:themeColor="background1"/>
                                <w:sz w:val="72"/>
                                <w:szCs w:val="72"/>
                              </w:rPr>
                              <w:t>NA LATA 2024-2030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8FD2A9" id="_x0000_t202" coordsize="21600,21600" o:spt="202" path="m,l,21600r21600,l21600,xe">
                <v:stroke joinstyle="miter"/>
                <v:path gradientshapeok="t" o:connecttype="rect"/>
              </v:shapetype>
              <v:shape id="Pole tekstowe 2" o:spid="_x0000_s1026" type="#_x0000_t202" style="position:absolute;margin-left:0;margin-top:275.25pt;width:541.5pt;height:108.85pt;z-index:2520616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" filled="f" stroked="f">
                <v:textbox>
                  <w:txbxContent>
                    <w:p w14:paraId="327C22E2" w14:textId="45462411" w:rsidR="009A0191" w:rsidRPr="004D465D" w:rsidRDefault="009A0191" w:rsidP="00BC4D7B">
                      <w:pPr>
                        <w:jc w:val="center"/>
                        <w:rPr>
                          <w:rFonts w:ascii="Arial Nova Light" w:hAnsi="Arial Nova Light"/>
                          <w:b/>
                          <w:bCs/>
                          <w:color w:val="FFFFFF" w:themeColor="background1"/>
                          <w:sz w:val="72"/>
                          <w:szCs w:val="72"/>
                        </w:rPr>
                      </w:pPr>
                      <w:r w:rsidRPr="004D465D">
                        <w:rPr>
                          <w:rFonts w:ascii="Arial Nova Light" w:hAnsi="Arial Nova Light"/>
                          <w:b/>
                          <w:bCs/>
                          <w:color w:val="FFFFFF" w:themeColor="background1"/>
                          <w:sz w:val="72"/>
                          <w:szCs w:val="72"/>
                        </w:rPr>
                        <w:t>STRATEGIA ROZWOJU GMINY</w:t>
                      </w:r>
                      <w:r w:rsidR="00BC4D7B" w:rsidRPr="004D465D">
                        <w:rPr>
                          <w:rFonts w:ascii="Arial Nova Light" w:hAnsi="Arial Nova Light"/>
                          <w:b/>
                          <w:bCs/>
                          <w:color w:val="FFFFFF" w:themeColor="background1"/>
                          <w:sz w:val="72"/>
                          <w:szCs w:val="72"/>
                        </w:rPr>
                        <w:t xml:space="preserve"> </w:t>
                      </w:r>
                      <w:r w:rsidRPr="004D465D">
                        <w:rPr>
                          <w:rFonts w:ascii="Arial Nova Light" w:hAnsi="Arial Nova Light"/>
                          <w:b/>
                          <w:bCs/>
                          <w:color w:val="FFFFFF" w:themeColor="background1"/>
                          <w:sz w:val="72"/>
                          <w:szCs w:val="72"/>
                        </w:rPr>
                        <w:t>KOBYLIN</w:t>
                      </w:r>
                      <w:r w:rsidR="00BC4D7B" w:rsidRPr="004D465D">
                        <w:rPr>
                          <w:rFonts w:ascii="Arial Nova Light" w:hAnsi="Arial Nova Light"/>
                          <w:b/>
                          <w:bCs/>
                          <w:color w:val="FFFFFF" w:themeColor="background1"/>
                          <w:sz w:val="72"/>
                          <w:szCs w:val="72"/>
                        </w:rPr>
                        <w:t xml:space="preserve"> </w:t>
                      </w:r>
                      <w:r w:rsidRPr="004D465D">
                        <w:rPr>
                          <w:rFonts w:ascii="Arial Nova Light" w:hAnsi="Arial Nova Light"/>
                          <w:b/>
                          <w:bCs/>
                          <w:color w:val="FFFFFF" w:themeColor="background1"/>
                          <w:sz w:val="72"/>
                          <w:szCs w:val="72"/>
                        </w:rPr>
                        <w:t>NA LATA 2024-2030</w:t>
                      </w:r>
                    </w:p>
                  </w:txbxContent>
                </v:textbox>
                <w10:wrap anchorx="page"/>
              </v:shape>
            </w:pict>
          </mc:Fallback>
        </mc:AlternateContent>
      </w:r>
      <w:r w:rsidR="00BC4D7B" w:rsidRPr="00BE70DE">
        <w:rPr>
          <w:rFonts w:ascii="Arial Nova Light" w:eastAsia="Batang" w:hAnsi="Arial Nova Light" w:cs="Arial"/>
          <w:noProof/>
          <w:sz w:val="24"/>
          <w:szCs w:val="24"/>
        </w:rPr>
        <mc:AlternateContent>
          <mc:Choice Requires="wps">
            <w:drawing>
              <wp:anchor distT="0" distB="0" distL="114300" distR="114300" simplePos="0" relativeHeight="252006400" behindDoc="0" locked="0" layoutInCell="1" allowOverlap="1" wp14:anchorId="5D4A3754" wp14:editId="18AA825F">
                <wp:simplePos x="0" y="0"/>
                <wp:positionH relativeFrom="page">
                  <wp:align>center</wp:align>
                </wp:positionH>
                <wp:positionV relativeFrom="paragraph">
                  <wp:posOffset>3166206</wp:posOffset>
                </wp:positionV>
                <wp:extent cx="7705725" cy="2019300"/>
                <wp:effectExtent l="0" t="0" r="9525" b="0"/>
                <wp:wrapNone/>
                <wp:docPr id="133284426" name="Prostokąt 1"/>
                <wp:cNvGraphicFramePr/>
                <a:graphic xmlns:a="http://schemas.openxmlformats.org/drawingml/2006/main">
                  <a:graphicData uri="http://schemas.microsoft.com/office/word/2010/wordprocessingShape">
                    <wps:wsp>
                      <wps:cNvSpPr/>
                      <wps:spPr>
                        <a:xfrm>
                          <a:off x="0" y="0"/>
                          <a:ext cx="7705725" cy="2019300"/>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5BD0E9" id="Prostokąt 1" o:spid="_x0000_s1026" style="position:absolute;margin-left:0;margin-top:249.3pt;width:606.75pt;height:159pt;z-index:25200640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" fillcolor="#f70000" stroked="f" strokeweight="1.5pt">
                <v:stroke endcap="round"/>
                <w10:wrap anchorx="page"/>
              </v:rect>
            </w:pict>
          </mc:Fallback>
        </mc:AlternateContent>
      </w:r>
      <w:r w:rsidR="009A0191" w:rsidRPr="00BE70DE">
        <w:rPr>
          <w:rFonts w:ascii="Arial Nova Light" w:eastAsia="Batang" w:hAnsi="Arial Nova Light" w:cs="Arial"/>
          <w:sz w:val="24"/>
          <w:szCs w:val="24"/>
        </w:rPr>
        <w:br w:type="page"/>
      </w:r>
    </w:p>
    <w:p w14:paraId="7E11BE8C" w14:textId="683937BD" w:rsidR="00E67319" w:rsidRPr="00BE70DE" w:rsidRDefault="00BE70DE" w:rsidP="009055E1">
      <w:pPr>
        <w:spacing w:line="360" w:lineRule="auto"/>
        <w:jc w:val="left"/>
        <w:rPr>
          <w:rFonts w:ascii="Arial Nova Light" w:eastAsia="Batang" w:hAnsi="Arial Nova Light" w:cs="Arial"/>
          <w:sz w:val="24"/>
          <w:szCs w:val="24"/>
        </w:rPr>
      </w:pPr>
      <w:bookmarkStart w:id="0" w:name="_Hlk133228539"/>
      <w:bookmarkStart w:id="1" w:name="_Hlk148091862"/>
      <w:bookmarkEnd w:id="0"/>
      <w:bookmarkEnd w:id="1"/>
      <w:r w:rsidRPr="006F3FE3">
        <w:rPr>
          <w:rFonts w:ascii="Arial Nova Light" w:hAnsi="Arial Nova Light"/>
          <w:noProof/>
        </w:rPr>
        <w:lastRenderedPageBreak/>
        <w:drawing>
          <wp:inline distT="0" distB="0" distL="0" distR="0" wp14:anchorId="601EAB1A" wp14:editId="3653C6DC">
            <wp:extent cx="903767" cy="1101732"/>
            <wp:effectExtent l="0" t="0" r="0" b="3175"/>
            <wp:docPr id="1452214203" name="Obraz 1452214203" descr="Obraz zawierający symbol, ilustracja,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4203" name="Obraz 1452214203" descr="Obraz zawierający symbol, ilustracja, clipart&#10;&#10;Opis wygenerowany automatyczni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77" b="-1788"/>
                    <a:stretch/>
                  </pic:blipFill>
                  <pic:spPr bwMode="auto">
                    <a:xfrm>
                      <a:off x="0" y="0"/>
                      <a:ext cx="903767" cy="110173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8A13759" w14:textId="25201C26" w:rsidR="00E67319" w:rsidRPr="00BE70DE" w:rsidRDefault="00BE5819" w:rsidP="009055E1">
      <w:pPr>
        <w:spacing w:line="360" w:lineRule="auto"/>
        <w:jc w:val="left"/>
        <w:rPr>
          <w:rFonts w:ascii="Arial Nova Light" w:eastAsia="Batang" w:hAnsi="Arial Nova Light" w:cs="Arial"/>
          <w:sz w:val="24"/>
          <w:szCs w:val="24"/>
        </w:rPr>
      </w:pPr>
      <w:r w:rsidRPr="00BE70DE">
        <w:rPr>
          <w:rFonts w:ascii="Arial Nova Light" w:eastAsia="Batang" w:hAnsi="Arial Nova Light" w:cs="Arial"/>
          <w:noProof/>
          <w:sz w:val="24"/>
          <w:szCs w:val="24"/>
        </w:rPr>
        <w:drawing>
          <wp:inline distT="0" distB="0" distL="0" distR="0" wp14:anchorId="1CFF2247" wp14:editId="637C8F59">
            <wp:extent cx="960120" cy="960120"/>
            <wp:effectExtent l="0" t="0" r="0" b="7620"/>
            <wp:docPr id="17" name="Obraz 17" descr="Logo Krajowy Instytut Jakości">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Logo Krajowy Instytut Jakości">
                      <a:extLst>
                        <a:ext uri="{C183D7F6-B498-43B3-948B-1728B52AA6E4}">
                          <adec:decorative xmlns:adec="http://schemas.microsoft.com/office/drawing/2017/decorative" val="0"/>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pic:spPr>
                </pic:pic>
              </a:graphicData>
            </a:graphic>
          </wp:inline>
        </w:drawing>
      </w:r>
    </w:p>
    <w:p w14:paraId="50862F95" w14:textId="08FA2BA2" w:rsidR="00973F55" w:rsidRPr="00BE70DE" w:rsidRDefault="00BE5819" w:rsidP="009055E1">
      <w:pPr>
        <w:spacing w:line="360" w:lineRule="auto"/>
        <w:jc w:val="left"/>
        <w:rPr>
          <w:rFonts w:ascii="Arial Nova Light" w:eastAsia="Batang" w:hAnsi="Arial Nova Light" w:cs="Arial"/>
          <w:sz w:val="24"/>
          <w:szCs w:val="24"/>
        </w:rPr>
      </w:pPr>
      <w:r w:rsidRPr="00BE70DE">
        <w:rPr>
          <w:rFonts w:ascii="Arial Nova Light" w:hAnsi="Arial Nova Light" w:cs="Arial"/>
          <w:noProof/>
          <w:sz w:val="24"/>
          <w:szCs w:val="24"/>
        </w:rPr>
        <w:drawing>
          <wp:inline distT="0" distB="0" distL="0" distR="0" wp14:anchorId="79D3706A" wp14:editId="65F39988">
            <wp:extent cx="1418896" cy="510214"/>
            <wp:effectExtent l="0" t="0" r="0" b="0"/>
            <wp:docPr id="133695362" name="Obraz 5" descr="Logo Wielkopolska Akademia Nauki i Rozwoju">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5362" name="Obraz 5" descr="Logo Wielkopolska Akademia Nauki i Rozwoju">
                      <a:extLst>
                        <a:ext uri="{C183D7F6-B498-43B3-948B-1728B52AA6E4}">
                          <adec:decorative xmlns:adec="http://schemas.microsoft.com/office/drawing/2017/decorative" val="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7711" cy="513384"/>
                    </a:xfrm>
                    <a:prstGeom prst="rect">
                      <a:avLst/>
                    </a:prstGeom>
                    <a:noFill/>
                    <a:ln>
                      <a:noFill/>
                    </a:ln>
                  </pic:spPr>
                </pic:pic>
              </a:graphicData>
            </a:graphic>
          </wp:inline>
        </w:drawing>
      </w:r>
    </w:p>
    <w:tbl>
      <w:tblPr>
        <w:tblStyle w:val="Tabela-Siatka"/>
        <w:tblpPr w:leftFromText="141" w:rightFromText="141" w:vertAnchor="text" w:horzAnchor="margin" w:tblpY="469"/>
        <w:tblW w:w="90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4"/>
      </w:tblGrid>
      <w:tr w:rsidR="00E712FE" w:rsidRPr="00BE70DE" w14:paraId="2412BCAB" w14:textId="77777777" w:rsidTr="00E67319">
        <w:tc>
          <w:tcPr>
            <w:tcW w:w="9064" w:type="dxa"/>
          </w:tcPr>
          <w:p w14:paraId="7D7E1AD2" w14:textId="005A3AE3" w:rsidR="00E67319" w:rsidRPr="00BE70DE" w:rsidRDefault="00BE5819" w:rsidP="00774671">
            <w:pPr>
              <w:spacing w:before="240" w:after="240" w:line="360" w:lineRule="auto"/>
              <w:jc w:val="left"/>
              <w:rPr>
                <w:rFonts w:ascii="Arial Nova Light" w:eastAsia="Batang" w:hAnsi="Arial Nova Light" w:cs="Arial"/>
                <w:color w:val="FFFFFF" w:themeColor="background1"/>
                <w:sz w:val="22"/>
                <w:szCs w:val="22"/>
              </w:rPr>
            </w:pPr>
            <w:r w:rsidRPr="00BE70DE">
              <w:rPr>
                <w:rFonts w:ascii="Arial Nova Light" w:eastAsia="Batang" w:hAnsi="Arial Nova Light" w:cs="Arial"/>
                <w:noProof/>
                <w:color w:val="FFFFFF" w:themeColor="background1"/>
                <w:sz w:val="24"/>
                <w:szCs w:val="24"/>
              </w:rPr>
              <mc:AlternateContent>
                <mc:Choice Requires="wps">
                  <w:drawing>
                    <wp:anchor distT="0" distB="0" distL="114300" distR="114300" simplePos="0" relativeHeight="251889664" behindDoc="1" locked="0" layoutInCell="1" allowOverlap="1" wp14:anchorId="6467F32D" wp14:editId="41640551">
                      <wp:simplePos x="0" y="0"/>
                      <wp:positionH relativeFrom="column">
                        <wp:posOffset>-1368250</wp:posOffset>
                      </wp:positionH>
                      <wp:positionV relativeFrom="paragraph">
                        <wp:posOffset>91593</wp:posOffset>
                      </wp:positionV>
                      <wp:extent cx="7795895" cy="4338084"/>
                      <wp:effectExtent l="0" t="0" r="0" b="5715"/>
                      <wp:wrapNone/>
                      <wp:docPr id="1880717043" name="Prostokąt 1880717043" descr="tło ozdobne dla tekstu">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7795895" cy="4338084"/>
                              </a:xfrm>
                              <a:prstGeom prst="rect">
                                <a:avLst/>
                              </a:prstGeom>
                              <a:solidFill>
                                <a:srgbClr val="F7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E06E6" id="Prostokąt 1880717043" o:spid="_x0000_s1026" alt="tło ozdobne dla tekstu" style="position:absolute;margin-left:-107.75pt;margin-top:7.2pt;width:613.85pt;height:341.6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" fillcolor="#f70000" stroked="f" strokeweight="1.5pt">
                      <v:stroke endcap="round"/>
                    </v:rect>
                  </w:pict>
                </mc:Fallback>
              </mc:AlternateContent>
            </w:r>
            <w:r w:rsidR="00E67319" w:rsidRPr="00BE70DE">
              <w:rPr>
                <w:rFonts w:ascii="Arial Nova Light" w:eastAsia="Batang" w:hAnsi="Arial Nova Light" w:cs="Arial"/>
                <w:color w:val="FFFFFF" w:themeColor="background1"/>
                <w:sz w:val="24"/>
                <w:szCs w:val="24"/>
              </w:rPr>
              <w:t>Opracowanie:</w:t>
            </w:r>
          </w:p>
          <w:p w14:paraId="69D7ECD0" w14:textId="24E39F68" w:rsidR="00E67319" w:rsidRPr="00BE70DE" w:rsidRDefault="00E67319" w:rsidP="009055E1">
            <w:pPr>
              <w:spacing w:line="360" w:lineRule="auto"/>
              <w:jc w:val="left"/>
              <w:rPr>
                <w:rFonts w:ascii="Arial Nova Light" w:eastAsia="Batang" w:hAnsi="Arial Nova Light" w:cs="Arial"/>
                <w:b/>
                <w:bCs/>
                <w:color w:val="FFFFFF" w:themeColor="background1"/>
                <w:sz w:val="24"/>
                <w:szCs w:val="24"/>
              </w:rPr>
            </w:pPr>
            <w:r w:rsidRPr="00BE70DE">
              <w:rPr>
                <w:rFonts w:ascii="Arial Nova Light" w:eastAsia="Batang" w:hAnsi="Arial Nova Light" w:cs="Arial"/>
                <w:b/>
                <w:bCs/>
                <w:color w:val="FFFFFF" w:themeColor="background1"/>
                <w:sz w:val="24"/>
                <w:szCs w:val="24"/>
              </w:rPr>
              <w:t xml:space="preserve">Urząd </w:t>
            </w:r>
            <w:r w:rsidR="00764F1C" w:rsidRPr="00BE70DE">
              <w:rPr>
                <w:rFonts w:ascii="Arial Nova Light" w:eastAsia="Batang" w:hAnsi="Arial Nova Light" w:cs="Arial"/>
                <w:b/>
                <w:bCs/>
                <w:color w:val="FFFFFF" w:themeColor="background1"/>
                <w:sz w:val="24"/>
                <w:szCs w:val="24"/>
              </w:rPr>
              <w:t>Miejski</w:t>
            </w:r>
            <w:r w:rsidRPr="00BE70DE">
              <w:rPr>
                <w:rFonts w:ascii="Arial Nova Light" w:eastAsia="Batang" w:hAnsi="Arial Nova Light" w:cs="Arial"/>
                <w:b/>
                <w:bCs/>
                <w:color w:val="FFFFFF" w:themeColor="background1"/>
                <w:sz w:val="24"/>
                <w:szCs w:val="24"/>
              </w:rPr>
              <w:t xml:space="preserve"> </w:t>
            </w:r>
            <w:r w:rsidR="00BE70DE">
              <w:rPr>
                <w:rFonts w:ascii="Arial Nova Light" w:eastAsia="Batang" w:hAnsi="Arial Nova Light" w:cs="Arial"/>
                <w:b/>
                <w:bCs/>
                <w:color w:val="FFFFFF" w:themeColor="background1"/>
                <w:sz w:val="24"/>
                <w:szCs w:val="24"/>
              </w:rPr>
              <w:t>w Kobylinie</w:t>
            </w:r>
          </w:p>
          <w:p w14:paraId="1D094228" w14:textId="2BC2CA16" w:rsidR="00E67319" w:rsidRPr="00BE70DE" w:rsidRDefault="00E67319" w:rsidP="00774671">
            <w:pPr>
              <w:spacing w:before="240" w:after="240"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color w:val="FFFFFF" w:themeColor="background1"/>
                <w:sz w:val="24"/>
                <w:szCs w:val="24"/>
              </w:rPr>
              <w:t>we współpracy z Wielkopolską Akademią Nauki i Rozwoju Spółka z ograniczoną odpowiedzialnością, Spółka komandytowa oraz Krajowym Instytutem Jakości.</w:t>
            </w:r>
          </w:p>
          <w:p w14:paraId="1BC62669" w14:textId="396C888B" w:rsidR="00E67319" w:rsidRPr="00BE70DE" w:rsidRDefault="00E67319" w:rsidP="00774671">
            <w:pPr>
              <w:spacing w:before="240" w:after="240"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b/>
                <w:bCs/>
                <w:color w:val="FFFFFF" w:themeColor="background1"/>
                <w:sz w:val="24"/>
                <w:szCs w:val="24"/>
              </w:rPr>
              <w:t xml:space="preserve">Strategię Rozwoju Gminy </w:t>
            </w:r>
            <w:r w:rsidR="00BE70DE">
              <w:rPr>
                <w:rFonts w:ascii="Arial Nova Light" w:eastAsia="Batang" w:hAnsi="Arial Nova Light" w:cs="Arial"/>
                <w:b/>
                <w:bCs/>
                <w:color w:val="FFFFFF" w:themeColor="background1"/>
                <w:sz w:val="24"/>
                <w:szCs w:val="24"/>
              </w:rPr>
              <w:t>Kobylin</w:t>
            </w:r>
            <w:r w:rsidRPr="00BE70DE">
              <w:rPr>
                <w:rFonts w:ascii="Arial Nova Light" w:eastAsia="Batang" w:hAnsi="Arial Nova Light" w:cs="Arial"/>
                <w:b/>
                <w:bCs/>
                <w:color w:val="FFFFFF" w:themeColor="background1"/>
                <w:sz w:val="24"/>
                <w:szCs w:val="24"/>
              </w:rPr>
              <w:t xml:space="preserve"> na lata 2024-203</w:t>
            </w:r>
            <w:r w:rsidR="00BE70DE">
              <w:rPr>
                <w:rFonts w:ascii="Arial Nova Light" w:eastAsia="Batang" w:hAnsi="Arial Nova Light" w:cs="Arial"/>
                <w:b/>
                <w:bCs/>
                <w:color w:val="FFFFFF" w:themeColor="background1"/>
                <w:sz w:val="24"/>
                <w:szCs w:val="24"/>
              </w:rPr>
              <w:t>0</w:t>
            </w:r>
            <w:r w:rsidRPr="00BE70DE">
              <w:rPr>
                <w:rFonts w:ascii="Arial Nova Light" w:eastAsia="Batang" w:hAnsi="Arial Nova Light" w:cs="Arial"/>
                <w:color w:val="FFFFFF" w:themeColor="background1"/>
                <w:sz w:val="24"/>
                <w:szCs w:val="24"/>
              </w:rPr>
              <w:t xml:space="preserve"> opracowano w oparciu o</w:t>
            </w:r>
            <w:r w:rsidR="009F1F37" w:rsidRPr="00BE70DE">
              <w:rPr>
                <w:rFonts w:ascii="Arial Nova Light" w:eastAsia="Batang" w:hAnsi="Arial Nova Light" w:cs="Arial"/>
                <w:color w:val="FFFFFF" w:themeColor="background1"/>
                <w:sz w:val="24"/>
                <w:szCs w:val="24"/>
              </w:rPr>
              <w:t> </w:t>
            </w:r>
            <w:r w:rsidR="002812DF" w:rsidRPr="00BE70DE">
              <w:rPr>
                <w:rFonts w:ascii="Arial Nova Light" w:eastAsia="Batang" w:hAnsi="Arial Nova Light" w:cs="Arial"/>
                <w:color w:val="FFFFFF" w:themeColor="background1"/>
                <w:sz w:val="24"/>
                <w:szCs w:val="24"/>
              </w:rPr>
              <w:t>analizę</w:t>
            </w:r>
            <w:r w:rsidRPr="00BE70DE">
              <w:rPr>
                <w:rFonts w:ascii="Arial Nova Light" w:eastAsia="Batang" w:hAnsi="Arial Nova Light" w:cs="Arial"/>
                <w:color w:val="FFFFFF" w:themeColor="background1"/>
                <w:sz w:val="24"/>
                <w:szCs w:val="24"/>
              </w:rPr>
              <w:t xml:space="preserve"> materiał</w:t>
            </w:r>
            <w:r w:rsidR="002812DF" w:rsidRPr="00BE70DE">
              <w:rPr>
                <w:rFonts w:ascii="Arial Nova Light" w:eastAsia="Batang" w:hAnsi="Arial Nova Light" w:cs="Arial"/>
                <w:color w:val="FFFFFF" w:themeColor="background1"/>
                <w:sz w:val="24"/>
                <w:szCs w:val="24"/>
              </w:rPr>
              <w:t>ów</w:t>
            </w:r>
            <w:r w:rsidRPr="00BE70DE">
              <w:rPr>
                <w:rFonts w:ascii="Arial Nova Light" w:eastAsia="Batang" w:hAnsi="Arial Nova Light" w:cs="Arial"/>
                <w:color w:val="FFFFFF" w:themeColor="background1"/>
                <w:sz w:val="24"/>
                <w:szCs w:val="24"/>
              </w:rPr>
              <w:t xml:space="preserve"> źródłow</w:t>
            </w:r>
            <w:r w:rsidR="002812DF" w:rsidRPr="00BE70DE">
              <w:rPr>
                <w:rFonts w:ascii="Arial Nova Light" w:eastAsia="Batang" w:hAnsi="Arial Nova Light" w:cs="Arial"/>
                <w:color w:val="FFFFFF" w:themeColor="background1"/>
                <w:sz w:val="24"/>
                <w:szCs w:val="24"/>
              </w:rPr>
              <w:t>ych (aktualnych dokumentów planistycznych i</w:t>
            </w:r>
            <w:r w:rsidR="009F1F37" w:rsidRPr="00BE70DE">
              <w:rPr>
                <w:rFonts w:ascii="Arial Nova Light" w:eastAsia="Batang" w:hAnsi="Arial Nova Light" w:cs="Arial"/>
                <w:color w:val="FFFFFF" w:themeColor="background1"/>
                <w:sz w:val="24"/>
                <w:szCs w:val="24"/>
              </w:rPr>
              <w:t> </w:t>
            </w:r>
            <w:r w:rsidR="002812DF" w:rsidRPr="00BE70DE">
              <w:rPr>
                <w:rFonts w:ascii="Arial Nova Light" w:eastAsia="Batang" w:hAnsi="Arial Nova Light" w:cs="Arial"/>
                <w:color w:val="FFFFFF" w:themeColor="background1"/>
                <w:sz w:val="24"/>
                <w:szCs w:val="24"/>
              </w:rPr>
              <w:t>sprawozdań)</w:t>
            </w:r>
            <w:r w:rsidRPr="00BE70DE">
              <w:rPr>
                <w:rFonts w:ascii="Arial Nova Light" w:eastAsia="Batang" w:hAnsi="Arial Nova Light" w:cs="Arial"/>
                <w:color w:val="FFFFFF" w:themeColor="background1"/>
                <w:sz w:val="24"/>
                <w:szCs w:val="24"/>
              </w:rPr>
              <w:t xml:space="preserve"> Urzędu </w:t>
            </w:r>
            <w:r w:rsidR="007179A3" w:rsidRPr="00BE70DE">
              <w:rPr>
                <w:rFonts w:ascii="Arial Nova Light" w:eastAsia="Batang" w:hAnsi="Arial Nova Light" w:cs="Arial"/>
                <w:color w:val="FFFFFF" w:themeColor="background1"/>
                <w:sz w:val="24"/>
                <w:szCs w:val="24"/>
              </w:rPr>
              <w:t>Miejskiego</w:t>
            </w:r>
            <w:r w:rsidRPr="00BE70DE">
              <w:rPr>
                <w:rFonts w:ascii="Arial Nova Light" w:eastAsia="Batang" w:hAnsi="Arial Nova Light" w:cs="Arial"/>
                <w:color w:val="FFFFFF" w:themeColor="background1"/>
                <w:sz w:val="24"/>
                <w:szCs w:val="24"/>
              </w:rPr>
              <w:t xml:space="preserve"> </w:t>
            </w:r>
            <w:r w:rsidR="00BE70DE">
              <w:rPr>
                <w:rFonts w:ascii="Arial Nova Light" w:eastAsia="Batang" w:hAnsi="Arial Nova Light" w:cs="Arial"/>
                <w:color w:val="FFFFFF" w:themeColor="background1"/>
                <w:sz w:val="24"/>
                <w:szCs w:val="24"/>
              </w:rPr>
              <w:t>w Kobylinie</w:t>
            </w:r>
            <w:r w:rsidRPr="00BE70DE">
              <w:rPr>
                <w:rFonts w:ascii="Arial Nova Light" w:eastAsia="Batang" w:hAnsi="Arial Nova Light" w:cs="Arial"/>
                <w:color w:val="FFFFFF" w:themeColor="background1"/>
                <w:sz w:val="24"/>
                <w:szCs w:val="24"/>
              </w:rPr>
              <w:t xml:space="preserve"> </w:t>
            </w:r>
            <w:r w:rsidR="002812DF" w:rsidRPr="00BE70DE">
              <w:rPr>
                <w:rFonts w:ascii="Arial Nova Light" w:eastAsia="Batang" w:hAnsi="Arial Nova Light" w:cs="Arial"/>
                <w:color w:val="FFFFFF" w:themeColor="background1"/>
                <w:sz w:val="24"/>
                <w:szCs w:val="24"/>
              </w:rPr>
              <w:t>i</w:t>
            </w:r>
            <w:r w:rsidRPr="00BE70DE">
              <w:rPr>
                <w:rFonts w:ascii="Arial Nova Light" w:eastAsia="Batang" w:hAnsi="Arial Nova Light" w:cs="Arial"/>
                <w:color w:val="FFFFFF" w:themeColor="background1"/>
                <w:sz w:val="24"/>
                <w:szCs w:val="24"/>
              </w:rPr>
              <w:t xml:space="preserve"> gminnych jednostek organizacyjnych</w:t>
            </w:r>
            <w:r w:rsidR="002812DF" w:rsidRPr="00BE70DE">
              <w:rPr>
                <w:rFonts w:ascii="Arial Nova Light" w:eastAsia="Batang" w:hAnsi="Arial Nova Light" w:cs="Arial"/>
                <w:color w:val="FFFFFF" w:themeColor="background1"/>
                <w:sz w:val="24"/>
                <w:szCs w:val="24"/>
              </w:rPr>
              <w:t>, dane statystyczne ujęte w</w:t>
            </w:r>
            <w:r w:rsidR="00B83B5F" w:rsidRPr="00BE70DE">
              <w:rPr>
                <w:rFonts w:ascii="Arial Nova Light" w:eastAsia="Batang" w:hAnsi="Arial Nova Light" w:cs="Arial"/>
                <w:color w:val="FFFFFF" w:themeColor="background1"/>
                <w:sz w:val="24"/>
                <w:szCs w:val="24"/>
              </w:rPr>
              <w:t> </w:t>
            </w:r>
            <w:r w:rsidR="002812DF" w:rsidRPr="00BE70DE">
              <w:rPr>
                <w:rFonts w:ascii="Arial Nova Light" w:eastAsia="Batang" w:hAnsi="Arial Nova Light" w:cs="Arial"/>
                <w:color w:val="FFFFFF" w:themeColor="background1"/>
                <w:sz w:val="24"/>
                <w:szCs w:val="24"/>
              </w:rPr>
              <w:t>formie wskaźników, wykresów i tabel porównawczych oraz informacje pozyskane w</w:t>
            </w:r>
            <w:r w:rsidR="00B83B5F" w:rsidRPr="00BE70DE">
              <w:rPr>
                <w:rFonts w:ascii="Arial Nova Light" w:eastAsia="Batang" w:hAnsi="Arial Nova Light" w:cs="Arial"/>
                <w:color w:val="FFFFFF" w:themeColor="background1"/>
                <w:sz w:val="24"/>
                <w:szCs w:val="24"/>
              </w:rPr>
              <w:t> </w:t>
            </w:r>
            <w:r w:rsidR="002812DF" w:rsidRPr="00BE70DE">
              <w:rPr>
                <w:rFonts w:ascii="Arial Nova Light" w:eastAsia="Batang" w:hAnsi="Arial Nova Light" w:cs="Arial"/>
                <w:color w:val="FFFFFF" w:themeColor="background1"/>
                <w:sz w:val="24"/>
                <w:szCs w:val="24"/>
              </w:rPr>
              <w:t xml:space="preserve">procesie partycypacji społecznej. </w:t>
            </w:r>
          </w:p>
          <w:p w14:paraId="1BBC5C7E" w14:textId="1E97B342" w:rsidR="00E67319" w:rsidRPr="00BE70DE" w:rsidRDefault="00E67319" w:rsidP="009055E1">
            <w:pPr>
              <w:spacing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color w:val="FFFFFF" w:themeColor="background1"/>
                <w:sz w:val="24"/>
                <w:szCs w:val="24"/>
              </w:rPr>
              <w:t xml:space="preserve">Strategia Rozwoju Gminy </w:t>
            </w:r>
            <w:r w:rsidR="00BE70DE">
              <w:rPr>
                <w:rFonts w:ascii="Arial Nova Light" w:eastAsia="Batang" w:hAnsi="Arial Nova Light" w:cs="Arial"/>
                <w:color w:val="FFFFFF" w:themeColor="background1"/>
                <w:sz w:val="24"/>
                <w:szCs w:val="24"/>
              </w:rPr>
              <w:t>Kobylin</w:t>
            </w:r>
            <w:r w:rsidRPr="00BE70DE">
              <w:rPr>
                <w:rFonts w:ascii="Arial Nova Light" w:eastAsia="Batang" w:hAnsi="Arial Nova Light" w:cs="Arial"/>
                <w:color w:val="FFFFFF" w:themeColor="background1"/>
                <w:sz w:val="24"/>
                <w:szCs w:val="24"/>
              </w:rPr>
              <w:t xml:space="preserve"> na lata 2024-203</w:t>
            </w:r>
            <w:r w:rsidR="00BE70DE">
              <w:rPr>
                <w:rFonts w:ascii="Arial Nova Light" w:eastAsia="Batang" w:hAnsi="Arial Nova Light" w:cs="Arial"/>
                <w:color w:val="FFFFFF" w:themeColor="background1"/>
                <w:sz w:val="24"/>
                <w:szCs w:val="24"/>
              </w:rPr>
              <w:t>0</w:t>
            </w:r>
            <w:r w:rsidRPr="00BE70DE">
              <w:rPr>
                <w:rFonts w:ascii="Arial Nova Light" w:eastAsia="Batang" w:hAnsi="Arial Nova Light" w:cs="Arial"/>
                <w:color w:val="FFFFFF" w:themeColor="background1"/>
                <w:sz w:val="24"/>
                <w:szCs w:val="24"/>
              </w:rPr>
              <w:t xml:space="preserve"> zawiera </w:t>
            </w:r>
            <w:r w:rsidR="002812DF" w:rsidRPr="00BE70DE">
              <w:rPr>
                <w:rFonts w:ascii="Arial Nova Light" w:eastAsia="Batang" w:hAnsi="Arial Nova Light" w:cs="Arial"/>
                <w:color w:val="FFFFFF" w:themeColor="background1"/>
                <w:sz w:val="24"/>
                <w:szCs w:val="24"/>
              </w:rPr>
              <w:t xml:space="preserve">najaktualniejsze dane </w:t>
            </w:r>
            <w:r w:rsidR="000B2488" w:rsidRPr="00BE70DE">
              <w:rPr>
                <w:rFonts w:ascii="Arial Nova Light" w:eastAsia="Batang" w:hAnsi="Arial Nova Light" w:cs="Arial"/>
                <w:color w:val="FFFFFF" w:themeColor="background1"/>
                <w:sz w:val="24"/>
                <w:szCs w:val="24"/>
              </w:rPr>
              <w:br/>
            </w:r>
            <w:r w:rsidR="002812DF" w:rsidRPr="00BE70DE">
              <w:rPr>
                <w:rFonts w:ascii="Arial Nova Light" w:eastAsia="Batang" w:hAnsi="Arial Nova Light" w:cs="Arial"/>
                <w:color w:val="FFFFFF" w:themeColor="background1"/>
                <w:sz w:val="24"/>
                <w:szCs w:val="24"/>
              </w:rPr>
              <w:t xml:space="preserve">w momencie opracowywania niniejszego dokumentu, a więc </w:t>
            </w:r>
            <w:r w:rsidRPr="00BE70DE">
              <w:rPr>
                <w:rFonts w:ascii="Arial Nova Light" w:eastAsia="Batang" w:hAnsi="Arial Nova Light" w:cs="Arial"/>
                <w:color w:val="FFFFFF" w:themeColor="background1"/>
                <w:sz w:val="24"/>
                <w:szCs w:val="24"/>
              </w:rPr>
              <w:t xml:space="preserve">dane według stanu na 31 grudnia 2022 roku </w:t>
            </w:r>
            <w:r w:rsidR="002812DF" w:rsidRPr="00BE70DE">
              <w:rPr>
                <w:rFonts w:ascii="Arial Nova Light" w:eastAsia="Batang" w:hAnsi="Arial Nova Light" w:cs="Arial"/>
                <w:color w:val="FFFFFF" w:themeColor="background1"/>
                <w:sz w:val="24"/>
                <w:szCs w:val="24"/>
              </w:rPr>
              <w:t>(</w:t>
            </w:r>
            <w:r w:rsidRPr="00BE70DE">
              <w:rPr>
                <w:rFonts w:ascii="Arial Nova Light" w:eastAsia="Batang" w:hAnsi="Arial Nova Light" w:cs="Arial"/>
                <w:color w:val="FFFFFF" w:themeColor="background1"/>
                <w:sz w:val="24"/>
                <w:szCs w:val="24"/>
              </w:rPr>
              <w:t>o ile nie zaznaczono inaczej</w:t>
            </w:r>
            <w:r w:rsidR="002812DF" w:rsidRPr="00BE70DE">
              <w:rPr>
                <w:rFonts w:ascii="Arial Nova Light" w:eastAsia="Batang" w:hAnsi="Arial Nova Light" w:cs="Arial"/>
                <w:color w:val="FFFFFF" w:themeColor="background1"/>
                <w:sz w:val="24"/>
                <w:szCs w:val="24"/>
              </w:rPr>
              <w:t>)</w:t>
            </w:r>
            <w:r w:rsidRPr="00BE70DE">
              <w:rPr>
                <w:rFonts w:ascii="Arial Nova Light" w:eastAsia="Batang" w:hAnsi="Arial Nova Light" w:cs="Arial"/>
                <w:color w:val="FFFFFF" w:themeColor="background1"/>
                <w:sz w:val="24"/>
                <w:szCs w:val="24"/>
              </w:rPr>
              <w:t>.</w:t>
            </w:r>
          </w:p>
          <w:p w14:paraId="24351927" w14:textId="77777777" w:rsidR="00E67319" w:rsidRPr="00BE70DE" w:rsidRDefault="00E67319" w:rsidP="009055E1">
            <w:pPr>
              <w:spacing w:line="360" w:lineRule="auto"/>
              <w:jc w:val="left"/>
              <w:rPr>
                <w:rFonts w:ascii="Arial Nova Light" w:eastAsia="Batang" w:hAnsi="Arial Nova Light" w:cs="Arial"/>
                <w:color w:val="FFFFFF" w:themeColor="background1"/>
                <w:sz w:val="22"/>
                <w:szCs w:val="22"/>
              </w:rPr>
            </w:pPr>
          </w:p>
        </w:tc>
      </w:tr>
      <w:tr w:rsidR="00E712FE" w:rsidRPr="00BE70DE" w14:paraId="18083289" w14:textId="77777777" w:rsidTr="00E67319">
        <w:tc>
          <w:tcPr>
            <w:tcW w:w="9064" w:type="dxa"/>
          </w:tcPr>
          <w:p w14:paraId="7DDCBB3E" w14:textId="77777777" w:rsidR="00E67319" w:rsidRPr="00BE70DE" w:rsidRDefault="00E67319" w:rsidP="009055E1">
            <w:pPr>
              <w:spacing w:line="360" w:lineRule="auto"/>
              <w:jc w:val="left"/>
              <w:rPr>
                <w:rFonts w:ascii="Arial Nova Light" w:eastAsia="Batang" w:hAnsi="Arial Nova Light" w:cs="Arial"/>
                <w:sz w:val="22"/>
                <w:szCs w:val="22"/>
              </w:rPr>
            </w:pPr>
          </w:p>
        </w:tc>
      </w:tr>
    </w:tbl>
    <w:p w14:paraId="5E30ABA1" w14:textId="75EC54DA" w:rsidR="00411C5C" w:rsidRPr="00BE70DE" w:rsidRDefault="00973F55" w:rsidP="009055E1">
      <w:pPr>
        <w:spacing w:line="360" w:lineRule="auto"/>
        <w:jc w:val="left"/>
        <w:rPr>
          <w:rFonts w:ascii="Arial Nova Light" w:eastAsia="Batang" w:hAnsi="Arial Nova Light" w:cs="Arial"/>
          <w:sz w:val="22"/>
        </w:rPr>
      </w:pPr>
      <w:r w:rsidRPr="00BE70DE">
        <w:rPr>
          <w:rFonts w:ascii="Arial Nova Light" w:eastAsia="Batang" w:hAnsi="Arial Nova Light" w:cs="Arial"/>
          <w:sz w:val="22"/>
        </w:rPr>
        <w:br w:type="page"/>
      </w:r>
    </w:p>
    <w:sdt>
      <w:sdtPr>
        <w:rPr>
          <w:rFonts w:ascii="Arial Nova Light" w:eastAsia="Batang" w:hAnsi="Arial Nova Light" w:cs="Arial"/>
          <w:color w:val="auto"/>
          <w:sz w:val="28"/>
          <w:szCs w:val="28"/>
          <w:lang w:eastAsia="en-US"/>
        </w:rPr>
        <w:id w:val="-231621310"/>
        <w:docPartObj>
          <w:docPartGallery w:val="Table of Contents"/>
          <w:docPartUnique/>
        </w:docPartObj>
      </w:sdtPr>
      <w:sdtEndPr>
        <w:rPr>
          <w:rFonts w:ascii="Arial" w:eastAsiaTheme="minorHAnsi" w:hAnsi="Arial" w:cstheme="minorHAnsi"/>
          <w:b/>
          <w:bCs/>
          <w:sz w:val="20"/>
          <w:szCs w:val="20"/>
        </w:rPr>
      </w:sdtEndPr>
      <w:sdtContent>
        <w:p w14:paraId="497E0A14" w14:textId="0A7F0B41" w:rsidR="003B18CA" w:rsidRPr="007A08E4" w:rsidRDefault="003B18CA" w:rsidP="007A08E4">
          <w:pPr>
            <w:pStyle w:val="Nagwekspisutreci"/>
            <w:spacing w:before="0" w:after="240"/>
            <w:contextualSpacing/>
            <w:rPr>
              <w:rFonts w:ascii="Arial Nova Light" w:eastAsia="Batang" w:hAnsi="Arial Nova Light" w:cs="Arial"/>
              <w:b/>
              <w:bCs/>
              <w:color w:val="auto"/>
              <w:sz w:val="24"/>
              <w:szCs w:val="24"/>
            </w:rPr>
          </w:pPr>
          <w:r w:rsidRPr="007A08E4">
            <w:rPr>
              <w:rFonts w:ascii="Arial Nova Light" w:eastAsia="Batang" w:hAnsi="Arial Nova Light" w:cs="Arial"/>
              <w:b/>
              <w:bCs/>
              <w:color w:val="auto"/>
              <w:sz w:val="24"/>
              <w:szCs w:val="24"/>
            </w:rPr>
            <w:t>SPIS TREŚCI</w:t>
          </w:r>
        </w:p>
        <w:p w14:paraId="1250A84A" w14:textId="5B30DC51" w:rsidR="006464E6" w:rsidRPr="007A08E4" w:rsidRDefault="001531A0" w:rsidP="007A08E4">
          <w:pPr>
            <w:pStyle w:val="Spistreci1"/>
            <w:contextualSpacing w:val="0"/>
            <w:rPr>
              <w:rFonts w:eastAsiaTheme="minorEastAsia" w:cstheme="minorBidi"/>
              <w:kern w:val="2"/>
              <w:lang w:eastAsia="pl-PL"/>
              <w14:ligatures w14:val="standardContextual"/>
            </w:rPr>
          </w:pPr>
          <w:r w:rsidRPr="007A08E4">
            <w:rPr>
              <w:rFonts w:eastAsia="Batang" w:cs="Arial"/>
            </w:rPr>
            <w:fldChar w:fldCharType="begin"/>
          </w:r>
          <w:r w:rsidRPr="007A08E4">
            <w:rPr>
              <w:rFonts w:eastAsia="Batang" w:cs="Arial"/>
            </w:rPr>
            <w:instrText xml:space="preserve"> TOC \o "1-3" \h \z \u </w:instrText>
          </w:r>
          <w:r w:rsidRPr="007A08E4">
            <w:rPr>
              <w:rFonts w:eastAsia="Batang" w:cs="Arial"/>
            </w:rPr>
            <w:fldChar w:fldCharType="separate"/>
          </w:r>
          <w:hyperlink w:anchor="_Toc159849640" w:history="1">
            <w:r w:rsidR="006464E6" w:rsidRPr="007A08E4">
              <w:rPr>
                <w:rStyle w:val="Hipercze"/>
                <w:szCs w:val="24"/>
              </w:rPr>
              <w:t>WPROWADZENIE</w:t>
            </w:r>
            <w:r w:rsidR="006464E6" w:rsidRPr="007A08E4">
              <w:rPr>
                <w:webHidden/>
              </w:rPr>
              <w:tab/>
            </w:r>
            <w:r w:rsidR="006464E6" w:rsidRPr="007A08E4">
              <w:rPr>
                <w:webHidden/>
              </w:rPr>
              <w:fldChar w:fldCharType="begin"/>
            </w:r>
            <w:r w:rsidR="006464E6" w:rsidRPr="007A08E4">
              <w:rPr>
                <w:webHidden/>
              </w:rPr>
              <w:instrText xml:space="preserve"> PAGEREF _Toc159849640 \h </w:instrText>
            </w:r>
            <w:r w:rsidR="006464E6" w:rsidRPr="007A08E4">
              <w:rPr>
                <w:webHidden/>
              </w:rPr>
            </w:r>
            <w:r w:rsidR="006464E6" w:rsidRPr="007A08E4">
              <w:rPr>
                <w:webHidden/>
              </w:rPr>
              <w:fldChar w:fldCharType="separate"/>
            </w:r>
            <w:r w:rsidR="006918E8">
              <w:rPr>
                <w:webHidden/>
              </w:rPr>
              <w:t>4</w:t>
            </w:r>
            <w:r w:rsidR="006464E6" w:rsidRPr="007A08E4">
              <w:rPr>
                <w:webHidden/>
              </w:rPr>
              <w:fldChar w:fldCharType="end"/>
            </w:r>
          </w:hyperlink>
        </w:p>
        <w:p w14:paraId="3B54DCC6" w14:textId="7C221D99" w:rsidR="006464E6" w:rsidRPr="007A08E4" w:rsidRDefault="006918E8" w:rsidP="007A08E4">
          <w:pPr>
            <w:pStyle w:val="Spistreci1"/>
            <w:rPr>
              <w:rFonts w:eastAsiaTheme="minorEastAsia" w:cstheme="minorBidi"/>
              <w:kern w:val="2"/>
              <w:lang w:eastAsia="pl-PL"/>
              <w14:ligatures w14:val="standardContextual"/>
            </w:rPr>
          </w:pPr>
          <w:hyperlink w:anchor="_Toc159849641" w:history="1">
            <w:r w:rsidR="006464E6" w:rsidRPr="007A08E4">
              <w:rPr>
                <w:rStyle w:val="Hipercze"/>
                <w:szCs w:val="24"/>
              </w:rPr>
              <w:t>CZĘŚĆ I: STAN I WYZWANIA ROZWOJU GMINY KOBYLIN</w:t>
            </w:r>
            <w:r w:rsidR="006464E6" w:rsidRPr="007A08E4">
              <w:rPr>
                <w:webHidden/>
              </w:rPr>
              <w:tab/>
            </w:r>
            <w:r w:rsidR="006464E6" w:rsidRPr="007A08E4">
              <w:rPr>
                <w:webHidden/>
              </w:rPr>
              <w:fldChar w:fldCharType="begin"/>
            </w:r>
            <w:r w:rsidR="006464E6" w:rsidRPr="007A08E4">
              <w:rPr>
                <w:webHidden/>
              </w:rPr>
              <w:instrText xml:space="preserve"> PAGEREF _Toc159849641 \h </w:instrText>
            </w:r>
            <w:r w:rsidR="006464E6" w:rsidRPr="007A08E4">
              <w:rPr>
                <w:webHidden/>
              </w:rPr>
            </w:r>
            <w:r w:rsidR="006464E6" w:rsidRPr="007A08E4">
              <w:rPr>
                <w:webHidden/>
              </w:rPr>
              <w:fldChar w:fldCharType="separate"/>
            </w:r>
            <w:r>
              <w:rPr>
                <w:webHidden/>
              </w:rPr>
              <w:t>8</w:t>
            </w:r>
            <w:r w:rsidR="006464E6" w:rsidRPr="007A08E4">
              <w:rPr>
                <w:webHidden/>
              </w:rPr>
              <w:fldChar w:fldCharType="end"/>
            </w:r>
          </w:hyperlink>
        </w:p>
        <w:p w14:paraId="41A6731E" w14:textId="1746FB5F"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42" w:history="1">
            <w:r w:rsidR="006464E6" w:rsidRPr="007A08E4">
              <w:rPr>
                <w:rStyle w:val="Hipercze"/>
                <w:rFonts w:ascii="Arial Nova Light" w:eastAsia="Batang" w:hAnsi="Arial Nova Light" w:cs="Arial"/>
                <w:noProof/>
                <w:sz w:val="24"/>
                <w:szCs w:val="24"/>
              </w:rPr>
              <w:t>1. Wnioski z diagnozy sytuacji przestrzennej</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_Toc159849642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9</w:t>
            </w:r>
            <w:r w:rsidR="006464E6" w:rsidRPr="007A08E4">
              <w:rPr>
                <w:rFonts w:ascii="Arial Nova Light" w:hAnsi="Arial Nova Light"/>
                <w:noProof/>
                <w:webHidden/>
                <w:sz w:val="24"/>
                <w:szCs w:val="24"/>
              </w:rPr>
              <w:fldChar w:fldCharType="end"/>
            </w:r>
          </w:hyperlink>
        </w:p>
        <w:p w14:paraId="299B21E9" w14:textId="66D2FDD4"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43" w:history="1">
            <w:r w:rsidR="006464E6" w:rsidRPr="007A08E4">
              <w:rPr>
                <w:rStyle w:val="Hipercze"/>
                <w:rFonts w:ascii="Arial Nova Light" w:eastAsia="Batang" w:hAnsi="Arial Nova Light" w:cs="Arial"/>
                <w:noProof/>
                <w:sz w:val="24"/>
                <w:szCs w:val="24"/>
              </w:rPr>
              <w:t>2. Wnioski z diagnozy sytuacji gospodarczej</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_Toc159849643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11</w:t>
            </w:r>
            <w:r w:rsidR="006464E6" w:rsidRPr="007A08E4">
              <w:rPr>
                <w:rFonts w:ascii="Arial Nova Light" w:hAnsi="Arial Nova Light"/>
                <w:noProof/>
                <w:webHidden/>
                <w:sz w:val="24"/>
                <w:szCs w:val="24"/>
              </w:rPr>
              <w:fldChar w:fldCharType="end"/>
            </w:r>
          </w:hyperlink>
        </w:p>
        <w:p w14:paraId="3F70C395" w14:textId="624D946C"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44" w:history="1">
            <w:r w:rsidR="006464E6" w:rsidRPr="007A08E4">
              <w:rPr>
                <w:rStyle w:val="Hipercze"/>
                <w:rFonts w:ascii="Arial Nova Light" w:eastAsia="Batang" w:hAnsi="Arial Nova Light" w:cs="Arial"/>
                <w:noProof/>
                <w:sz w:val="24"/>
                <w:szCs w:val="24"/>
              </w:rPr>
              <w:t>3. Wnioski z diagnozy sytuacji społecznej</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_Toc159849644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12</w:t>
            </w:r>
            <w:r w:rsidR="006464E6" w:rsidRPr="007A08E4">
              <w:rPr>
                <w:rFonts w:ascii="Arial Nova Light" w:hAnsi="Arial Nova Light"/>
                <w:noProof/>
                <w:webHidden/>
                <w:sz w:val="24"/>
                <w:szCs w:val="24"/>
              </w:rPr>
              <w:fldChar w:fldCharType="end"/>
            </w:r>
          </w:hyperlink>
        </w:p>
        <w:p w14:paraId="640C0019" w14:textId="24F40584"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45" w:history="1">
            <w:r w:rsidR="006464E6" w:rsidRPr="007A08E4">
              <w:rPr>
                <w:rStyle w:val="Hipercze"/>
                <w:rFonts w:ascii="Arial Nova Light" w:eastAsia="Batang" w:hAnsi="Arial Nova Light" w:cs="Arial"/>
                <w:noProof/>
                <w:sz w:val="24"/>
                <w:szCs w:val="24"/>
              </w:rPr>
              <w:t>4. Jakość życia w Gminie – wyniki badań ankietowych</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_Toc159849645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14</w:t>
            </w:r>
            <w:r w:rsidR="006464E6" w:rsidRPr="007A08E4">
              <w:rPr>
                <w:rFonts w:ascii="Arial Nova Light" w:hAnsi="Arial Nova Light"/>
                <w:noProof/>
                <w:webHidden/>
                <w:sz w:val="24"/>
                <w:szCs w:val="24"/>
              </w:rPr>
              <w:fldChar w:fldCharType="end"/>
            </w:r>
          </w:hyperlink>
        </w:p>
        <w:p w14:paraId="3B6C982C" w14:textId="31E761EE" w:rsidR="006464E6" w:rsidRPr="007A08E4" w:rsidRDefault="006918E8" w:rsidP="007A08E4">
          <w:pPr>
            <w:pStyle w:val="Spistreci3"/>
            <w:spacing w:after="240" w:line="259" w:lineRule="auto"/>
            <w:rPr>
              <w:rFonts w:ascii="Arial Nova Light" w:eastAsiaTheme="minorEastAsia" w:hAnsi="Arial Nova Light" w:cstheme="minorBidi"/>
              <w:i w:val="0"/>
              <w:iCs w:val="0"/>
              <w:noProof/>
              <w:kern w:val="2"/>
              <w:sz w:val="24"/>
              <w:szCs w:val="24"/>
              <w:lang w:eastAsia="pl-PL"/>
              <w14:ligatures w14:val="standardContextual"/>
            </w:rPr>
          </w:pPr>
          <w:hyperlink w:anchor="_Toc159849646" w:history="1">
            <w:r w:rsidR="006464E6" w:rsidRPr="007A08E4">
              <w:rPr>
                <w:rStyle w:val="Hipercze"/>
                <w:rFonts w:ascii="Arial Nova Light" w:eastAsia="Batang" w:hAnsi="Arial Nova Light" w:cs="Arial"/>
                <w:noProof/>
                <w:sz w:val="24"/>
                <w:szCs w:val="24"/>
              </w:rPr>
              <w:t>4.1 Ocena sytuacji Gminy</w:t>
            </w:r>
            <w:r w:rsidR="006464E6" w:rsidRPr="007A08E4">
              <w:rPr>
                <w:rFonts w:ascii="Arial Nova Light" w:hAnsi="Arial Nova Light"/>
                <w:noProof/>
                <w:webHidden/>
                <w:sz w:val="24"/>
                <w:szCs w:val="24"/>
              </w:rPr>
              <w:tab/>
            </w:r>
            <w:r w:rsidR="006464E6" w:rsidRPr="007A08E4">
              <w:rPr>
                <w:rFonts w:ascii="Arial Nova Light" w:hAnsi="Arial Nova Light"/>
                <w:i w:val="0"/>
                <w:iCs w:val="0"/>
                <w:noProof/>
                <w:webHidden/>
                <w:sz w:val="24"/>
                <w:szCs w:val="24"/>
              </w:rPr>
              <w:fldChar w:fldCharType="begin"/>
            </w:r>
            <w:r w:rsidR="006464E6" w:rsidRPr="007A08E4">
              <w:rPr>
                <w:rFonts w:ascii="Arial Nova Light" w:hAnsi="Arial Nova Light"/>
                <w:i w:val="0"/>
                <w:iCs w:val="0"/>
                <w:noProof/>
                <w:webHidden/>
                <w:sz w:val="24"/>
                <w:szCs w:val="24"/>
              </w:rPr>
              <w:instrText xml:space="preserve"> PAGEREF _Toc159849646 \h </w:instrText>
            </w:r>
            <w:r w:rsidR="006464E6" w:rsidRPr="007A08E4">
              <w:rPr>
                <w:rFonts w:ascii="Arial Nova Light" w:hAnsi="Arial Nova Light"/>
                <w:i w:val="0"/>
                <w:iCs w:val="0"/>
                <w:noProof/>
                <w:webHidden/>
                <w:sz w:val="24"/>
                <w:szCs w:val="24"/>
              </w:rPr>
            </w:r>
            <w:r w:rsidR="006464E6"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16</w:t>
            </w:r>
            <w:r w:rsidR="006464E6" w:rsidRPr="007A08E4">
              <w:rPr>
                <w:rFonts w:ascii="Arial Nova Light" w:hAnsi="Arial Nova Light"/>
                <w:i w:val="0"/>
                <w:iCs w:val="0"/>
                <w:noProof/>
                <w:webHidden/>
                <w:sz w:val="24"/>
                <w:szCs w:val="24"/>
              </w:rPr>
              <w:fldChar w:fldCharType="end"/>
            </w:r>
          </w:hyperlink>
        </w:p>
        <w:p w14:paraId="5016A8B3" w14:textId="0FA6D800" w:rsidR="006464E6" w:rsidRPr="007A08E4" w:rsidRDefault="006918E8" w:rsidP="007A08E4">
          <w:pPr>
            <w:pStyle w:val="Spistreci3"/>
            <w:spacing w:after="240" w:line="259" w:lineRule="auto"/>
            <w:rPr>
              <w:rFonts w:ascii="Arial Nova Light" w:eastAsiaTheme="minorEastAsia" w:hAnsi="Arial Nova Light" w:cstheme="minorBidi"/>
              <w:i w:val="0"/>
              <w:iCs w:val="0"/>
              <w:noProof/>
              <w:kern w:val="2"/>
              <w:sz w:val="24"/>
              <w:szCs w:val="24"/>
              <w:lang w:eastAsia="pl-PL"/>
              <w14:ligatures w14:val="standardContextual"/>
            </w:rPr>
          </w:pPr>
          <w:hyperlink w:anchor="_Toc159849647" w:history="1">
            <w:r w:rsidR="006464E6" w:rsidRPr="007A08E4">
              <w:rPr>
                <w:rStyle w:val="Hipercze"/>
                <w:rFonts w:ascii="Arial Nova Light" w:eastAsia="Batang" w:hAnsi="Arial Nova Light" w:cs="Arial"/>
                <w:noProof/>
                <w:sz w:val="24"/>
                <w:szCs w:val="24"/>
              </w:rPr>
              <w:t>4.2 Pożądane priorytety rozwojowe</w:t>
            </w:r>
            <w:r w:rsidR="006464E6" w:rsidRPr="007A08E4">
              <w:rPr>
                <w:rFonts w:ascii="Arial Nova Light" w:hAnsi="Arial Nova Light"/>
                <w:noProof/>
                <w:webHidden/>
                <w:sz w:val="24"/>
                <w:szCs w:val="24"/>
              </w:rPr>
              <w:tab/>
            </w:r>
            <w:r w:rsidR="006464E6" w:rsidRPr="007A08E4">
              <w:rPr>
                <w:rFonts w:ascii="Arial Nova Light" w:hAnsi="Arial Nova Light"/>
                <w:i w:val="0"/>
                <w:iCs w:val="0"/>
                <w:noProof/>
                <w:webHidden/>
                <w:sz w:val="24"/>
                <w:szCs w:val="24"/>
              </w:rPr>
              <w:fldChar w:fldCharType="begin"/>
            </w:r>
            <w:r w:rsidR="006464E6" w:rsidRPr="007A08E4">
              <w:rPr>
                <w:rFonts w:ascii="Arial Nova Light" w:hAnsi="Arial Nova Light"/>
                <w:i w:val="0"/>
                <w:iCs w:val="0"/>
                <w:noProof/>
                <w:webHidden/>
                <w:sz w:val="24"/>
                <w:szCs w:val="24"/>
              </w:rPr>
              <w:instrText xml:space="preserve"> PAGEREF _Toc159849647 \h </w:instrText>
            </w:r>
            <w:r w:rsidR="006464E6" w:rsidRPr="007A08E4">
              <w:rPr>
                <w:rFonts w:ascii="Arial Nova Light" w:hAnsi="Arial Nova Light"/>
                <w:i w:val="0"/>
                <w:iCs w:val="0"/>
                <w:noProof/>
                <w:webHidden/>
                <w:sz w:val="24"/>
                <w:szCs w:val="24"/>
              </w:rPr>
            </w:r>
            <w:r w:rsidR="006464E6"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21</w:t>
            </w:r>
            <w:r w:rsidR="006464E6" w:rsidRPr="007A08E4">
              <w:rPr>
                <w:rFonts w:ascii="Arial Nova Light" w:hAnsi="Arial Nova Light"/>
                <w:i w:val="0"/>
                <w:iCs w:val="0"/>
                <w:noProof/>
                <w:webHidden/>
                <w:sz w:val="24"/>
                <w:szCs w:val="24"/>
              </w:rPr>
              <w:fldChar w:fldCharType="end"/>
            </w:r>
          </w:hyperlink>
        </w:p>
        <w:p w14:paraId="1052B744" w14:textId="735DBB1D"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48" w:history="1">
            <w:r w:rsidR="006464E6" w:rsidRPr="007A08E4">
              <w:rPr>
                <w:rStyle w:val="Hipercze"/>
                <w:rFonts w:ascii="Arial Nova Light" w:eastAsia="Batang" w:hAnsi="Arial Nova Light" w:cs="Arial"/>
                <w:noProof/>
                <w:sz w:val="24"/>
                <w:szCs w:val="24"/>
              </w:rPr>
              <w:t>5. Analiza SWOT z uwzględnieniem elementów partycypacji społecznej</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_Toc159849648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23</w:t>
            </w:r>
            <w:r w:rsidR="006464E6" w:rsidRPr="007A08E4">
              <w:rPr>
                <w:rFonts w:ascii="Arial Nova Light" w:hAnsi="Arial Nova Light"/>
                <w:noProof/>
                <w:webHidden/>
                <w:sz w:val="24"/>
                <w:szCs w:val="24"/>
              </w:rPr>
              <w:fldChar w:fldCharType="end"/>
            </w:r>
          </w:hyperlink>
        </w:p>
        <w:p w14:paraId="504D762E" w14:textId="512CC3D2" w:rsidR="006464E6" w:rsidRPr="007A08E4" w:rsidRDefault="006918E8" w:rsidP="007A08E4">
          <w:pPr>
            <w:pStyle w:val="Spistreci1"/>
            <w:rPr>
              <w:rFonts w:eastAsiaTheme="minorEastAsia" w:cstheme="minorBidi"/>
              <w:kern w:val="2"/>
              <w:lang w:eastAsia="pl-PL"/>
              <w14:ligatures w14:val="standardContextual"/>
            </w:rPr>
          </w:pPr>
          <w:hyperlink w:anchor="_Toc159849649" w:history="1">
            <w:r w:rsidR="006464E6" w:rsidRPr="007A08E4">
              <w:rPr>
                <w:rStyle w:val="Hipercze"/>
                <w:szCs w:val="24"/>
              </w:rPr>
              <w:t>CZĘŚĆ II: STRATEGICZNE KIERUNKI ROZWOJU GMINY KOBYLIN</w:t>
            </w:r>
            <w:r w:rsidR="006464E6" w:rsidRPr="007A08E4">
              <w:rPr>
                <w:webHidden/>
              </w:rPr>
              <w:tab/>
            </w:r>
            <w:r w:rsidR="006464E6" w:rsidRPr="007A08E4">
              <w:rPr>
                <w:webHidden/>
              </w:rPr>
              <w:fldChar w:fldCharType="begin"/>
            </w:r>
            <w:r w:rsidR="006464E6" w:rsidRPr="007A08E4">
              <w:rPr>
                <w:webHidden/>
              </w:rPr>
              <w:instrText xml:space="preserve"> PAGEREF _Toc159849649 \h </w:instrText>
            </w:r>
            <w:r w:rsidR="006464E6" w:rsidRPr="007A08E4">
              <w:rPr>
                <w:webHidden/>
              </w:rPr>
            </w:r>
            <w:r w:rsidR="006464E6" w:rsidRPr="007A08E4">
              <w:rPr>
                <w:webHidden/>
              </w:rPr>
              <w:fldChar w:fldCharType="separate"/>
            </w:r>
            <w:r>
              <w:rPr>
                <w:webHidden/>
              </w:rPr>
              <w:t>26</w:t>
            </w:r>
            <w:r w:rsidR="006464E6" w:rsidRPr="007A08E4">
              <w:rPr>
                <w:webHidden/>
              </w:rPr>
              <w:fldChar w:fldCharType="end"/>
            </w:r>
          </w:hyperlink>
        </w:p>
        <w:p w14:paraId="46BBB1AE" w14:textId="55EC0C35"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0" w:history="1">
            <w:r w:rsidR="006464E6" w:rsidRPr="007A08E4">
              <w:rPr>
                <w:rStyle w:val="Hipercze"/>
                <w:rFonts w:ascii="Arial Nova Light" w:eastAsia="Batang" w:hAnsi="Arial Nova Light" w:cs="Arial"/>
                <w:noProof/>
                <w:sz w:val="24"/>
                <w:szCs w:val="24"/>
              </w:rPr>
              <w:t>1. Misja i wizja</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_Toc159849650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27</w:t>
            </w:r>
            <w:r w:rsidR="006464E6" w:rsidRPr="007A08E4">
              <w:rPr>
                <w:rFonts w:ascii="Arial Nova Light" w:hAnsi="Arial Nova Light"/>
                <w:noProof/>
                <w:webHidden/>
                <w:sz w:val="24"/>
                <w:szCs w:val="24"/>
              </w:rPr>
              <w:fldChar w:fldCharType="end"/>
            </w:r>
          </w:hyperlink>
        </w:p>
        <w:p w14:paraId="299C3A6D" w14:textId="38FCBDDB"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1" w:history="1">
            <w:r w:rsidR="006464E6" w:rsidRPr="007A08E4">
              <w:rPr>
                <w:rStyle w:val="Hipercze"/>
                <w:rFonts w:ascii="Arial Nova Light" w:eastAsia="Batang" w:hAnsi="Arial Nova Light" w:cs="Arial"/>
                <w:noProof/>
                <w:sz w:val="24"/>
                <w:szCs w:val="24"/>
              </w:rPr>
              <w:t>2. Cele strategiczne rozwoju w wymiarze przestrzennym, gospodarczym i społecznym. Kierunki działań podejmowanych dla osiągnięcia celów strategicznych. Oczekiwane rezultaty planowanych działań oraz wskaźniki ich osiągnięcia</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_Toc159849651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29</w:t>
            </w:r>
            <w:r w:rsidR="006464E6" w:rsidRPr="007A08E4">
              <w:rPr>
                <w:rFonts w:ascii="Arial Nova Light" w:hAnsi="Arial Nova Light"/>
                <w:noProof/>
                <w:webHidden/>
                <w:sz w:val="24"/>
                <w:szCs w:val="24"/>
              </w:rPr>
              <w:fldChar w:fldCharType="end"/>
            </w:r>
          </w:hyperlink>
        </w:p>
        <w:p w14:paraId="697A35BF" w14:textId="17D2C3FA"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2" w:history="1">
            <w:r w:rsidR="006464E6" w:rsidRPr="007A08E4">
              <w:rPr>
                <w:rStyle w:val="Hipercze"/>
                <w:rFonts w:ascii="Arial Nova Light" w:eastAsia="Batang" w:hAnsi="Arial Nova Light" w:cs="Arial"/>
                <w:noProof/>
                <w:sz w:val="24"/>
                <w:szCs w:val="24"/>
              </w:rPr>
              <w:t>3. Model struktury funkcjonalno-przestrzennej Gminy Kobylin, ustalenia  i rekomendacje w zakresie kształtowania i prowadzenia polityki przestrzennej w Gminie</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_Toc159849652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42</w:t>
            </w:r>
            <w:r w:rsidR="006464E6" w:rsidRPr="007A08E4">
              <w:rPr>
                <w:rFonts w:ascii="Arial Nova Light" w:hAnsi="Arial Nova Light"/>
                <w:noProof/>
                <w:webHidden/>
                <w:sz w:val="24"/>
                <w:szCs w:val="24"/>
              </w:rPr>
              <w:fldChar w:fldCharType="end"/>
            </w:r>
          </w:hyperlink>
        </w:p>
        <w:p w14:paraId="106CCB8A" w14:textId="39925732"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3" w:history="1">
            <w:r w:rsidR="006464E6" w:rsidRPr="007A08E4">
              <w:rPr>
                <w:rStyle w:val="Hipercze"/>
                <w:rFonts w:ascii="Arial Nova Light" w:eastAsia="Batang" w:hAnsi="Arial Nova Light" w:cs="Arial"/>
                <w:noProof/>
                <w:sz w:val="24"/>
                <w:szCs w:val="24"/>
              </w:rPr>
              <w:t>4. Spójność kierunków rozwoju Gminy z kierunkami wynikającymi ze strategii rozwoju województwa. Obszary strategicznej interwencji określone  w strategii rozwoju województwa wraz z zakresem planowanych działań</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_Toc159849653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49</w:t>
            </w:r>
            <w:r w:rsidR="006464E6" w:rsidRPr="007A08E4">
              <w:rPr>
                <w:rFonts w:ascii="Arial Nova Light" w:hAnsi="Arial Nova Light"/>
                <w:noProof/>
                <w:webHidden/>
                <w:sz w:val="24"/>
                <w:szCs w:val="24"/>
              </w:rPr>
              <w:fldChar w:fldCharType="end"/>
            </w:r>
          </w:hyperlink>
        </w:p>
        <w:p w14:paraId="38C916DE" w14:textId="1E09BA62"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4" w:history="1">
            <w:r w:rsidR="006464E6" w:rsidRPr="007A08E4">
              <w:rPr>
                <w:rStyle w:val="Hipercze"/>
                <w:rFonts w:ascii="Arial Nova Light" w:eastAsia="Batang" w:hAnsi="Arial Nova Light" w:cs="Arial"/>
                <w:noProof/>
                <w:sz w:val="24"/>
                <w:szCs w:val="24"/>
              </w:rPr>
              <w:t>5. System realizacji strategii, w tym wytyczne do sporządzenia dokumentów wykonawczych</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_Toc159849654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54</w:t>
            </w:r>
            <w:r w:rsidR="006464E6" w:rsidRPr="007A08E4">
              <w:rPr>
                <w:rFonts w:ascii="Arial Nova Light" w:hAnsi="Arial Nova Light"/>
                <w:noProof/>
                <w:webHidden/>
                <w:sz w:val="24"/>
                <w:szCs w:val="24"/>
              </w:rPr>
              <w:fldChar w:fldCharType="end"/>
            </w:r>
          </w:hyperlink>
        </w:p>
        <w:p w14:paraId="157F2329" w14:textId="0F5C09EC" w:rsidR="006464E6" w:rsidRPr="007A08E4" w:rsidRDefault="006918E8" w:rsidP="007A08E4">
          <w:pPr>
            <w:pStyle w:val="Spistreci2"/>
            <w:spacing w:before="0" w:after="240"/>
            <w:rPr>
              <w:rFonts w:ascii="Arial Nova Light" w:eastAsiaTheme="minorEastAsia" w:hAnsi="Arial Nova Light" w:cstheme="minorBidi"/>
              <w:noProof/>
              <w:kern w:val="2"/>
              <w:sz w:val="24"/>
              <w:szCs w:val="24"/>
              <w:lang w:eastAsia="pl-PL"/>
              <w14:ligatures w14:val="standardContextual"/>
            </w:rPr>
          </w:pPr>
          <w:hyperlink w:anchor="_Toc159849655" w:history="1">
            <w:r w:rsidR="006464E6" w:rsidRPr="007A08E4">
              <w:rPr>
                <w:rStyle w:val="Hipercze"/>
                <w:rFonts w:ascii="Arial Nova Light" w:eastAsia="Batang" w:hAnsi="Arial Nova Light" w:cs="Arial"/>
                <w:noProof/>
                <w:sz w:val="24"/>
                <w:szCs w:val="24"/>
              </w:rPr>
              <w:t>6. Ramy finansowe i źródła finansowania</w:t>
            </w:r>
            <w:r w:rsidR="006464E6" w:rsidRPr="007A08E4">
              <w:rPr>
                <w:rFonts w:ascii="Arial Nova Light" w:hAnsi="Arial Nova Light"/>
                <w:noProof/>
                <w:webHidden/>
                <w:sz w:val="24"/>
                <w:szCs w:val="24"/>
              </w:rPr>
              <w:tab/>
            </w:r>
            <w:r w:rsidR="006464E6" w:rsidRPr="007A08E4">
              <w:rPr>
                <w:rFonts w:ascii="Arial Nova Light" w:hAnsi="Arial Nova Light"/>
                <w:noProof/>
                <w:webHidden/>
                <w:sz w:val="24"/>
                <w:szCs w:val="24"/>
              </w:rPr>
              <w:fldChar w:fldCharType="begin"/>
            </w:r>
            <w:r w:rsidR="006464E6" w:rsidRPr="007A08E4">
              <w:rPr>
                <w:rFonts w:ascii="Arial Nova Light" w:hAnsi="Arial Nova Light"/>
                <w:noProof/>
                <w:webHidden/>
                <w:sz w:val="24"/>
                <w:szCs w:val="24"/>
              </w:rPr>
              <w:instrText xml:space="preserve"> PAGEREF _Toc159849655 \h </w:instrText>
            </w:r>
            <w:r w:rsidR="006464E6" w:rsidRPr="007A08E4">
              <w:rPr>
                <w:rFonts w:ascii="Arial Nova Light" w:hAnsi="Arial Nova Light"/>
                <w:noProof/>
                <w:webHidden/>
                <w:sz w:val="24"/>
                <w:szCs w:val="24"/>
              </w:rPr>
            </w:r>
            <w:r w:rsidR="006464E6" w:rsidRPr="007A08E4">
              <w:rPr>
                <w:rFonts w:ascii="Arial Nova Light" w:hAnsi="Arial Nova Light"/>
                <w:noProof/>
                <w:webHidden/>
                <w:sz w:val="24"/>
                <w:szCs w:val="24"/>
              </w:rPr>
              <w:fldChar w:fldCharType="separate"/>
            </w:r>
            <w:r>
              <w:rPr>
                <w:rFonts w:ascii="Arial Nova Light" w:hAnsi="Arial Nova Light"/>
                <w:noProof/>
                <w:webHidden/>
                <w:sz w:val="24"/>
                <w:szCs w:val="24"/>
              </w:rPr>
              <w:t>57</w:t>
            </w:r>
            <w:r w:rsidR="006464E6" w:rsidRPr="007A08E4">
              <w:rPr>
                <w:rFonts w:ascii="Arial Nova Light" w:hAnsi="Arial Nova Light"/>
                <w:noProof/>
                <w:webHidden/>
                <w:sz w:val="24"/>
                <w:szCs w:val="24"/>
              </w:rPr>
              <w:fldChar w:fldCharType="end"/>
            </w:r>
          </w:hyperlink>
        </w:p>
        <w:p w14:paraId="49748D92" w14:textId="58DC1190" w:rsidR="006464E6" w:rsidRPr="007A08E4" w:rsidRDefault="006918E8" w:rsidP="007A08E4">
          <w:pPr>
            <w:pStyle w:val="Spistreci1"/>
            <w:rPr>
              <w:rFonts w:eastAsiaTheme="minorEastAsia" w:cstheme="minorBidi"/>
              <w:kern w:val="2"/>
              <w:lang w:eastAsia="pl-PL"/>
              <w14:ligatures w14:val="standardContextual"/>
            </w:rPr>
          </w:pPr>
          <w:hyperlink w:anchor="_Toc159849656" w:history="1">
            <w:r w:rsidR="006464E6" w:rsidRPr="007A08E4">
              <w:rPr>
                <w:rStyle w:val="Hipercze"/>
                <w:szCs w:val="24"/>
              </w:rPr>
              <w:t>ZAŁĄCZNIKI</w:t>
            </w:r>
            <w:r w:rsidR="006464E6" w:rsidRPr="007A08E4">
              <w:rPr>
                <w:webHidden/>
              </w:rPr>
              <w:tab/>
            </w:r>
            <w:r w:rsidR="006464E6" w:rsidRPr="007A08E4">
              <w:rPr>
                <w:webHidden/>
              </w:rPr>
              <w:fldChar w:fldCharType="begin"/>
            </w:r>
            <w:r w:rsidR="006464E6" w:rsidRPr="007A08E4">
              <w:rPr>
                <w:webHidden/>
              </w:rPr>
              <w:instrText xml:space="preserve"> PAGEREF _Toc159849656 \h </w:instrText>
            </w:r>
            <w:r w:rsidR="006464E6" w:rsidRPr="007A08E4">
              <w:rPr>
                <w:webHidden/>
              </w:rPr>
            </w:r>
            <w:r w:rsidR="006464E6" w:rsidRPr="007A08E4">
              <w:rPr>
                <w:webHidden/>
              </w:rPr>
              <w:fldChar w:fldCharType="separate"/>
            </w:r>
            <w:r>
              <w:rPr>
                <w:webHidden/>
              </w:rPr>
              <w:t>60</w:t>
            </w:r>
            <w:r w:rsidR="006464E6" w:rsidRPr="007A08E4">
              <w:rPr>
                <w:webHidden/>
              </w:rPr>
              <w:fldChar w:fldCharType="end"/>
            </w:r>
          </w:hyperlink>
        </w:p>
        <w:p w14:paraId="162E6536" w14:textId="1768044A" w:rsidR="00A06BB0" w:rsidRPr="00BE70DE" w:rsidRDefault="001531A0" w:rsidP="007A08E4">
          <w:pPr>
            <w:pStyle w:val="Spistreci2"/>
            <w:spacing w:before="0" w:after="240"/>
          </w:pPr>
          <w:r w:rsidRPr="007A08E4">
            <w:rPr>
              <w:rFonts w:ascii="Arial Nova Light" w:hAnsi="Arial Nova Light"/>
              <w:sz w:val="24"/>
              <w:szCs w:val="24"/>
            </w:rPr>
            <w:fldChar w:fldCharType="end"/>
          </w:r>
        </w:p>
      </w:sdtContent>
    </w:sdt>
    <w:p w14:paraId="4ABF9EC0" w14:textId="31EE5D4E" w:rsidR="00BB0ABB" w:rsidRPr="00BE70DE" w:rsidRDefault="00BB0ABB">
      <w:pPr>
        <w:jc w:val="left"/>
        <w:rPr>
          <w:rFonts w:ascii="Arial Nova Light" w:eastAsia="Batang" w:hAnsi="Arial Nova Light" w:cs="Arial"/>
          <w:sz w:val="24"/>
          <w:szCs w:val="24"/>
        </w:rPr>
      </w:pPr>
      <w:r w:rsidRPr="00BE70DE">
        <w:rPr>
          <w:rFonts w:ascii="Arial Nova Light" w:eastAsia="Batang" w:hAnsi="Arial Nova Light" w:cs="Arial"/>
          <w:sz w:val="24"/>
          <w:szCs w:val="24"/>
        </w:rPr>
        <w:br w:type="page"/>
      </w:r>
    </w:p>
    <w:p w14:paraId="7A94A1F6" w14:textId="77777777" w:rsidR="00BB0ABB" w:rsidRPr="00BE70DE" w:rsidRDefault="00BB0ABB" w:rsidP="009055E1">
      <w:pPr>
        <w:spacing w:line="360" w:lineRule="auto"/>
        <w:jc w:val="left"/>
        <w:rPr>
          <w:rFonts w:ascii="Arial Nova Light" w:eastAsia="Batang" w:hAnsi="Arial Nova Light" w:cs="Arial"/>
          <w:sz w:val="24"/>
          <w:szCs w:val="24"/>
        </w:rPr>
        <w:sectPr w:rsidR="00BB0ABB" w:rsidRPr="00BE70DE" w:rsidSect="00A86C29">
          <w:footerReference w:type="default" r:id="rId13"/>
          <w:pgSz w:w="11906" w:h="16838"/>
          <w:pgMar w:top="1843" w:right="1418" w:bottom="1418" w:left="1803" w:header="709" w:footer="709" w:gutter="0"/>
          <w:cols w:space="708"/>
          <w:docGrid w:linePitch="360"/>
        </w:sectPr>
      </w:pPr>
    </w:p>
    <w:p w14:paraId="6EFE217F" w14:textId="5BCCC95D" w:rsidR="00BE70DE" w:rsidRDefault="001805B9"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noProof/>
          <w:sz w:val="24"/>
          <w:szCs w:val="24"/>
        </w:rPr>
        <w:lastRenderedPageBreak/>
        <mc:AlternateContent>
          <mc:Choice Requires="wps">
            <w:drawing>
              <wp:anchor distT="0" distB="0" distL="114300" distR="114300" simplePos="0" relativeHeight="252065792" behindDoc="0" locked="0" layoutInCell="1" allowOverlap="1" wp14:anchorId="05230930" wp14:editId="1B27DDFB">
                <wp:simplePos x="0" y="0"/>
                <wp:positionH relativeFrom="page">
                  <wp:posOffset>-882868</wp:posOffset>
                </wp:positionH>
                <wp:positionV relativeFrom="paragraph">
                  <wp:posOffset>-1088981</wp:posOffset>
                </wp:positionV>
                <wp:extent cx="8588594" cy="11144798"/>
                <wp:effectExtent l="0" t="0" r="3175" b="0"/>
                <wp:wrapNone/>
                <wp:docPr id="1329447759" name="Prostokąt 1"/>
                <wp:cNvGraphicFramePr/>
                <a:graphic xmlns:a="http://schemas.openxmlformats.org/drawingml/2006/main">
                  <a:graphicData uri="http://schemas.microsoft.com/office/word/2010/wordprocessingShape">
                    <wps:wsp>
                      <wps:cNvSpPr/>
                      <wps:spPr>
                        <a:xfrm>
                          <a:off x="0" y="0"/>
                          <a:ext cx="8588594" cy="11144798"/>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15179" id="Prostokąt 1" o:spid="_x0000_s1026" style="position:absolute;margin-left:-69.5pt;margin-top:-85.75pt;width:676.25pt;height:877.55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" fillcolor="#f70000" stroked="f" strokeweight="1.5pt">
                <v:fill opacity="26214f"/>
                <v:stroke endcap="round"/>
                <w10:wrap anchorx="page"/>
              </v:rect>
            </w:pict>
          </mc:Fallback>
        </mc:AlternateContent>
      </w:r>
      <w:r>
        <w:rPr>
          <w:rFonts w:ascii="Arial Nova Light" w:eastAsia="Batang" w:hAnsi="Arial Nova Light" w:cs="Arial"/>
          <w:b/>
          <w:bCs/>
          <w:noProof/>
          <w:sz w:val="24"/>
          <w:szCs w:val="24"/>
        </w:rPr>
        <w:drawing>
          <wp:anchor distT="0" distB="0" distL="114300" distR="114300" simplePos="0" relativeHeight="252063744" behindDoc="1" locked="0" layoutInCell="1" allowOverlap="1" wp14:anchorId="29509235" wp14:editId="55CEE9F1">
            <wp:simplePos x="0" y="0"/>
            <wp:positionH relativeFrom="margin">
              <wp:posOffset>-7615905</wp:posOffset>
            </wp:positionH>
            <wp:positionV relativeFrom="paragraph">
              <wp:posOffset>-3895244</wp:posOffset>
            </wp:positionV>
            <wp:extent cx="14444958" cy="13684469"/>
            <wp:effectExtent l="0" t="0" r="0" b="0"/>
            <wp:wrapNone/>
            <wp:docPr id="1910956466" name="Obraz 5" descr="Obraz zawierający na wolnym powietrzu, niebo, drzewo,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56466" name="Obraz 5" descr="Obraz zawierający na wolnym powietrzu, niebo, drzewo, dom&#10;&#10;Opis wygenerowany automatycznie"/>
                    <pic:cNvPicPr/>
                  </pic:nvPicPr>
                  <pic:blipFill>
                    <a:blip r:embed="rId14">
                      <a:extLst>
                        <a:ext uri="{28A0092B-C50C-407E-A947-70E740481C1C}">
                          <a14:useLocalDpi xmlns:a14="http://schemas.microsoft.com/office/drawing/2010/main" val="0"/>
                        </a:ext>
                      </a:extLst>
                    </a:blip>
                    <a:stretch>
                      <a:fillRect/>
                    </a:stretch>
                  </pic:blipFill>
                  <pic:spPr>
                    <a:xfrm>
                      <a:off x="0" y="0"/>
                      <a:ext cx="14454057" cy="13693089"/>
                    </a:xfrm>
                    <a:prstGeom prst="rect">
                      <a:avLst/>
                    </a:prstGeom>
                  </pic:spPr>
                </pic:pic>
              </a:graphicData>
            </a:graphic>
            <wp14:sizeRelH relativeFrom="page">
              <wp14:pctWidth>0</wp14:pctWidth>
            </wp14:sizeRelH>
            <wp14:sizeRelV relativeFrom="page">
              <wp14:pctHeight>0</wp14:pctHeight>
            </wp14:sizeRelV>
          </wp:anchor>
        </w:drawing>
      </w:r>
      <w:r w:rsidR="00AF09E2" w:rsidRPr="00BE70DE">
        <w:rPr>
          <w:rFonts w:ascii="Arial Nova Light" w:eastAsia="Batang" w:hAnsi="Arial Nova Light" w:cs="Arial"/>
          <w:noProof/>
          <w:sz w:val="24"/>
          <w:szCs w:val="24"/>
        </w:rPr>
        <mc:AlternateContent>
          <mc:Choice Requires="wps">
            <w:drawing>
              <wp:anchor distT="0" distB="0" distL="114300" distR="114300" simplePos="0" relativeHeight="252015616" behindDoc="0" locked="0" layoutInCell="1" allowOverlap="1" wp14:anchorId="6FD5EC5F" wp14:editId="680FEF81">
                <wp:simplePos x="0" y="0"/>
                <wp:positionH relativeFrom="margin">
                  <wp:align>center</wp:align>
                </wp:positionH>
                <wp:positionV relativeFrom="paragraph">
                  <wp:posOffset>-637540</wp:posOffset>
                </wp:positionV>
                <wp:extent cx="7010400" cy="10144125"/>
                <wp:effectExtent l="19050" t="19050" r="38100" b="47625"/>
                <wp:wrapNone/>
                <wp:docPr id="959499813" name="Prostokąt 2"/>
                <wp:cNvGraphicFramePr/>
                <a:graphic xmlns:a="http://schemas.openxmlformats.org/drawingml/2006/main">
                  <a:graphicData uri="http://schemas.microsoft.com/office/word/2010/wordprocessingShape">
                    <wps:wsp>
                      <wps:cNvSpPr/>
                      <wps:spPr>
                        <a:xfrm>
                          <a:off x="0" y="0"/>
                          <a:ext cx="7010400" cy="10144125"/>
                        </a:xfrm>
                        <a:prstGeom prst="rect">
                          <a:avLst/>
                        </a:prstGeom>
                        <a:noFill/>
                        <a:ln w="57150">
                          <a:solidFill>
                            <a:srgbClr val="F7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A73D2F" id="Prostokąt 2" o:spid="_x0000_s1026" style="position:absolute;margin-left:0;margin-top:-50.2pt;width:552pt;height:798.75pt;z-index:2520156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" filled="f" strokecolor="#f70000" strokeweight="4.5pt">
                <v:stroke endcap="round"/>
                <w10:wrap anchorx="margin"/>
              </v:rect>
            </w:pict>
          </mc:Fallback>
        </mc:AlternateContent>
      </w:r>
    </w:p>
    <w:p w14:paraId="4D500D00" w14:textId="1C7C7A74" w:rsidR="00BE70DE" w:rsidRDefault="00BE70DE" w:rsidP="009055E1">
      <w:pPr>
        <w:spacing w:line="360" w:lineRule="auto"/>
        <w:jc w:val="left"/>
        <w:rPr>
          <w:rFonts w:ascii="Arial Nova Light" w:eastAsia="Batang" w:hAnsi="Arial Nova Light" w:cs="Arial"/>
          <w:b/>
          <w:bCs/>
          <w:sz w:val="24"/>
          <w:szCs w:val="24"/>
        </w:rPr>
      </w:pPr>
    </w:p>
    <w:p w14:paraId="55A3E93F" w14:textId="2E7EE76E" w:rsidR="00BE70DE" w:rsidRDefault="00BE70DE" w:rsidP="009055E1">
      <w:pPr>
        <w:spacing w:line="360" w:lineRule="auto"/>
        <w:jc w:val="left"/>
        <w:rPr>
          <w:rFonts w:ascii="Arial Nova Light" w:eastAsia="Batang" w:hAnsi="Arial Nova Light" w:cs="Arial"/>
          <w:b/>
          <w:bCs/>
          <w:sz w:val="24"/>
          <w:szCs w:val="24"/>
        </w:rPr>
      </w:pPr>
    </w:p>
    <w:p w14:paraId="656F6794" w14:textId="62CABE60" w:rsidR="00BE70DE" w:rsidRDefault="00BE70DE" w:rsidP="009055E1">
      <w:pPr>
        <w:spacing w:line="360" w:lineRule="auto"/>
        <w:jc w:val="left"/>
        <w:rPr>
          <w:rFonts w:ascii="Arial Nova Light" w:eastAsia="Batang" w:hAnsi="Arial Nova Light" w:cs="Arial"/>
          <w:b/>
          <w:bCs/>
          <w:sz w:val="24"/>
          <w:szCs w:val="24"/>
        </w:rPr>
      </w:pPr>
    </w:p>
    <w:p w14:paraId="19F70A99" w14:textId="6F8E790D" w:rsidR="00BE70DE" w:rsidRDefault="00BE70DE" w:rsidP="009055E1">
      <w:pPr>
        <w:spacing w:line="360" w:lineRule="auto"/>
        <w:jc w:val="left"/>
        <w:rPr>
          <w:rFonts w:ascii="Arial Nova Light" w:eastAsia="Batang" w:hAnsi="Arial Nova Light" w:cs="Arial"/>
          <w:b/>
          <w:bCs/>
          <w:sz w:val="24"/>
          <w:szCs w:val="24"/>
        </w:rPr>
      </w:pPr>
    </w:p>
    <w:p w14:paraId="7FA660EF" w14:textId="6C4F9EBD" w:rsidR="00BE70DE" w:rsidRDefault="00BE70DE" w:rsidP="009055E1">
      <w:pPr>
        <w:spacing w:line="360" w:lineRule="auto"/>
        <w:jc w:val="left"/>
        <w:rPr>
          <w:rFonts w:ascii="Arial Nova Light" w:eastAsia="Batang" w:hAnsi="Arial Nova Light" w:cs="Arial"/>
          <w:b/>
          <w:bCs/>
          <w:sz w:val="24"/>
          <w:szCs w:val="24"/>
        </w:rPr>
      </w:pPr>
    </w:p>
    <w:p w14:paraId="66183054" w14:textId="45D6C83E" w:rsidR="00BE70DE" w:rsidRDefault="00BE70DE" w:rsidP="009055E1">
      <w:pPr>
        <w:spacing w:line="360" w:lineRule="auto"/>
        <w:jc w:val="left"/>
        <w:rPr>
          <w:rFonts w:ascii="Arial Nova Light" w:eastAsia="Batang" w:hAnsi="Arial Nova Light" w:cs="Arial"/>
          <w:b/>
          <w:bCs/>
          <w:sz w:val="24"/>
          <w:szCs w:val="24"/>
        </w:rPr>
      </w:pPr>
    </w:p>
    <w:p w14:paraId="131A3E8C" w14:textId="116B1186" w:rsidR="00BE70DE" w:rsidRDefault="00BE70DE" w:rsidP="009055E1">
      <w:pPr>
        <w:spacing w:line="360" w:lineRule="auto"/>
        <w:jc w:val="left"/>
        <w:rPr>
          <w:rFonts w:ascii="Arial Nova Light" w:eastAsia="Batang" w:hAnsi="Arial Nova Light" w:cs="Arial"/>
          <w:b/>
          <w:bCs/>
          <w:sz w:val="24"/>
          <w:szCs w:val="24"/>
        </w:rPr>
      </w:pPr>
    </w:p>
    <w:p w14:paraId="176AFA57" w14:textId="0B33F57C" w:rsidR="00BE70DE" w:rsidRDefault="00BE70DE" w:rsidP="009055E1">
      <w:pPr>
        <w:spacing w:line="360" w:lineRule="auto"/>
        <w:jc w:val="left"/>
        <w:rPr>
          <w:rFonts w:ascii="Arial Nova Light" w:eastAsia="Batang" w:hAnsi="Arial Nova Light" w:cs="Arial"/>
          <w:b/>
          <w:bCs/>
          <w:sz w:val="24"/>
          <w:szCs w:val="24"/>
        </w:rPr>
      </w:pPr>
    </w:p>
    <w:p w14:paraId="2A04DEEC" w14:textId="6FB34D6F" w:rsidR="00BE70DE" w:rsidRDefault="00AF09E2"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noProof/>
          <w:sz w:val="24"/>
          <w:szCs w:val="24"/>
        </w:rPr>
        <mc:AlternateContent>
          <mc:Choice Requires="wps">
            <w:drawing>
              <wp:anchor distT="0" distB="0" distL="114300" distR="114300" simplePos="0" relativeHeight="252066303" behindDoc="0" locked="0" layoutInCell="1" allowOverlap="1" wp14:anchorId="63AF74AA" wp14:editId="3E0A2D4D">
                <wp:simplePos x="0" y="0"/>
                <wp:positionH relativeFrom="margin">
                  <wp:align>center</wp:align>
                </wp:positionH>
                <wp:positionV relativeFrom="paragraph">
                  <wp:posOffset>345440</wp:posOffset>
                </wp:positionV>
                <wp:extent cx="7905750" cy="1409700"/>
                <wp:effectExtent l="0" t="0" r="0" b="0"/>
                <wp:wrapNone/>
                <wp:docPr id="1939424110" name="Prostokąt 1"/>
                <wp:cNvGraphicFramePr/>
                <a:graphic xmlns:a="http://schemas.openxmlformats.org/drawingml/2006/main">
                  <a:graphicData uri="http://schemas.microsoft.com/office/word/2010/wordprocessingShape">
                    <wps:wsp>
                      <wps:cNvSpPr/>
                      <wps:spPr>
                        <a:xfrm>
                          <a:off x="0" y="0"/>
                          <a:ext cx="7905750" cy="1409700"/>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FF01B" id="Prostokąt 1" o:spid="_x0000_s1026" style="position:absolute;margin-left:0;margin-top:27.2pt;width:622.5pt;height:111pt;z-index:25206630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" fillcolor="#f70000" stroked="f" strokeweight="1.5pt">
                <v:stroke endcap="round"/>
                <w10:wrap anchorx="margin"/>
              </v:rect>
            </w:pict>
          </mc:Fallback>
        </mc:AlternateContent>
      </w:r>
    </w:p>
    <w:p w14:paraId="58E2C098" w14:textId="60866A32" w:rsidR="00BE70DE" w:rsidRDefault="00BE70DE" w:rsidP="009055E1">
      <w:pPr>
        <w:spacing w:line="360" w:lineRule="auto"/>
        <w:jc w:val="left"/>
        <w:rPr>
          <w:rFonts w:ascii="Arial Nova Light" w:eastAsia="Batang" w:hAnsi="Arial Nova Light" w:cs="Arial"/>
          <w:b/>
          <w:bCs/>
          <w:sz w:val="24"/>
          <w:szCs w:val="24"/>
        </w:rPr>
      </w:pPr>
    </w:p>
    <w:p w14:paraId="51A8C02E" w14:textId="6C047F7D" w:rsidR="00BE70DE" w:rsidRDefault="0046412F"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noProof/>
          <w:sz w:val="24"/>
          <w:szCs w:val="24"/>
        </w:rPr>
        <mc:AlternateContent>
          <mc:Choice Requires="wps">
            <w:drawing>
              <wp:anchor distT="45720" distB="45720" distL="114300" distR="114300" simplePos="0" relativeHeight="252066816" behindDoc="0" locked="0" layoutInCell="1" allowOverlap="1" wp14:anchorId="48894E33" wp14:editId="0F63F15E">
                <wp:simplePos x="0" y="0"/>
                <wp:positionH relativeFrom="margin">
                  <wp:align>center</wp:align>
                </wp:positionH>
                <wp:positionV relativeFrom="paragraph">
                  <wp:posOffset>11430</wp:posOffset>
                </wp:positionV>
                <wp:extent cx="3467100" cy="542925"/>
                <wp:effectExtent l="0" t="0" r="0" b="0"/>
                <wp:wrapNone/>
                <wp:docPr id="9570115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542925"/>
                        </a:xfrm>
                        <a:prstGeom prst="rect">
                          <a:avLst/>
                        </a:prstGeom>
                        <a:noFill/>
                        <a:ln w="9525">
                          <a:noFill/>
                          <a:miter lim="800000"/>
                          <a:headEnd/>
                          <a:tailEnd/>
                        </a:ln>
                      </wps:spPr>
                      <wps:txbx>
                        <w:txbxContent>
                          <w:p w14:paraId="03BF8F6B" w14:textId="4BA76BA9" w:rsidR="00AF09E2" w:rsidRPr="00232B09" w:rsidRDefault="00AF09E2" w:rsidP="0046412F">
                            <w:pPr>
                              <w:pStyle w:val="Nagwek1"/>
                              <w:spacing w:before="0"/>
                              <w:jc w:val="center"/>
                              <w:rPr>
                                <w:rFonts w:ascii="Arial Nova Light" w:hAnsi="Arial Nova Light"/>
                                <w:color w:val="FFFFFF" w:themeColor="background1"/>
                                <w:sz w:val="56"/>
                                <w:szCs w:val="56"/>
                              </w:rPr>
                            </w:pPr>
                            <w:bookmarkStart w:id="2" w:name="_Toc159849640"/>
                            <w:r w:rsidRPr="00232B09">
                              <w:rPr>
                                <w:rFonts w:ascii="Arial Nova Light" w:hAnsi="Arial Nova Light"/>
                                <w:color w:val="FFFFFF" w:themeColor="background1"/>
                                <w:sz w:val="56"/>
                                <w:szCs w:val="56"/>
                              </w:rPr>
                              <w:t>WPROWADZENIE</w:t>
                            </w:r>
                            <w:bookmarkEnd w:id="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94E33" id="_x0000_s1027" type="#_x0000_t202" style="position:absolute;margin-left:0;margin-top:.9pt;width:273pt;height:42.75pt;z-index:2520668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" filled="f" stroked="f">
                <v:textbox>
                  <w:txbxContent>
                    <w:p w14:paraId="03BF8F6B" w14:textId="4BA76BA9" w:rsidR="00AF09E2" w:rsidRPr="00232B09" w:rsidRDefault="00AF09E2" w:rsidP="0046412F">
                      <w:pPr>
                        <w:pStyle w:val="Nagwek1"/>
                        <w:spacing w:before="0"/>
                        <w:jc w:val="center"/>
                        <w:rPr>
                          <w:rFonts w:ascii="Arial Nova Light" w:hAnsi="Arial Nova Light"/>
                          <w:color w:val="FFFFFF" w:themeColor="background1"/>
                          <w:sz w:val="56"/>
                          <w:szCs w:val="56"/>
                        </w:rPr>
                      </w:pPr>
                      <w:bookmarkStart w:id="3" w:name="_Toc159849640"/>
                      <w:r w:rsidRPr="00232B09">
                        <w:rPr>
                          <w:rFonts w:ascii="Arial Nova Light" w:hAnsi="Arial Nova Light"/>
                          <w:color w:val="FFFFFF" w:themeColor="background1"/>
                          <w:sz w:val="56"/>
                          <w:szCs w:val="56"/>
                        </w:rPr>
                        <w:t>WPROWADZENIE</w:t>
                      </w:r>
                      <w:bookmarkEnd w:id="3"/>
                    </w:p>
                  </w:txbxContent>
                </v:textbox>
                <w10:wrap anchorx="margin"/>
              </v:shape>
            </w:pict>
          </mc:Fallback>
        </mc:AlternateContent>
      </w:r>
    </w:p>
    <w:p w14:paraId="510BCC8D" w14:textId="340FC8B5" w:rsidR="00BE70DE" w:rsidRDefault="00BE70DE" w:rsidP="009055E1">
      <w:pPr>
        <w:spacing w:line="360" w:lineRule="auto"/>
        <w:jc w:val="left"/>
        <w:rPr>
          <w:rFonts w:ascii="Arial Nova Light" w:eastAsia="Batang" w:hAnsi="Arial Nova Light" w:cs="Arial"/>
          <w:b/>
          <w:bCs/>
          <w:sz w:val="24"/>
          <w:szCs w:val="24"/>
        </w:rPr>
      </w:pPr>
    </w:p>
    <w:p w14:paraId="0F5A3D89" w14:textId="05CD5110" w:rsidR="00BE70DE" w:rsidRDefault="00BE70DE" w:rsidP="009055E1">
      <w:pPr>
        <w:spacing w:line="360" w:lineRule="auto"/>
        <w:jc w:val="left"/>
        <w:rPr>
          <w:rFonts w:ascii="Arial Nova Light" w:eastAsia="Batang" w:hAnsi="Arial Nova Light" w:cs="Arial"/>
          <w:b/>
          <w:bCs/>
          <w:sz w:val="24"/>
          <w:szCs w:val="24"/>
        </w:rPr>
      </w:pPr>
    </w:p>
    <w:p w14:paraId="182BEFC3" w14:textId="0C854DEB" w:rsidR="00BE70DE" w:rsidRDefault="00BE70DE" w:rsidP="009055E1">
      <w:pPr>
        <w:spacing w:line="360" w:lineRule="auto"/>
        <w:jc w:val="left"/>
        <w:rPr>
          <w:rFonts w:ascii="Arial Nova Light" w:eastAsia="Batang" w:hAnsi="Arial Nova Light" w:cs="Arial"/>
          <w:b/>
          <w:bCs/>
          <w:sz w:val="24"/>
          <w:szCs w:val="24"/>
        </w:rPr>
      </w:pPr>
    </w:p>
    <w:p w14:paraId="71AE65A8" w14:textId="5A35A23E" w:rsidR="00BE70DE" w:rsidRDefault="00BE70DE" w:rsidP="009055E1">
      <w:pPr>
        <w:spacing w:line="360" w:lineRule="auto"/>
        <w:jc w:val="left"/>
        <w:rPr>
          <w:rFonts w:ascii="Arial Nova Light" w:eastAsia="Batang" w:hAnsi="Arial Nova Light" w:cs="Arial"/>
          <w:b/>
          <w:bCs/>
          <w:sz w:val="24"/>
          <w:szCs w:val="24"/>
        </w:rPr>
      </w:pPr>
    </w:p>
    <w:p w14:paraId="00AA6F57" w14:textId="1E80AC70" w:rsidR="00BE70DE" w:rsidRDefault="00BE70DE" w:rsidP="009055E1">
      <w:pPr>
        <w:spacing w:line="360" w:lineRule="auto"/>
        <w:jc w:val="left"/>
        <w:rPr>
          <w:rFonts w:ascii="Arial Nova Light" w:eastAsia="Batang" w:hAnsi="Arial Nova Light" w:cs="Arial"/>
          <w:b/>
          <w:bCs/>
          <w:sz w:val="24"/>
          <w:szCs w:val="24"/>
        </w:rPr>
      </w:pPr>
    </w:p>
    <w:p w14:paraId="704FE665" w14:textId="1EF1BEF2" w:rsidR="00BE70DE" w:rsidRDefault="00BE70DE" w:rsidP="009055E1">
      <w:pPr>
        <w:spacing w:line="360" w:lineRule="auto"/>
        <w:jc w:val="left"/>
        <w:rPr>
          <w:rFonts w:ascii="Arial Nova Light" w:eastAsia="Batang" w:hAnsi="Arial Nova Light" w:cs="Arial"/>
          <w:b/>
          <w:bCs/>
          <w:sz w:val="24"/>
          <w:szCs w:val="24"/>
        </w:rPr>
      </w:pPr>
    </w:p>
    <w:p w14:paraId="6452619D" w14:textId="02CCE8BF" w:rsidR="00BE70DE" w:rsidRDefault="00BE70DE" w:rsidP="009055E1">
      <w:pPr>
        <w:spacing w:line="360" w:lineRule="auto"/>
        <w:jc w:val="left"/>
        <w:rPr>
          <w:rFonts w:ascii="Arial Nova Light" w:eastAsia="Batang" w:hAnsi="Arial Nova Light" w:cs="Arial"/>
          <w:b/>
          <w:bCs/>
          <w:sz w:val="24"/>
          <w:szCs w:val="24"/>
        </w:rPr>
      </w:pPr>
    </w:p>
    <w:p w14:paraId="565764DC" w14:textId="3B9E5660" w:rsidR="00BE70DE" w:rsidRDefault="00BE70DE" w:rsidP="009055E1">
      <w:pPr>
        <w:spacing w:line="360" w:lineRule="auto"/>
        <w:jc w:val="left"/>
        <w:rPr>
          <w:rFonts w:ascii="Arial Nova Light" w:eastAsia="Batang" w:hAnsi="Arial Nova Light" w:cs="Arial"/>
          <w:b/>
          <w:bCs/>
          <w:sz w:val="24"/>
          <w:szCs w:val="24"/>
        </w:rPr>
      </w:pPr>
    </w:p>
    <w:p w14:paraId="35CD3E6A" w14:textId="7B1AFAF0" w:rsidR="00BE70DE" w:rsidRDefault="00BE70DE" w:rsidP="009055E1">
      <w:pPr>
        <w:spacing w:line="360" w:lineRule="auto"/>
        <w:jc w:val="left"/>
        <w:rPr>
          <w:rFonts w:ascii="Arial Nova Light" w:eastAsia="Batang" w:hAnsi="Arial Nova Light" w:cs="Arial"/>
          <w:b/>
          <w:bCs/>
          <w:sz w:val="24"/>
          <w:szCs w:val="24"/>
        </w:rPr>
      </w:pPr>
    </w:p>
    <w:p w14:paraId="3E55ADE7" w14:textId="77777777" w:rsidR="00BE70DE" w:rsidRDefault="00BE70DE" w:rsidP="009055E1">
      <w:pPr>
        <w:spacing w:line="360" w:lineRule="auto"/>
        <w:jc w:val="left"/>
        <w:rPr>
          <w:rFonts w:ascii="Arial Nova Light" w:eastAsia="Batang" w:hAnsi="Arial Nova Light" w:cs="Arial"/>
          <w:b/>
          <w:bCs/>
          <w:sz w:val="24"/>
          <w:szCs w:val="24"/>
        </w:rPr>
      </w:pPr>
    </w:p>
    <w:p w14:paraId="4B523CAF" w14:textId="77777777" w:rsidR="00BE70DE" w:rsidRDefault="00BE70DE" w:rsidP="009055E1">
      <w:pPr>
        <w:spacing w:line="360" w:lineRule="auto"/>
        <w:jc w:val="left"/>
        <w:rPr>
          <w:rFonts w:ascii="Arial Nova Light" w:eastAsia="Batang" w:hAnsi="Arial Nova Light" w:cs="Arial"/>
          <w:b/>
          <w:bCs/>
          <w:sz w:val="24"/>
          <w:szCs w:val="24"/>
        </w:rPr>
      </w:pPr>
    </w:p>
    <w:p w14:paraId="4E1CA0F8" w14:textId="2CEEE269" w:rsidR="00BD60DE" w:rsidRPr="00BE70DE" w:rsidRDefault="00BD60DE"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br w:type="page"/>
      </w:r>
    </w:p>
    <w:p w14:paraId="63A86B4F" w14:textId="6D0916EA" w:rsidR="005562A5" w:rsidRPr="008C0D8B" w:rsidRDefault="005562A5" w:rsidP="008C0D8B">
      <w:pPr>
        <w:rPr>
          <w:rFonts w:ascii="Arial Nova Light" w:eastAsia="Batang" w:hAnsi="Arial Nova Light" w:cs="Arial"/>
          <w:sz w:val="24"/>
          <w:szCs w:val="24"/>
        </w:rPr>
      </w:pPr>
      <w:r w:rsidRPr="008C0D8B">
        <w:rPr>
          <w:rFonts w:ascii="Arial Nova Light" w:eastAsia="Batang" w:hAnsi="Arial Nova Light" w:cs="Arial"/>
          <w:b/>
          <w:bCs/>
          <w:sz w:val="24"/>
          <w:szCs w:val="24"/>
        </w:rPr>
        <w:lastRenderedPageBreak/>
        <w:t xml:space="preserve">Strategia Rozwoju Gminy </w:t>
      </w:r>
      <w:r w:rsidR="00AF09E2" w:rsidRPr="008C0D8B">
        <w:rPr>
          <w:rFonts w:ascii="Arial Nova Light" w:eastAsia="Batang" w:hAnsi="Arial Nova Light" w:cs="Arial"/>
          <w:b/>
          <w:bCs/>
          <w:sz w:val="24"/>
          <w:szCs w:val="24"/>
        </w:rPr>
        <w:t>Kobylin</w:t>
      </w:r>
      <w:r w:rsidR="00764F1C" w:rsidRPr="008C0D8B">
        <w:rPr>
          <w:rFonts w:ascii="Arial Nova Light" w:eastAsia="Batang" w:hAnsi="Arial Nova Light" w:cs="Arial"/>
          <w:b/>
          <w:bCs/>
          <w:sz w:val="24"/>
          <w:szCs w:val="24"/>
        </w:rPr>
        <w:t xml:space="preserve"> na</w:t>
      </w:r>
      <w:r w:rsidRPr="008C0D8B">
        <w:rPr>
          <w:rFonts w:ascii="Arial Nova Light" w:eastAsia="Batang" w:hAnsi="Arial Nova Light" w:cs="Arial"/>
          <w:b/>
          <w:bCs/>
          <w:sz w:val="24"/>
          <w:szCs w:val="24"/>
        </w:rPr>
        <w:t xml:space="preserve"> lata 202</w:t>
      </w:r>
      <w:r w:rsidR="00A92BAC" w:rsidRPr="008C0D8B">
        <w:rPr>
          <w:rFonts w:ascii="Arial Nova Light" w:eastAsia="Batang" w:hAnsi="Arial Nova Light" w:cs="Arial"/>
          <w:b/>
          <w:bCs/>
          <w:sz w:val="24"/>
          <w:szCs w:val="24"/>
        </w:rPr>
        <w:t>4</w:t>
      </w:r>
      <w:r w:rsidRPr="008C0D8B">
        <w:rPr>
          <w:rFonts w:ascii="Arial Nova Light" w:eastAsia="Batang" w:hAnsi="Arial Nova Light" w:cs="Arial"/>
          <w:b/>
          <w:bCs/>
          <w:sz w:val="24"/>
          <w:szCs w:val="24"/>
        </w:rPr>
        <w:t>-203</w:t>
      </w:r>
      <w:r w:rsidR="00AF09E2" w:rsidRPr="008C0D8B">
        <w:rPr>
          <w:rFonts w:ascii="Arial Nova Light" w:eastAsia="Batang" w:hAnsi="Arial Nova Light" w:cs="Arial"/>
          <w:b/>
          <w:bCs/>
          <w:sz w:val="24"/>
          <w:szCs w:val="24"/>
        </w:rPr>
        <w:t>0</w:t>
      </w:r>
      <w:r w:rsidRPr="008C0D8B">
        <w:rPr>
          <w:rFonts w:ascii="Arial Nova Light" w:eastAsia="Batang" w:hAnsi="Arial Nova Light" w:cs="Arial"/>
          <w:sz w:val="24"/>
          <w:szCs w:val="24"/>
        </w:rPr>
        <w:t xml:space="preserve"> </w:t>
      </w:r>
      <w:r w:rsidR="0088014C" w:rsidRPr="008C0D8B">
        <w:rPr>
          <w:rFonts w:ascii="Arial Nova Light" w:eastAsia="Batang" w:hAnsi="Arial Nova Light" w:cs="Arial"/>
          <w:sz w:val="24"/>
          <w:szCs w:val="24"/>
        </w:rPr>
        <w:t xml:space="preserve">stanowi kluczowe narzędzie długofalowego zarządzania </w:t>
      </w:r>
      <w:r w:rsidR="009B7E37" w:rsidRPr="008C0D8B">
        <w:rPr>
          <w:rFonts w:ascii="Arial Nova Light" w:eastAsia="Batang" w:hAnsi="Arial Nova Light" w:cs="Arial"/>
          <w:sz w:val="24"/>
          <w:szCs w:val="24"/>
        </w:rPr>
        <w:t>G</w:t>
      </w:r>
      <w:r w:rsidR="0088014C" w:rsidRPr="008C0D8B">
        <w:rPr>
          <w:rFonts w:ascii="Arial Nova Light" w:eastAsia="Batang" w:hAnsi="Arial Nova Light" w:cs="Arial"/>
          <w:sz w:val="24"/>
          <w:szCs w:val="24"/>
        </w:rPr>
        <w:t>miną. Dokument ten wytycza strategiczne kierunki rozwoju Gminy do roku 203</w:t>
      </w:r>
      <w:r w:rsidR="00AF09E2" w:rsidRPr="008C0D8B">
        <w:rPr>
          <w:rFonts w:ascii="Arial Nova Light" w:eastAsia="Batang" w:hAnsi="Arial Nova Light" w:cs="Arial"/>
          <w:sz w:val="24"/>
          <w:szCs w:val="24"/>
        </w:rPr>
        <w:t>0</w:t>
      </w:r>
      <w:r w:rsidR="0088014C" w:rsidRPr="008C0D8B">
        <w:rPr>
          <w:rFonts w:ascii="Arial Nova Light" w:eastAsia="Batang" w:hAnsi="Arial Nova Light" w:cs="Arial"/>
          <w:sz w:val="24"/>
          <w:szCs w:val="24"/>
        </w:rPr>
        <w:t>, co pozwoli zapewnić stabilność i ciągłość działań władz lokalnych, niezależnie od zmieniającej się sytuacji politycznej.</w:t>
      </w:r>
      <w:r w:rsidRPr="008C0D8B">
        <w:rPr>
          <w:rFonts w:ascii="Arial Nova Light" w:eastAsia="Batang" w:hAnsi="Arial Nova Light" w:cs="Arial"/>
          <w:sz w:val="24"/>
          <w:szCs w:val="24"/>
        </w:rPr>
        <w:t xml:space="preserve"> </w:t>
      </w:r>
      <w:r w:rsidR="0088014C" w:rsidRPr="008C0D8B">
        <w:rPr>
          <w:rFonts w:ascii="Arial Nova Light" w:eastAsia="Batang" w:hAnsi="Arial Nova Light" w:cs="Arial"/>
          <w:sz w:val="24"/>
          <w:szCs w:val="24"/>
        </w:rPr>
        <w:t>Strategia u</w:t>
      </w:r>
      <w:r w:rsidRPr="008C0D8B">
        <w:rPr>
          <w:rFonts w:ascii="Arial Nova Light" w:eastAsia="Batang" w:hAnsi="Arial Nova Light" w:cs="Arial"/>
          <w:sz w:val="24"/>
          <w:szCs w:val="24"/>
        </w:rPr>
        <w:t xml:space="preserve">możliwia również efektywne gospodarowanie własnymi zasobami, takimi jak: zasoby ludzkie, środowisko przyrodnicze i kulturowe, </w:t>
      </w:r>
      <w:r w:rsidR="0088014C" w:rsidRPr="008C0D8B">
        <w:rPr>
          <w:rFonts w:ascii="Arial Nova Light" w:eastAsia="Batang" w:hAnsi="Arial Nova Light" w:cs="Arial"/>
          <w:sz w:val="24"/>
          <w:szCs w:val="24"/>
        </w:rPr>
        <w:t>infrastruktura</w:t>
      </w:r>
      <w:r w:rsidRPr="008C0D8B">
        <w:rPr>
          <w:rFonts w:ascii="Arial Nova Light" w:eastAsia="Batang" w:hAnsi="Arial Nova Light" w:cs="Arial"/>
          <w:sz w:val="24"/>
          <w:szCs w:val="24"/>
        </w:rPr>
        <w:t xml:space="preserve"> czy finans</w:t>
      </w:r>
      <w:r w:rsidR="0088014C" w:rsidRPr="008C0D8B">
        <w:rPr>
          <w:rFonts w:ascii="Arial Nova Light" w:eastAsia="Batang" w:hAnsi="Arial Nova Light" w:cs="Arial"/>
          <w:sz w:val="24"/>
          <w:szCs w:val="24"/>
        </w:rPr>
        <w:t xml:space="preserve">e. Ponadto dokument ten </w:t>
      </w:r>
      <w:r w:rsidRPr="008C0D8B">
        <w:rPr>
          <w:rFonts w:ascii="Arial Nova Light" w:eastAsia="Batang" w:hAnsi="Arial Nova Light" w:cs="Arial"/>
          <w:sz w:val="24"/>
          <w:szCs w:val="24"/>
        </w:rPr>
        <w:t>stanowi formalną podstawę do przygotowania i oceny wniosków o finansowanie zadań ze źródeł zewnętrznych.</w:t>
      </w:r>
    </w:p>
    <w:p w14:paraId="485464BB" w14:textId="66622249" w:rsidR="0088014C" w:rsidRPr="008C0D8B" w:rsidRDefault="0088014C" w:rsidP="008C0D8B">
      <w:pPr>
        <w:rPr>
          <w:rFonts w:ascii="Arial Nova Light" w:eastAsia="Batang" w:hAnsi="Arial Nova Light" w:cs="Arial"/>
          <w:sz w:val="24"/>
          <w:szCs w:val="24"/>
        </w:rPr>
      </w:pPr>
      <w:r w:rsidRPr="008C0D8B">
        <w:rPr>
          <w:rFonts w:ascii="Arial Nova Light" w:eastAsia="Batang" w:hAnsi="Arial Nova Light" w:cs="Arial"/>
          <w:sz w:val="24"/>
          <w:szCs w:val="24"/>
        </w:rPr>
        <w:t xml:space="preserve">Strategia Rozwoju Gminy </w:t>
      </w:r>
      <w:r w:rsidR="00AF09E2" w:rsidRPr="008C0D8B">
        <w:rPr>
          <w:rFonts w:ascii="Arial Nova Light" w:eastAsia="Batang" w:hAnsi="Arial Nova Light" w:cs="Arial"/>
          <w:sz w:val="24"/>
          <w:szCs w:val="24"/>
        </w:rPr>
        <w:t>Kobylin</w:t>
      </w:r>
      <w:r w:rsidRPr="008C0D8B">
        <w:rPr>
          <w:rFonts w:ascii="Arial Nova Light" w:eastAsia="Batang" w:hAnsi="Arial Nova Light" w:cs="Arial"/>
          <w:sz w:val="24"/>
          <w:szCs w:val="24"/>
        </w:rPr>
        <w:t xml:space="preserve"> na lata 2024-203</w:t>
      </w:r>
      <w:r w:rsidR="00AF09E2" w:rsidRPr="008C0D8B">
        <w:rPr>
          <w:rFonts w:ascii="Arial Nova Light" w:eastAsia="Batang" w:hAnsi="Arial Nova Light" w:cs="Arial"/>
          <w:sz w:val="24"/>
          <w:szCs w:val="24"/>
        </w:rPr>
        <w:t>0</w:t>
      </w:r>
      <w:r w:rsidRPr="008C0D8B">
        <w:rPr>
          <w:rFonts w:ascii="Arial Nova Light" w:eastAsia="Batang" w:hAnsi="Arial Nova Light" w:cs="Arial"/>
          <w:sz w:val="24"/>
          <w:szCs w:val="24"/>
        </w:rPr>
        <w:t xml:space="preserve"> ma status dokumentu nadrzędnego w stosunku do innych planistyczno-strategicznych dokumentów obowiązujących </w:t>
      </w:r>
      <w:r w:rsidR="006C1C19" w:rsidRPr="008C0D8B">
        <w:rPr>
          <w:rFonts w:ascii="Arial Nova Light" w:eastAsia="Batang" w:hAnsi="Arial Nova Light" w:cs="Arial"/>
          <w:sz w:val="24"/>
          <w:szCs w:val="24"/>
        </w:rPr>
        <w:br/>
      </w:r>
      <w:r w:rsidRPr="008C0D8B">
        <w:rPr>
          <w:rFonts w:ascii="Arial Nova Light" w:eastAsia="Batang" w:hAnsi="Arial Nova Light" w:cs="Arial"/>
          <w:sz w:val="24"/>
          <w:szCs w:val="24"/>
        </w:rPr>
        <w:t>w Gminie. Jest również w pełni zgodna z wyższymi dokumentami, takimi jak Strategia Rozwoju Województwa Wielkopolskiego do 2030 i Strategia Rozwoju Regionalnego 2030. W rezultacie stanowi ona spójną całość w kontekście strategicznego rozwoju na różnych poziomach administracyjnych.</w:t>
      </w:r>
    </w:p>
    <w:p w14:paraId="16215625" w14:textId="71D18994" w:rsidR="0088014C" w:rsidRPr="008C0D8B" w:rsidRDefault="0088014C" w:rsidP="008C0D8B">
      <w:pPr>
        <w:rPr>
          <w:rFonts w:ascii="Arial Nova Light" w:eastAsia="Batang" w:hAnsi="Arial Nova Light" w:cs="Arial"/>
          <w:sz w:val="24"/>
          <w:szCs w:val="24"/>
        </w:rPr>
      </w:pPr>
      <w:r w:rsidRPr="008C0D8B">
        <w:rPr>
          <w:rFonts w:ascii="Arial Nova Light" w:eastAsia="Batang" w:hAnsi="Arial Nova Light" w:cs="Arial"/>
          <w:sz w:val="24"/>
          <w:szCs w:val="24"/>
        </w:rPr>
        <w:t xml:space="preserve">Dodatkowo, Strategia Rozwoju Gminy </w:t>
      </w:r>
      <w:r w:rsidR="00AF09E2" w:rsidRPr="008C0D8B">
        <w:rPr>
          <w:rFonts w:ascii="Arial Nova Light" w:eastAsia="Batang" w:hAnsi="Arial Nova Light" w:cs="Arial"/>
          <w:sz w:val="24"/>
          <w:szCs w:val="24"/>
        </w:rPr>
        <w:t>Kobylin</w:t>
      </w:r>
      <w:r w:rsidRPr="008C0D8B">
        <w:rPr>
          <w:rFonts w:ascii="Arial Nova Light" w:eastAsia="Batang" w:hAnsi="Arial Nova Light" w:cs="Arial"/>
          <w:sz w:val="24"/>
          <w:szCs w:val="24"/>
        </w:rPr>
        <w:t xml:space="preserve"> będzie stanowiła ramy dla tworzenia planów i programów lokalnych, które będą realizowane w ciągu jej obowiązywania. Dzięki temu dokument ten będzie </w:t>
      </w:r>
      <w:r w:rsidR="00DF68F2" w:rsidRPr="008C0D8B">
        <w:rPr>
          <w:rFonts w:ascii="Arial Nova Light" w:eastAsia="Batang" w:hAnsi="Arial Nova Light" w:cs="Arial"/>
          <w:sz w:val="24"/>
          <w:szCs w:val="24"/>
        </w:rPr>
        <w:t>zawierał</w:t>
      </w:r>
      <w:r w:rsidRPr="008C0D8B">
        <w:rPr>
          <w:rFonts w:ascii="Arial Nova Light" w:eastAsia="Batang" w:hAnsi="Arial Nova Light" w:cs="Arial"/>
          <w:sz w:val="24"/>
          <w:szCs w:val="24"/>
        </w:rPr>
        <w:t xml:space="preserve"> wytyczne i punkt odniesienia dla wszelkich inicjatyw </w:t>
      </w:r>
      <w:r w:rsidR="00AF09E2" w:rsidRPr="008C0D8B">
        <w:rPr>
          <w:rFonts w:ascii="Arial Nova Light" w:eastAsia="Batang" w:hAnsi="Arial Nova Light" w:cs="Arial"/>
          <w:sz w:val="24"/>
          <w:szCs w:val="24"/>
        </w:rPr>
        <w:br/>
      </w:r>
      <w:r w:rsidRPr="008C0D8B">
        <w:rPr>
          <w:rFonts w:ascii="Arial Nova Light" w:eastAsia="Batang" w:hAnsi="Arial Nova Light" w:cs="Arial"/>
          <w:sz w:val="24"/>
          <w:szCs w:val="24"/>
        </w:rPr>
        <w:t>i</w:t>
      </w:r>
      <w:r w:rsidR="00AF09E2" w:rsidRPr="008C0D8B">
        <w:rPr>
          <w:rFonts w:ascii="Arial Nova Light" w:eastAsia="Batang" w:hAnsi="Arial Nova Light" w:cs="Arial"/>
          <w:sz w:val="24"/>
          <w:szCs w:val="24"/>
        </w:rPr>
        <w:t xml:space="preserve"> </w:t>
      </w:r>
      <w:r w:rsidRPr="008C0D8B">
        <w:rPr>
          <w:rFonts w:ascii="Arial Nova Light" w:eastAsia="Batang" w:hAnsi="Arial Nova Light" w:cs="Arial"/>
          <w:sz w:val="24"/>
          <w:szCs w:val="24"/>
        </w:rPr>
        <w:t xml:space="preserve">działań podejmowanych na poziomie lokalnym w Gminie </w:t>
      </w:r>
      <w:r w:rsidR="00AF09E2" w:rsidRPr="008C0D8B">
        <w:rPr>
          <w:rFonts w:ascii="Arial Nova Light" w:eastAsia="Batang" w:hAnsi="Arial Nova Light" w:cs="Arial"/>
          <w:sz w:val="24"/>
          <w:szCs w:val="24"/>
        </w:rPr>
        <w:t>Kobylin</w:t>
      </w:r>
      <w:r w:rsidRPr="008C0D8B">
        <w:rPr>
          <w:rFonts w:ascii="Arial Nova Light" w:eastAsia="Batang" w:hAnsi="Arial Nova Light" w:cs="Arial"/>
          <w:sz w:val="24"/>
          <w:szCs w:val="24"/>
        </w:rPr>
        <w:t>, mających na celu wspieranie rozwoju w okresie od 2024 do 203</w:t>
      </w:r>
      <w:r w:rsidR="00AF09E2" w:rsidRPr="008C0D8B">
        <w:rPr>
          <w:rFonts w:ascii="Arial Nova Light" w:eastAsia="Batang" w:hAnsi="Arial Nova Light" w:cs="Arial"/>
          <w:sz w:val="24"/>
          <w:szCs w:val="24"/>
        </w:rPr>
        <w:t>0</w:t>
      </w:r>
      <w:r w:rsidRPr="008C0D8B">
        <w:rPr>
          <w:rFonts w:ascii="Arial Nova Light" w:eastAsia="Batang" w:hAnsi="Arial Nova Light" w:cs="Arial"/>
          <w:sz w:val="24"/>
          <w:szCs w:val="24"/>
        </w:rPr>
        <w:t xml:space="preserve"> roku. </w:t>
      </w:r>
    </w:p>
    <w:p w14:paraId="690082BF" w14:textId="154122D5" w:rsidR="001C4574" w:rsidRPr="008C0D8B" w:rsidRDefault="001A230A" w:rsidP="008C0D8B">
      <w:pPr>
        <w:rPr>
          <w:rFonts w:ascii="Arial Nova Light" w:eastAsia="Batang" w:hAnsi="Arial Nova Light" w:cs="Arial"/>
          <w:sz w:val="24"/>
          <w:szCs w:val="24"/>
        </w:rPr>
      </w:pPr>
      <w:r w:rsidRPr="008C0D8B">
        <w:rPr>
          <w:rFonts w:ascii="Arial Nova Light" w:eastAsia="Batang" w:hAnsi="Arial Nova Light" w:cs="Arial"/>
          <w:sz w:val="24"/>
          <w:szCs w:val="24"/>
        </w:rPr>
        <w:t xml:space="preserve">Strategia Rozwoju Gminy </w:t>
      </w:r>
      <w:r w:rsidR="00AF09E2" w:rsidRPr="008C0D8B">
        <w:rPr>
          <w:rFonts w:ascii="Arial Nova Light" w:eastAsia="Batang" w:hAnsi="Arial Nova Light" w:cs="Arial"/>
          <w:sz w:val="24"/>
          <w:szCs w:val="24"/>
        </w:rPr>
        <w:t>Kobylin</w:t>
      </w:r>
      <w:r w:rsidRPr="008C0D8B">
        <w:rPr>
          <w:rFonts w:ascii="Arial Nova Light" w:eastAsia="Batang" w:hAnsi="Arial Nova Light" w:cs="Arial"/>
          <w:sz w:val="24"/>
          <w:szCs w:val="24"/>
        </w:rPr>
        <w:t xml:space="preserve"> na lata 2024-203</w:t>
      </w:r>
      <w:r w:rsidR="00AF09E2" w:rsidRPr="008C0D8B">
        <w:rPr>
          <w:rFonts w:ascii="Arial Nova Light" w:eastAsia="Batang" w:hAnsi="Arial Nova Light" w:cs="Arial"/>
          <w:sz w:val="24"/>
          <w:szCs w:val="24"/>
        </w:rPr>
        <w:t>0</w:t>
      </w:r>
      <w:r w:rsidRPr="008C0D8B">
        <w:rPr>
          <w:rFonts w:ascii="Arial Nova Light" w:eastAsia="Batang" w:hAnsi="Arial Nova Light" w:cs="Arial"/>
          <w:sz w:val="24"/>
          <w:szCs w:val="24"/>
        </w:rPr>
        <w:t xml:space="preserve"> została opracowana w sposób kompleksowy, wykorzystując różnorodne dane i dokumenty jako podstawę dla jej tworzenia. Dokument powstał </w:t>
      </w:r>
      <w:r w:rsidR="001C4574" w:rsidRPr="008C0D8B">
        <w:rPr>
          <w:rFonts w:ascii="Arial Nova Light" w:eastAsia="Batang" w:hAnsi="Arial Nova Light" w:cs="Arial"/>
          <w:sz w:val="24"/>
          <w:szCs w:val="24"/>
        </w:rPr>
        <w:t>w oparciu o aktualne dokumenty planistyczne, sprawozdania oraz dane statystyczne</w:t>
      </w:r>
      <w:r w:rsidR="00DF68F2" w:rsidRPr="008C0D8B">
        <w:rPr>
          <w:rFonts w:ascii="Arial Nova Light" w:eastAsia="Batang" w:hAnsi="Arial Nova Light" w:cs="Arial"/>
          <w:sz w:val="24"/>
          <w:szCs w:val="24"/>
        </w:rPr>
        <w:t xml:space="preserve">, co umożliwiło rzetelne i uzasadnione podejście do wyznaczenia celów i priorytetów rozwojowych dla Gminy </w:t>
      </w:r>
      <w:r w:rsidR="00AF09E2" w:rsidRPr="008C0D8B">
        <w:rPr>
          <w:rFonts w:ascii="Arial Nova Light" w:eastAsia="Batang" w:hAnsi="Arial Nova Light" w:cs="Arial"/>
          <w:sz w:val="24"/>
          <w:szCs w:val="24"/>
        </w:rPr>
        <w:t>Kobylin</w:t>
      </w:r>
      <w:r w:rsidR="005C4D35" w:rsidRPr="008C0D8B">
        <w:rPr>
          <w:rFonts w:ascii="Arial Nova Light" w:eastAsia="Batang" w:hAnsi="Arial Nova Light" w:cs="Arial"/>
          <w:sz w:val="24"/>
          <w:szCs w:val="24"/>
        </w:rPr>
        <w:t xml:space="preserve"> </w:t>
      </w:r>
      <w:r w:rsidR="00DF68F2" w:rsidRPr="008C0D8B">
        <w:rPr>
          <w:rFonts w:ascii="Arial Nova Light" w:eastAsia="Batang" w:hAnsi="Arial Nova Light" w:cs="Arial"/>
          <w:sz w:val="24"/>
          <w:szCs w:val="24"/>
        </w:rPr>
        <w:t>w</w:t>
      </w:r>
      <w:r w:rsidR="005C4D35" w:rsidRPr="008C0D8B">
        <w:rPr>
          <w:rFonts w:ascii="Arial Nova Light" w:eastAsia="Batang" w:hAnsi="Arial Nova Light" w:cs="Arial"/>
          <w:sz w:val="24"/>
          <w:szCs w:val="24"/>
        </w:rPr>
        <w:t> </w:t>
      </w:r>
      <w:r w:rsidR="00DF68F2" w:rsidRPr="008C0D8B">
        <w:rPr>
          <w:rFonts w:ascii="Arial Nova Light" w:eastAsia="Batang" w:hAnsi="Arial Nova Light" w:cs="Arial"/>
          <w:sz w:val="24"/>
          <w:szCs w:val="24"/>
        </w:rPr>
        <w:t>określonym czasie</w:t>
      </w:r>
      <w:r w:rsidR="001C4574" w:rsidRPr="008C0D8B">
        <w:rPr>
          <w:rFonts w:ascii="Arial Nova Light" w:eastAsia="Batang" w:hAnsi="Arial Nova Light" w:cs="Arial"/>
          <w:sz w:val="24"/>
          <w:szCs w:val="24"/>
        </w:rPr>
        <w:t>. Kluczowym dokumentem prawnym, który był wykorzystywany w procesie przygotowania Strategii, była ustawa z dnia 8 marca 1990 r. o</w:t>
      </w:r>
      <w:r w:rsidR="005C4D35" w:rsidRPr="008C0D8B">
        <w:rPr>
          <w:rFonts w:ascii="Arial Nova Light" w:eastAsia="Batang" w:hAnsi="Arial Nova Light" w:cs="Arial"/>
          <w:sz w:val="24"/>
          <w:szCs w:val="24"/>
        </w:rPr>
        <w:t> </w:t>
      </w:r>
      <w:r w:rsidR="001C4574" w:rsidRPr="008C0D8B">
        <w:rPr>
          <w:rFonts w:ascii="Arial Nova Light" w:eastAsia="Batang" w:hAnsi="Arial Nova Light" w:cs="Arial"/>
          <w:sz w:val="24"/>
          <w:szCs w:val="24"/>
        </w:rPr>
        <w:t xml:space="preserve">samorządzie gminnym. Ustawa ta stanowi podstawę prawną dla funkcjonowania </w:t>
      </w:r>
      <w:r w:rsidR="007316F9">
        <w:rPr>
          <w:rFonts w:ascii="Arial Nova Light" w:eastAsia="Batang" w:hAnsi="Arial Nova Light" w:cs="Arial"/>
          <w:sz w:val="24"/>
          <w:szCs w:val="24"/>
        </w:rPr>
        <w:t xml:space="preserve">jednostek </w:t>
      </w:r>
      <w:r w:rsidR="001C4574" w:rsidRPr="008C0D8B">
        <w:rPr>
          <w:rFonts w:ascii="Arial Nova Light" w:eastAsia="Batang" w:hAnsi="Arial Nova Light" w:cs="Arial"/>
          <w:sz w:val="24"/>
          <w:szCs w:val="24"/>
        </w:rPr>
        <w:t>samorząd</w:t>
      </w:r>
      <w:r w:rsidR="007316F9">
        <w:rPr>
          <w:rFonts w:ascii="Arial Nova Light" w:eastAsia="Batang" w:hAnsi="Arial Nova Light" w:cs="Arial"/>
          <w:sz w:val="24"/>
          <w:szCs w:val="24"/>
        </w:rPr>
        <w:t>u</w:t>
      </w:r>
      <w:r w:rsidR="001C4574" w:rsidRPr="008C0D8B">
        <w:rPr>
          <w:rFonts w:ascii="Arial Nova Light" w:eastAsia="Batang" w:hAnsi="Arial Nova Light" w:cs="Arial"/>
          <w:sz w:val="24"/>
          <w:szCs w:val="24"/>
        </w:rPr>
        <w:t xml:space="preserve"> lokaln</w:t>
      </w:r>
      <w:r w:rsidR="007316F9">
        <w:rPr>
          <w:rFonts w:ascii="Arial Nova Light" w:eastAsia="Batang" w:hAnsi="Arial Nova Light" w:cs="Arial"/>
          <w:sz w:val="24"/>
          <w:szCs w:val="24"/>
        </w:rPr>
        <w:t xml:space="preserve">ego </w:t>
      </w:r>
      <w:r w:rsidR="001C4574" w:rsidRPr="008C0D8B">
        <w:rPr>
          <w:rFonts w:ascii="Arial Nova Light" w:eastAsia="Batang" w:hAnsi="Arial Nova Light" w:cs="Arial"/>
          <w:sz w:val="24"/>
          <w:szCs w:val="24"/>
        </w:rPr>
        <w:t xml:space="preserve">i określa zakres </w:t>
      </w:r>
      <w:r w:rsidR="007316F9">
        <w:rPr>
          <w:rFonts w:ascii="Arial Nova Light" w:eastAsia="Batang" w:hAnsi="Arial Nova Light" w:cs="Arial"/>
          <w:sz w:val="24"/>
          <w:szCs w:val="24"/>
        </w:rPr>
        <w:t>ich zadań</w:t>
      </w:r>
      <w:r w:rsidR="001C4574" w:rsidRPr="008C0D8B">
        <w:rPr>
          <w:rFonts w:ascii="Arial Nova Light" w:eastAsia="Batang" w:hAnsi="Arial Nova Light" w:cs="Arial"/>
          <w:sz w:val="24"/>
          <w:szCs w:val="24"/>
        </w:rPr>
        <w:t xml:space="preserve"> oraz zasady działania. Wykorzystanie tego aktu prawnego pozwoliło na stworzenie </w:t>
      </w:r>
      <w:r w:rsidR="007179A3" w:rsidRPr="008C0D8B">
        <w:rPr>
          <w:rFonts w:ascii="Arial Nova Light" w:eastAsia="Batang" w:hAnsi="Arial Nova Light" w:cs="Arial"/>
          <w:sz w:val="24"/>
          <w:szCs w:val="24"/>
        </w:rPr>
        <w:t>S</w:t>
      </w:r>
      <w:r w:rsidR="001C4574" w:rsidRPr="008C0D8B">
        <w:rPr>
          <w:rFonts w:ascii="Arial Nova Light" w:eastAsia="Batang" w:hAnsi="Arial Nova Light" w:cs="Arial"/>
          <w:sz w:val="24"/>
          <w:szCs w:val="24"/>
        </w:rPr>
        <w:t xml:space="preserve">trategii </w:t>
      </w:r>
      <w:r w:rsidR="007179A3" w:rsidRPr="008C0D8B">
        <w:rPr>
          <w:rFonts w:ascii="Arial Nova Light" w:eastAsia="Batang" w:hAnsi="Arial Nova Light" w:cs="Arial"/>
          <w:sz w:val="24"/>
          <w:szCs w:val="24"/>
        </w:rPr>
        <w:t>R</w:t>
      </w:r>
      <w:r w:rsidR="001C4574" w:rsidRPr="008C0D8B">
        <w:rPr>
          <w:rFonts w:ascii="Arial Nova Light" w:eastAsia="Batang" w:hAnsi="Arial Nova Light" w:cs="Arial"/>
          <w:sz w:val="24"/>
          <w:szCs w:val="24"/>
        </w:rPr>
        <w:t xml:space="preserve">ozwoju uwzględniającej istniejące ramy prawne i możliwości działania </w:t>
      </w:r>
      <w:r w:rsidR="007179A3" w:rsidRPr="008C0D8B">
        <w:rPr>
          <w:rFonts w:ascii="Arial Nova Light" w:eastAsia="Batang" w:hAnsi="Arial Nova Light" w:cs="Arial"/>
          <w:sz w:val="24"/>
          <w:szCs w:val="24"/>
        </w:rPr>
        <w:t>G</w:t>
      </w:r>
      <w:r w:rsidR="001C4574" w:rsidRPr="008C0D8B">
        <w:rPr>
          <w:rFonts w:ascii="Arial Nova Light" w:eastAsia="Batang" w:hAnsi="Arial Nova Light" w:cs="Arial"/>
          <w:sz w:val="24"/>
          <w:szCs w:val="24"/>
        </w:rPr>
        <w:t xml:space="preserve">miny </w:t>
      </w:r>
      <w:r w:rsidR="007316F9">
        <w:rPr>
          <w:rFonts w:ascii="Arial Nova Light" w:eastAsia="Batang" w:hAnsi="Arial Nova Light" w:cs="Arial"/>
          <w:sz w:val="24"/>
          <w:szCs w:val="24"/>
        </w:rPr>
        <w:t>na rzecz</w:t>
      </w:r>
      <w:r w:rsidR="001C4574" w:rsidRPr="008C0D8B">
        <w:rPr>
          <w:rFonts w:ascii="Arial Nova Light" w:eastAsia="Batang" w:hAnsi="Arial Nova Light" w:cs="Arial"/>
          <w:sz w:val="24"/>
          <w:szCs w:val="24"/>
        </w:rPr>
        <w:t xml:space="preserve"> jej rozwoju na lata 2024-203</w:t>
      </w:r>
      <w:r w:rsidR="00AF09E2" w:rsidRPr="008C0D8B">
        <w:rPr>
          <w:rFonts w:ascii="Arial Nova Light" w:eastAsia="Batang" w:hAnsi="Arial Nova Light" w:cs="Arial"/>
          <w:sz w:val="24"/>
          <w:szCs w:val="24"/>
        </w:rPr>
        <w:t>0</w:t>
      </w:r>
      <w:r w:rsidR="001C4574" w:rsidRPr="008C0D8B">
        <w:rPr>
          <w:rFonts w:ascii="Arial Nova Light" w:eastAsia="Batang" w:hAnsi="Arial Nova Light" w:cs="Arial"/>
          <w:sz w:val="24"/>
          <w:szCs w:val="24"/>
        </w:rPr>
        <w:t>.</w:t>
      </w:r>
    </w:p>
    <w:p w14:paraId="0BFE526B" w14:textId="5BBFE92D" w:rsidR="00764F1C" w:rsidRPr="008C0D8B" w:rsidRDefault="005562A5" w:rsidP="008C0D8B">
      <w:pPr>
        <w:rPr>
          <w:rFonts w:ascii="Arial Nova Light" w:eastAsia="Batang" w:hAnsi="Arial Nova Light" w:cs="Arial"/>
          <w:sz w:val="24"/>
          <w:szCs w:val="24"/>
        </w:rPr>
      </w:pPr>
      <w:r w:rsidRPr="008C0D8B">
        <w:rPr>
          <w:rFonts w:ascii="Arial Nova Light" w:eastAsia="Batang" w:hAnsi="Arial Nova Light" w:cs="Arial"/>
          <w:sz w:val="24"/>
          <w:szCs w:val="24"/>
        </w:rPr>
        <w:t xml:space="preserve">Prace nad Strategią rozpoczęto w </w:t>
      </w:r>
      <w:r w:rsidR="006C1C19" w:rsidRPr="008C0D8B">
        <w:rPr>
          <w:rFonts w:ascii="Arial Nova Light" w:eastAsia="Batang" w:hAnsi="Arial Nova Light" w:cs="Arial"/>
          <w:sz w:val="24"/>
          <w:szCs w:val="24"/>
        </w:rPr>
        <w:t>lipcu</w:t>
      </w:r>
      <w:r w:rsidRPr="008C0D8B">
        <w:rPr>
          <w:rFonts w:ascii="Arial Nova Light" w:eastAsia="Batang" w:hAnsi="Arial Nova Light" w:cs="Arial"/>
          <w:sz w:val="24"/>
          <w:szCs w:val="24"/>
        </w:rPr>
        <w:t xml:space="preserve"> </w:t>
      </w:r>
      <w:r w:rsidRPr="00E062A7">
        <w:rPr>
          <w:rFonts w:ascii="Arial Nova Light" w:eastAsia="Batang" w:hAnsi="Arial Nova Light" w:cs="Arial"/>
          <w:sz w:val="24"/>
          <w:szCs w:val="24"/>
        </w:rPr>
        <w:t>202</w:t>
      </w:r>
      <w:r w:rsidR="00764F1C" w:rsidRPr="00E062A7">
        <w:rPr>
          <w:rFonts w:ascii="Arial Nova Light" w:eastAsia="Batang" w:hAnsi="Arial Nova Light" w:cs="Arial"/>
          <w:sz w:val="24"/>
          <w:szCs w:val="24"/>
        </w:rPr>
        <w:t>3</w:t>
      </w:r>
      <w:r w:rsidRPr="00E062A7">
        <w:rPr>
          <w:rFonts w:ascii="Arial Nova Light" w:eastAsia="Batang" w:hAnsi="Arial Nova Light" w:cs="Arial"/>
          <w:sz w:val="24"/>
          <w:szCs w:val="24"/>
        </w:rPr>
        <w:t xml:space="preserve"> roku</w:t>
      </w:r>
      <w:r w:rsidR="009E0487" w:rsidRPr="00E062A7">
        <w:rPr>
          <w:rFonts w:ascii="Arial Nova Light" w:eastAsia="Batang" w:hAnsi="Arial Nova Light" w:cs="Arial"/>
          <w:sz w:val="24"/>
          <w:szCs w:val="24"/>
        </w:rPr>
        <w:t xml:space="preserve"> –</w:t>
      </w:r>
      <w:r w:rsidRPr="00E062A7">
        <w:rPr>
          <w:rFonts w:ascii="Arial Nova Light" w:eastAsia="Batang" w:hAnsi="Arial Nova Light" w:cs="Arial"/>
          <w:sz w:val="24"/>
          <w:szCs w:val="24"/>
        </w:rPr>
        <w:t xml:space="preserve"> </w:t>
      </w:r>
      <w:r w:rsidR="00764F1C" w:rsidRPr="00E062A7">
        <w:rPr>
          <w:rFonts w:ascii="Arial Nova Light" w:eastAsia="Batang" w:hAnsi="Arial Nova Light" w:cs="Arial"/>
          <w:sz w:val="24"/>
          <w:szCs w:val="24"/>
        </w:rPr>
        <w:t>Burmistrz</w:t>
      </w:r>
      <w:r w:rsidR="00A92BAC" w:rsidRPr="00E062A7">
        <w:rPr>
          <w:rFonts w:ascii="Arial Nova Light" w:eastAsia="Batang" w:hAnsi="Arial Nova Light" w:cs="Arial"/>
          <w:sz w:val="24"/>
          <w:szCs w:val="24"/>
        </w:rPr>
        <w:t xml:space="preserve"> </w:t>
      </w:r>
      <w:r w:rsidR="00101AA0" w:rsidRPr="00E062A7">
        <w:rPr>
          <w:rFonts w:ascii="Arial Nova Light" w:eastAsia="Batang" w:hAnsi="Arial Nova Light" w:cs="Arial"/>
          <w:sz w:val="24"/>
          <w:szCs w:val="24"/>
        </w:rPr>
        <w:t>Kobylina</w:t>
      </w:r>
      <w:r w:rsidRPr="00E062A7">
        <w:rPr>
          <w:rFonts w:ascii="Arial Nova Light" w:eastAsia="Batang" w:hAnsi="Arial Nova Light" w:cs="Arial"/>
          <w:sz w:val="24"/>
          <w:szCs w:val="24"/>
        </w:rPr>
        <w:t xml:space="preserve"> podjął </w:t>
      </w:r>
      <w:r w:rsidRPr="008C0D8B">
        <w:rPr>
          <w:rFonts w:ascii="Arial Nova Light" w:eastAsia="Batang" w:hAnsi="Arial Nova Light" w:cs="Arial"/>
          <w:sz w:val="24"/>
          <w:szCs w:val="24"/>
        </w:rPr>
        <w:t xml:space="preserve">decyzję </w:t>
      </w:r>
      <w:r w:rsidR="00E062A7">
        <w:rPr>
          <w:rFonts w:ascii="Arial Nova Light" w:eastAsia="Batang" w:hAnsi="Arial Nova Light" w:cs="Arial"/>
          <w:sz w:val="24"/>
          <w:szCs w:val="24"/>
        </w:rPr>
        <w:br/>
      </w:r>
      <w:r w:rsidRPr="008C0D8B">
        <w:rPr>
          <w:rFonts w:ascii="Arial Nova Light" w:eastAsia="Batang" w:hAnsi="Arial Nova Light" w:cs="Arial"/>
          <w:sz w:val="24"/>
          <w:szCs w:val="24"/>
        </w:rPr>
        <w:t xml:space="preserve">o przystąpieniu do opracowywania dokumentu. Kolejnym krokiem było podjęcie uchwały nr </w:t>
      </w:r>
      <w:r w:rsidR="006C1C19" w:rsidRPr="008C0D8B">
        <w:rPr>
          <w:rFonts w:ascii="Arial Nova Light" w:eastAsia="Batang" w:hAnsi="Arial Nova Light" w:cs="Arial"/>
          <w:sz w:val="24"/>
          <w:szCs w:val="24"/>
        </w:rPr>
        <w:t>XLVIII</w:t>
      </w:r>
      <w:r w:rsidR="00764F1C" w:rsidRPr="008C0D8B">
        <w:rPr>
          <w:rFonts w:ascii="Arial Nova Light" w:eastAsia="Batang" w:hAnsi="Arial Nova Light" w:cs="Arial"/>
          <w:sz w:val="24"/>
          <w:szCs w:val="24"/>
        </w:rPr>
        <w:t>/</w:t>
      </w:r>
      <w:r w:rsidR="006C1C19" w:rsidRPr="008C0D8B">
        <w:rPr>
          <w:rFonts w:ascii="Arial Nova Light" w:eastAsia="Batang" w:hAnsi="Arial Nova Light" w:cs="Arial"/>
          <w:sz w:val="24"/>
          <w:szCs w:val="24"/>
        </w:rPr>
        <w:t>3</w:t>
      </w:r>
      <w:r w:rsidR="00764F1C" w:rsidRPr="008C0D8B">
        <w:rPr>
          <w:rFonts w:ascii="Arial Nova Light" w:eastAsia="Batang" w:hAnsi="Arial Nova Light" w:cs="Arial"/>
          <w:sz w:val="24"/>
          <w:szCs w:val="24"/>
        </w:rPr>
        <w:t>23</w:t>
      </w:r>
      <w:r w:rsidR="006C1C19" w:rsidRPr="008C0D8B">
        <w:rPr>
          <w:rFonts w:ascii="Arial Nova Light" w:eastAsia="Batang" w:hAnsi="Arial Nova Light" w:cs="Arial"/>
          <w:sz w:val="24"/>
          <w:szCs w:val="24"/>
        </w:rPr>
        <w:t>/23</w:t>
      </w:r>
      <w:r w:rsidR="00764F1C" w:rsidRPr="008C0D8B">
        <w:rPr>
          <w:rFonts w:ascii="Arial Nova Light" w:eastAsia="Batang" w:hAnsi="Arial Nova Light" w:cs="Arial"/>
          <w:sz w:val="24"/>
          <w:szCs w:val="24"/>
        </w:rPr>
        <w:t xml:space="preserve"> </w:t>
      </w:r>
      <w:r w:rsidRPr="008C0D8B">
        <w:rPr>
          <w:rFonts w:ascii="Arial Nova Light" w:eastAsia="Batang" w:hAnsi="Arial Nova Light" w:cs="Arial"/>
          <w:sz w:val="24"/>
          <w:szCs w:val="24"/>
        </w:rPr>
        <w:t xml:space="preserve">Rady </w:t>
      </w:r>
      <w:r w:rsidR="00764F1C" w:rsidRPr="008C0D8B">
        <w:rPr>
          <w:rFonts w:ascii="Arial Nova Light" w:eastAsia="Batang" w:hAnsi="Arial Nova Light" w:cs="Arial"/>
          <w:sz w:val="24"/>
          <w:szCs w:val="24"/>
        </w:rPr>
        <w:t>Miejskiej</w:t>
      </w:r>
      <w:r w:rsidRPr="008C0D8B">
        <w:rPr>
          <w:rFonts w:ascii="Arial Nova Light" w:eastAsia="Batang" w:hAnsi="Arial Nova Light" w:cs="Arial"/>
          <w:sz w:val="24"/>
          <w:szCs w:val="24"/>
        </w:rPr>
        <w:t xml:space="preserve"> </w:t>
      </w:r>
      <w:r w:rsidR="006C1C19" w:rsidRPr="008C0D8B">
        <w:rPr>
          <w:rFonts w:ascii="Arial Nova Light" w:eastAsia="Batang" w:hAnsi="Arial Nova Light" w:cs="Arial"/>
          <w:sz w:val="24"/>
          <w:szCs w:val="24"/>
        </w:rPr>
        <w:t>w Kobylinie</w:t>
      </w:r>
      <w:r w:rsidRPr="008C0D8B">
        <w:rPr>
          <w:rFonts w:ascii="Arial Nova Light" w:eastAsia="Batang" w:hAnsi="Arial Nova Light" w:cs="Arial"/>
          <w:sz w:val="24"/>
          <w:szCs w:val="24"/>
        </w:rPr>
        <w:t xml:space="preserve"> z dnia </w:t>
      </w:r>
      <w:r w:rsidR="00764F1C" w:rsidRPr="008C0D8B">
        <w:rPr>
          <w:rFonts w:ascii="Arial Nova Light" w:eastAsia="Batang" w:hAnsi="Arial Nova Light" w:cs="Arial"/>
          <w:sz w:val="24"/>
          <w:szCs w:val="24"/>
        </w:rPr>
        <w:t>2</w:t>
      </w:r>
      <w:r w:rsidR="006C1C19" w:rsidRPr="008C0D8B">
        <w:rPr>
          <w:rFonts w:ascii="Arial Nova Light" w:eastAsia="Batang" w:hAnsi="Arial Nova Light" w:cs="Arial"/>
          <w:sz w:val="24"/>
          <w:szCs w:val="24"/>
        </w:rPr>
        <w:t>9</w:t>
      </w:r>
      <w:r w:rsidR="00764F1C" w:rsidRPr="008C0D8B">
        <w:rPr>
          <w:rFonts w:ascii="Arial Nova Light" w:eastAsia="Batang" w:hAnsi="Arial Nova Light" w:cs="Arial"/>
          <w:sz w:val="24"/>
          <w:szCs w:val="24"/>
        </w:rPr>
        <w:t xml:space="preserve"> </w:t>
      </w:r>
      <w:r w:rsidR="006C1C19" w:rsidRPr="008C0D8B">
        <w:rPr>
          <w:rFonts w:ascii="Arial Nova Light" w:eastAsia="Batang" w:hAnsi="Arial Nova Light" w:cs="Arial"/>
          <w:sz w:val="24"/>
          <w:szCs w:val="24"/>
        </w:rPr>
        <w:t>sierpnia</w:t>
      </w:r>
      <w:r w:rsidRPr="008C0D8B">
        <w:rPr>
          <w:rFonts w:ascii="Arial Nova Light" w:eastAsia="Batang" w:hAnsi="Arial Nova Light" w:cs="Arial"/>
          <w:sz w:val="24"/>
          <w:szCs w:val="24"/>
        </w:rPr>
        <w:t xml:space="preserve"> 202</w:t>
      </w:r>
      <w:r w:rsidR="00A92BAC" w:rsidRPr="008C0D8B">
        <w:rPr>
          <w:rFonts w:ascii="Arial Nova Light" w:eastAsia="Batang" w:hAnsi="Arial Nova Light" w:cs="Arial"/>
          <w:sz w:val="24"/>
          <w:szCs w:val="24"/>
        </w:rPr>
        <w:t>3</w:t>
      </w:r>
      <w:r w:rsidRPr="008C0D8B">
        <w:rPr>
          <w:rFonts w:ascii="Arial Nova Light" w:eastAsia="Batang" w:hAnsi="Arial Nova Light" w:cs="Arial"/>
          <w:sz w:val="24"/>
          <w:szCs w:val="24"/>
        </w:rPr>
        <w:t xml:space="preserve"> r. w</w:t>
      </w:r>
      <w:r w:rsidR="005C4D35" w:rsidRPr="008C0D8B">
        <w:rPr>
          <w:rFonts w:ascii="Arial Nova Light" w:eastAsia="Batang" w:hAnsi="Arial Nova Light" w:cs="Arial"/>
          <w:sz w:val="24"/>
          <w:szCs w:val="24"/>
        </w:rPr>
        <w:t> </w:t>
      </w:r>
      <w:r w:rsidRPr="008C0D8B">
        <w:rPr>
          <w:rFonts w:ascii="Arial Nova Light" w:eastAsia="Batang" w:hAnsi="Arial Nova Light" w:cs="Arial"/>
          <w:sz w:val="24"/>
          <w:szCs w:val="24"/>
        </w:rPr>
        <w:t xml:space="preserve">sprawie określenia szczegółowego trybu i harmonogramu opracowania projektu Strategii Rozwoju Gminy </w:t>
      </w:r>
      <w:r w:rsidR="006C1C19" w:rsidRPr="008C0D8B">
        <w:rPr>
          <w:rFonts w:ascii="Arial Nova Light" w:eastAsia="Batang" w:hAnsi="Arial Nova Light" w:cs="Arial"/>
          <w:sz w:val="24"/>
          <w:szCs w:val="24"/>
        </w:rPr>
        <w:t>Kobylin</w:t>
      </w:r>
      <w:r w:rsidR="00A92BAC" w:rsidRPr="008C0D8B">
        <w:rPr>
          <w:rFonts w:ascii="Arial Nova Light" w:eastAsia="Batang" w:hAnsi="Arial Nova Light" w:cs="Arial"/>
          <w:sz w:val="24"/>
          <w:szCs w:val="24"/>
        </w:rPr>
        <w:t xml:space="preserve"> na lata 2024-203</w:t>
      </w:r>
      <w:r w:rsidR="006C1C19" w:rsidRPr="008C0D8B">
        <w:rPr>
          <w:rFonts w:ascii="Arial Nova Light" w:eastAsia="Batang" w:hAnsi="Arial Nova Light" w:cs="Arial"/>
          <w:sz w:val="24"/>
          <w:szCs w:val="24"/>
        </w:rPr>
        <w:t>0</w:t>
      </w:r>
      <w:r w:rsidR="00A92BAC" w:rsidRPr="008C0D8B">
        <w:rPr>
          <w:rFonts w:ascii="Arial Nova Light" w:eastAsia="Batang" w:hAnsi="Arial Nova Light" w:cs="Arial"/>
          <w:sz w:val="24"/>
          <w:szCs w:val="24"/>
        </w:rPr>
        <w:t>, w tym trybu konsultacji</w:t>
      </w:r>
      <w:r w:rsidR="00155702" w:rsidRPr="008C0D8B">
        <w:rPr>
          <w:rFonts w:ascii="Arial Nova Light" w:eastAsia="Batang" w:hAnsi="Arial Nova Light" w:cs="Arial"/>
          <w:sz w:val="24"/>
          <w:szCs w:val="24"/>
        </w:rPr>
        <w:t>.</w:t>
      </w:r>
    </w:p>
    <w:p w14:paraId="7CF52794" w14:textId="38BD63B6" w:rsidR="00EB5CA3" w:rsidRPr="008C0D8B" w:rsidRDefault="00C74540" w:rsidP="008C0D8B">
      <w:pPr>
        <w:rPr>
          <w:rFonts w:ascii="Arial Nova Light" w:eastAsia="Batang" w:hAnsi="Arial Nova Light" w:cs="Arial"/>
          <w:sz w:val="24"/>
          <w:szCs w:val="24"/>
        </w:rPr>
      </w:pPr>
      <w:r w:rsidRPr="00B2125A">
        <w:rPr>
          <w:rFonts w:ascii="Arial Nova Light" w:eastAsia="Batang" w:hAnsi="Arial Nova Light" w:cs="Arial"/>
          <w:sz w:val="24"/>
          <w:szCs w:val="24"/>
        </w:rPr>
        <w:t xml:space="preserve">Ważnym elementem w pracach nad Strategią była partycypacja społeczna. Proces tworzenia </w:t>
      </w:r>
      <w:r w:rsidR="00DE4E24" w:rsidRPr="00B2125A">
        <w:rPr>
          <w:rFonts w:ascii="Arial Nova Light" w:eastAsia="Batang" w:hAnsi="Arial Nova Light" w:cs="Arial"/>
          <w:sz w:val="24"/>
          <w:szCs w:val="24"/>
        </w:rPr>
        <w:t>dokumentu</w:t>
      </w:r>
      <w:r w:rsidRPr="00B2125A">
        <w:rPr>
          <w:rFonts w:ascii="Arial Nova Light" w:eastAsia="Batang" w:hAnsi="Arial Nova Light" w:cs="Arial"/>
          <w:sz w:val="24"/>
          <w:szCs w:val="24"/>
        </w:rPr>
        <w:t xml:space="preserve"> poprzedzono analizą sytuacji społeczno-gospodarczej Gminy. Analiza pogłębiona została o wnioski z przeprowadzonego badania ankietowego</w:t>
      </w:r>
      <w:r w:rsidR="00DE4E24" w:rsidRPr="00B2125A">
        <w:rPr>
          <w:rFonts w:ascii="Arial Nova Light" w:eastAsia="Batang" w:hAnsi="Arial Nova Light" w:cs="Arial"/>
          <w:sz w:val="24"/>
          <w:szCs w:val="24"/>
        </w:rPr>
        <w:t xml:space="preserve"> oraz</w:t>
      </w:r>
      <w:r w:rsidR="00B65B58" w:rsidRPr="00B2125A">
        <w:rPr>
          <w:rFonts w:ascii="Arial Nova Light" w:eastAsia="Batang" w:hAnsi="Arial Nova Light" w:cs="Arial"/>
          <w:sz w:val="24"/>
          <w:szCs w:val="24"/>
        </w:rPr>
        <w:t xml:space="preserve"> </w:t>
      </w:r>
      <w:r w:rsidR="00FC379B" w:rsidRPr="00B2125A">
        <w:rPr>
          <w:rFonts w:ascii="Arial Nova Light" w:eastAsia="Batang" w:hAnsi="Arial Nova Light" w:cs="Arial"/>
          <w:sz w:val="24"/>
          <w:szCs w:val="24"/>
        </w:rPr>
        <w:t xml:space="preserve">informacji pozyskanych podczas </w:t>
      </w:r>
      <w:r w:rsidR="00DE4E24" w:rsidRPr="00B2125A">
        <w:rPr>
          <w:rFonts w:ascii="Arial Nova Light" w:eastAsia="Batang" w:hAnsi="Arial Nova Light" w:cs="Arial"/>
          <w:sz w:val="24"/>
          <w:szCs w:val="24"/>
        </w:rPr>
        <w:t>warsztatu diagnostycznego, w</w:t>
      </w:r>
      <w:r w:rsidR="005C4D35" w:rsidRPr="00B2125A">
        <w:rPr>
          <w:rFonts w:ascii="Arial Nova Light" w:eastAsia="Batang" w:hAnsi="Arial Nova Light" w:cs="Arial"/>
          <w:sz w:val="24"/>
          <w:szCs w:val="24"/>
        </w:rPr>
        <w:t> </w:t>
      </w:r>
      <w:r w:rsidR="00DE4E24" w:rsidRPr="00B2125A">
        <w:rPr>
          <w:rFonts w:ascii="Arial Nova Light" w:eastAsia="Batang" w:hAnsi="Arial Nova Light" w:cs="Arial"/>
          <w:sz w:val="24"/>
          <w:szCs w:val="24"/>
        </w:rPr>
        <w:t>który</w:t>
      </w:r>
      <w:r w:rsidR="00B2125A" w:rsidRPr="00B2125A">
        <w:rPr>
          <w:rFonts w:ascii="Arial Nova Light" w:eastAsia="Batang" w:hAnsi="Arial Nova Light" w:cs="Arial"/>
          <w:sz w:val="24"/>
          <w:szCs w:val="24"/>
        </w:rPr>
        <w:t>m</w:t>
      </w:r>
      <w:r w:rsidR="00DE4E24" w:rsidRPr="00B2125A">
        <w:rPr>
          <w:rFonts w:ascii="Arial Nova Light" w:eastAsia="Batang" w:hAnsi="Arial Nova Light" w:cs="Arial"/>
          <w:sz w:val="24"/>
          <w:szCs w:val="24"/>
        </w:rPr>
        <w:t xml:space="preserve"> udział wzięli członkowie Zespołu ds. opracowania Strategii Rozwoju Gminy </w:t>
      </w:r>
      <w:r w:rsidR="006C1C19" w:rsidRPr="00B2125A">
        <w:rPr>
          <w:rFonts w:ascii="Arial Nova Light" w:eastAsia="Batang" w:hAnsi="Arial Nova Light" w:cs="Arial"/>
          <w:sz w:val="24"/>
          <w:szCs w:val="24"/>
        </w:rPr>
        <w:t>Kobylin</w:t>
      </w:r>
      <w:r w:rsidR="00DE4E24" w:rsidRPr="00B2125A">
        <w:rPr>
          <w:rFonts w:ascii="Arial Nova Light" w:eastAsia="Batang" w:hAnsi="Arial Nova Light" w:cs="Arial"/>
          <w:sz w:val="24"/>
          <w:szCs w:val="24"/>
        </w:rPr>
        <w:t>.</w:t>
      </w:r>
      <w:r w:rsidR="00EB5CA3" w:rsidRPr="00B2125A">
        <w:rPr>
          <w:rFonts w:ascii="Arial Nova Light" w:eastAsia="Batang" w:hAnsi="Arial Nova Light" w:cs="Arial"/>
          <w:sz w:val="24"/>
          <w:szCs w:val="24"/>
        </w:rPr>
        <w:t xml:space="preserve"> Na </w:t>
      </w:r>
      <w:r w:rsidR="00DE4E24" w:rsidRPr="00B2125A">
        <w:rPr>
          <w:rFonts w:ascii="Arial Nova Light" w:eastAsia="Batang" w:hAnsi="Arial Nova Light" w:cs="Arial"/>
          <w:sz w:val="24"/>
          <w:szCs w:val="24"/>
        </w:rPr>
        <w:t xml:space="preserve">spotkania </w:t>
      </w:r>
      <w:r w:rsidR="00EB5CA3" w:rsidRPr="00B2125A">
        <w:rPr>
          <w:rFonts w:ascii="Arial Nova Light" w:eastAsia="Batang" w:hAnsi="Arial Nova Light" w:cs="Arial"/>
          <w:sz w:val="24"/>
          <w:szCs w:val="24"/>
        </w:rPr>
        <w:t xml:space="preserve">zaproszeni zostali </w:t>
      </w:r>
      <w:r w:rsidR="00DE4E24" w:rsidRPr="00B2125A">
        <w:rPr>
          <w:rFonts w:ascii="Arial Nova Light" w:eastAsia="Batang" w:hAnsi="Arial Nova Light" w:cs="Arial"/>
          <w:sz w:val="24"/>
          <w:szCs w:val="24"/>
        </w:rPr>
        <w:t xml:space="preserve">również </w:t>
      </w:r>
      <w:r w:rsidR="00EB5CA3" w:rsidRPr="00B2125A">
        <w:rPr>
          <w:rFonts w:ascii="Arial Nova Light" w:eastAsia="Batang" w:hAnsi="Arial Nova Light" w:cs="Arial"/>
          <w:sz w:val="24"/>
          <w:szCs w:val="24"/>
        </w:rPr>
        <w:t>pracownicy Urzędu Miejskiego i</w:t>
      </w:r>
      <w:r w:rsidR="005C4D35" w:rsidRPr="00B2125A">
        <w:rPr>
          <w:rFonts w:ascii="Arial Nova Light" w:eastAsia="Batang" w:hAnsi="Arial Nova Light" w:cs="Arial"/>
          <w:sz w:val="24"/>
          <w:szCs w:val="24"/>
        </w:rPr>
        <w:t> </w:t>
      </w:r>
      <w:r w:rsidR="00EB5CA3" w:rsidRPr="00B2125A">
        <w:rPr>
          <w:rFonts w:ascii="Arial Nova Light" w:eastAsia="Batang" w:hAnsi="Arial Nova Light" w:cs="Arial"/>
          <w:sz w:val="24"/>
          <w:szCs w:val="24"/>
        </w:rPr>
        <w:t>gminnych jednostek organizacyjnych (</w:t>
      </w:r>
      <w:r w:rsidR="005757AB" w:rsidRPr="00B2125A">
        <w:rPr>
          <w:rFonts w:ascii="Arial Nova Light" w:eastAsia="Batang" w:hAnsi="Arial Nova Light" w:cs="Arial"/>
          <w:sz w:val="24"/>
          <w:szCs w:val="24"/>
        </w:rPr>
        <w:t>oświaty, pomocy społecznej, kultury, sportu</w:t>
      </w:r>
      <w:r w:rsidR="00EB5CA3" w:rsidRPr="00B2125A">
        <w:rPr>
          <w:rFonts w:ascii="Arial Nova Light" w:eastAsia="Batang" w:hAnsi="Arial Nova Light" w:cs="Arial"/>
          <w:sz w:val="24"/>
          <w:szCs w:val="24"/>
        </w:rPr>
        <w:t>), radni</w:t>
      </w:r>
      <w:r w:rsidR="00B0787F" w:rsidRPr="00B2125A">
        <w:rPr>
          <w:rFonts w:ascii="Arial Nova Light" w:eastAsia="Batang" w:hAnsi="Arial Nova Light" w:cs="Arial"/>
          <w:sz w:val="24"/>
          <w:szCs w:val="24"/>
        </w:rPr>
        <w:t xml:space="preserve"> oraz </w:t>
      </w:r>
      <w:r w:rsidR="00EB5CA3" w:rsidRPr="00B2125A">
        <w:rPr>
          <w:rFonts w:ascii="Arial Nova Light" w:eastAsia="Batang" w:hAnsi="Arial Nova Light" w:cs="Arial"/>
          <w:sz w:val="24"/>
          <w:szCs w:val="24"/>
        </w:rPr>
        <w:t>sołtysi. Podczas spotkania</w:t>
      </w:r>
      <w:r w:rsidR="00DE4E24" w:rsidRPr="00B2125A">
        <w:rPr>
          <w:rFonts w:ascii="Arial Nova Light" w:eastAsia="Batang" w:hAnsi="Arial Nova Light" w:cs="Arial"/>
          <w:sz w:val="24"/>
          <w:szCs w:val="24"/>
        </w:rPr>
        <w:t xml:space="preserve"> diagnostycznego</w:t>
      </w:r>
      <w:r w:rsidR="00EB5CA3" w:rsidRPr="00B2125A">
        <w:rPr>
          <w:rFonts w:ascii="Arial Nova Light" w:eastAsia="Batang" w:hAnsi="Arial Nova Light" w:cs="Arial"/>
          <w:sz w:val="24"/>
          <w:szCs w:val="24"/>
        </w:rPr>
        <w:t xml:space="preserve"> pracowano nad </w:t>
      </w:r>
      <w:r w:rsidR="00FC379B" w:rsidRPr="00B2125A">
        <w:rPr>
          <w:rFonts w:ascii="Arial Nova Light" w:eastAsia="Batang" w:hAnsi="Arial Nova Light" w:cs="Arial"/>
          <w:sz w:val="24"/>
          <w:szCs w:val="24"/>
        </w:rPr>
        <w:t>wyznaczeniem mocnych i słabych stron</w:t>
      </w:r>
      <w:r w:rsidR="00ED1077" w:rsidRPr="00B2125A">
        <w:rPr>
          <w:rFonts w:ascii="Arial Nova Light" w:eastAsia="Batang" w:hAnsi="Arial Nova Light" w:cs="Arial"/>
          <w:sz w:val="24"/>
          <w:szCs w:val="24"/>
        </w:rPr>
        <w:t xml:space="preserve"> </w:t>
      </w:r>
      <w:r w:rsidR="00ED1077" w:rsidRPr="00B2125A">
        <w:rPr>
          <w:rFonts w:ascii="Arial Nova Light" w:eastAsia="Batang" w:hAnsi="Arial Nova Light" w:cs="Arial"/>
          <w:sz w:val="24"/>
          <w:szCs w:val="24"/>
        </w:rPr>
        <w:lastRenderedPageBreak/>
        <w:t xml:space="preserve">Gminy </w:t>
      </w:r>
      <w:r w:rsidR="00155702" w:rsidRPr="00B2125A">
        <w:rPr>
          <w:rFonts w:ascii="Arial Nova Light" w:eastAsia="Batang" w:hAnsi="Arial Nova Light" w:cs="Arial"/>
          <w:sz w:val="24"/>
          <w:szCs w:val="24"/>
        </w:rPr>
        <w:t>oraz szans i zagrożeń</w:t>
      </w:r>
      <w:r w:rsidR="00FC379B" w:rsidRPr="00B2125A">
        <w:rPr>
          <w:rFonts w:ascii="Arial Nova Light" w:eastAsia="Batang" w:hAnsi="Arial Nova Light" w:cs="Arial"/>
          <w:sz w:val="24"/>
          <w:szCs w:val="24"/>
        </w:rPr>
        <w:t xml:space="preserve"> </w:t>
      </w:r>
      <w:r w:rsidR="00ED1077" w:rsidRPr="00B2125A">
        <w:rPr>
          <w:rFonts w:ascii="Arial Nova Light" w:eastAsia="Batang" w:hAnsi="Arial Nova Light" w:cs="Arial"/>
          <w:sz w:val="24"/>
          <w:szCs w:val="24"/>
        </w:rPr>
        <w:t xml:space="preserve">z jakimi może się zmierzyć </w:t>
      </w:r>
      <w:r w:rsidR="00FC379B" w:rsidRPr="00B2125A">
        <w:rPr>
          <w:rFonts w:ascii="Arial Nova Light" w:eastAsia="Batang" w:hAnsi="Arial Nova Light" w:cs="Arial"/>
          <w:sz w:val="24"/>
          <w:szCs w:val="24"/>
        </w:rPr>
        <w:t xml:space="preserve">(w formie analizy SWOT), na podstawie których wyznaczone zostały </w:t>
      </w:r>
      <w:r w:rsidR="00A25E4C" w:rsidRPr="00B2125A">
        <w:rPr>
          <w:rFonts w:ascii="Arial Nova Light" w:eastAsia="Batang" w:hAnsi="Arial Nova Light" w:cs="Arial"/>
          <w:sz w:val="24"/>
          <w:szCs w:val="24"/>
        </w:rPr>
        <w:t xml:space="preserve">później </w:t>
      </w:r>
      <w:r w:rsidR="00FC379B" w:rsidRPr="00B2125A">
        <w:rPr>
          <w:rFonts w:ascii="Arial Nova Light" w:eastAsia="Batang" w:hAnsi="Arial Nova Light" w:cs="Arial"/>
          <w:sz w:val="24"/>
          <w:szCs w:val="24"/>
        </w:rPr>
        <w:t>obszary problemowe</w:t>
      </w:r>
      <w:r w:rsidR="00EB5CA3" w:rsidRPr="00B2125A">
        <w:rPr>
          <w:rFonts w:ascii="Arial Nova Light" w:eastAsia="Batang" w:hAnsi="Arial Nova Light" w:cs="Arial"/>
          <w:sz w:val="24"/>
          <w:szCs w:val="24"/>
        </w:rPr>
        <w:t>. Następnie</w:t>
      </w:r>
      <w:r w:rsidR="00A25E4C" w:rsidRPr="00B2125A">
        <w:rPr>
          <w:rFonts w:ascii="Arial Nova Light" w:eastAsia="Batang" w:hAnsi="Arial Nova Light" w:cs="Arial"/>
          <w:sz w:val="24"/>
          <w:szCs w:val="24"/>
        </w:rPr>
        <w:t xml:space="preserve">, </w:t>
      </w:r>
      <w:r w:rsidR="00B2125A" w:rsidRPr="00B2125A">
        <w:rPr>
          <w:rFonts w:ascii="Arial Nova Light" w:eastAsia="Batang" w:hAnsi="Arial Nova Light" w:cs="Arial"/>
          <w:sz w:val="24"/>
          <w:szCs w:val="24"/>
        </w:rPr>
        <w:t>przeprowadzon</w:t>
      </w:r>
      <w:r w:rsidR="00B2125A">
        <w:rPr>
          <w:rFonts w:ascii="Arial Nova Light" w:eastAsia="Batang" w:hAnsi="Arial Nova Light" w:cs="Arial"/>
          <w:sz w:val="24"/>
          <w:szCs w:val="24"/>
        </w:rPr>
        <w:t xml:space="preserve">y został wywiad pogłębiony z pracownikami Urzędu Miejskiego </w:t>
      </w:r>
      <w:r w:rsidR="00B2125A">
        <w:rPr>
          <w:rFonts w:ascii="Arial Nova Light" w:eastAsia="Batang" w:hAnsi="Arial Nova Light" w:cs="Arial"/>
          <w:sz w:val="24"/>
          <w:szCs w:val="24"/>
        </w:rPr>
        <w:br/>
        <w:t>w Kobylinie, podczas którego uzupełniono zebrane wcześniej informacje o dodatkowe wnioski, spostrzeżenia oraz propozycje kierunków rozwoju.</w:t>
      </w:r>
    </w:p>
    <w:p w14:paraId="37825EA1" w14:textId="01B3A71A" w:rsidR="00A12307" w:rsidRPr="008C0D8B" w:rsidRDefault="00A12307" w:rsidP="008C0D8B">
      <w:pPr>
        <w:rPr>
          <w:rFonts w:ascii="Arial Nova Light" w:eastAsia="Batang" w:hAnsi="Arial Nova Light" w:cs="Arial"/>
          <w:sz w:val="24"/>
          <w:szCs w:val="24"/>
        </w:rPr>
      </w:pPr>
      <w:r w:rsidRPr="008C0D8B">
        <w:rPr>
          <w:rFonts w:ascii="Arial Nova Light" w:eastAsia="Batang" w:hAnsi="Arial Nova Light" w:cs="Arial"/>
          <w:sz w:val="24"/>
          <w:szCs w:val="24"/>
        </w:rPr>
        <w:t>Powyższe działania miały na celu ewaluację trafności, przewidywanej skuteczności</w:t>
      </w:r>
      <w:r w:rsidR="00C74540" w:rsidRPr="008C0D8B">
        <w:rPr>
          <w:rFonts w:ascii="Arial Nova Light" w:eastAsia="Batang" w:hAnsi="Arial Nova Light" w:cs="Arial"/>
          <w:sz w:val="24"/>
          <w:szCs w:val="24"/>
        </w:rPr>
        <w:t xml:space="preserve"> </w:t>
      </w:r>
      <w:r w:rsidRPr="008C0D8B">
        <w:rPr>
          <w:rFonts w:ascii="Arial Nova Light" w:eastAsia="Batang" w:hAnsi="Arial Nova Light" w:cs="Arial"/>
          <w:sz w:val="24"/>
          <w:szCs w:val="24"/>
        </w:rPr>
        <w:t>i</w:t>
      </w:r>
      <w:r w:rsidR="00B83B5F" w:rsidRPr="008C0D8B">
        <w:rPr>
          <w:rFonts w:ascii="Arial Nova Light" w:eastAsia="Batang" w:hAnsi="Arial Nova Light" w:cs="Arial"/>
          <w:sz w:val="24"/>
          <w:szCs w:val="24"/>
        </w:rPr>
        <w:t> </w:t>
      </w:r>
      <w:r w:rsidRPr="008C0D8B">
        <w:rPr>
          <w:rFonts w:ascii="Arial Nova Light" w:eastAsia="Batang" w:hAnsi="Arial Nova Light" w:cs="Arial"/>
          <w:sz w:val="24"/>
          <w:szCs w:val="24"/>
        </w:rPr>
        <w:t>efektywności realizacji Strategii. Dokument został sporządzony z uwzględnieniem zapisów ustawy z dnia 6 grudnia 2006 r. o zasadach prowadzenia polityki rozwoju.</w:t>
      </w:r>
    </w:p>
    <w:p w14:paraId="69A7D90F" w14:textId="6BEAA97F" w:rsidR="00304E16" w:rsidRPr="008C0D8B" w:rsidRDefault="00304E16" w:rsidP="008C0D8B">
      <w:pPr>
        <w:rPr>
          <w:rFonts w:ascii="Arial Nova Light" w:eastAsia="Batang" w:hAnsi="Arial Nova Light" w:cs="Arial"/>
          <w:sz w:val="24"/>
          <w:szCs w:val="24"/>
        </w:rPr>
      </w:pPr>
      <w:r w:rsidRPr="008C0D8B">
        <w:rPr>
          <w:rFonts w:ascii="Arial Nova Light" w:eastAsia="Batang" w:hAnsi="Arial Nova Light" w:cs="Arial"/>
          <w:sz w:val="24"/>
          <w:szCs w:val="24"/>
        </w:rPr>
        <w:t>Dokument powstał przy wsparciu ekspertów z Wielkopolskiej Akademii Nauki i</w:t>
      </w:r>
      <w:r w:rsidR="00B83B5F" w:rsidRPr="008C0D8B">
        <w:rPr>
          <w:rFonts w:ascii="Arial Nova Light" w:eastAsia="Batang" w:hAnsi="Arial Nova Light" w:cs="Arial"/>
          <w:sz w:val="24"/>
          <w:szCs w:val="24"/>
        </w:rPr>
        <w:t> </w:t>
      </w:r>
      <w:r w:rsidRPr="008C0D8B">
        <w:rPr>
          <w:rFonts w:ascii="Arial Nova Light" w:eastAsia="Batang" w:hAnsi="Arial Nova Light" w:cs="Arial"/>
          <w:sz w:val="24"/>
          <w:szCs w:val="24"/>
        </w:rPr>
        <w:t xml:space="preserve">Rozwoju </w:t>
      </w:r>
      <w:r w:rsidR="006C1C19" w:rsidRPr="008C0D8B">
        <w:rPr>
          <w:rFonts w:ascii="Arial Nova Light" w:eastAsia="Batang" w:hAnsi="Arial Nova Light" w:cs="Arial"/>
          <w:sz w:val="24"/>
          <w:szCs w:val="24"/>
        </w:rPr>
        <w:br/>
      </w:r>
      <w:r w:rsidRPr="008C0D8B">
        <w:rPr>
          <w:rFonts w:ascii="Arial Nova Light" w:eastAsia="Batang" w:hAnsi="Arial Nova Light" w:cs="Arial"/>
          <w:sz w:val="24"/>
          <w:szCs w:val="24"/>
        </w:rPr>
        <w:t>z Poznania, w składzie:</w:t>
      </w:r>
    </w:p>
    <w:p w14:paraId="76030AA3" w14:textId="4AF2B870" w:rsidR="00304E16" w:rsidRPr="008C0D8B" w:rsidRDefault="00304E16" w:rsidP="006B4136">
      <w:pPr>
        <w:pStyle w:val="Akapitzlist"/>
        <w:numPr>
          <w:ilvl w:val="0"/>
          <w:numId w:val="3"/>
        </w:numPr>
        <w:spacing w:line="259" w:lineRule="auto"/>
        <w:ind w:left="357" w:hanging="357"/>
        <w:jc w:val="both"/>
        <w:rPr>
          <w:rFonts w:ascii="Arial Nova Light" w:eastAsia="Batang" w:hAnsi="Arial Nova Light" w:cs="Arial"/>
          <w:sz w:val="24"/>
          <w:szCs w:val="24"/>
        </w:rPr>
      </w:pPr>
      <w:bookmarkStart w:id="3" w:name="_Hlk88549027"/>
      <w:r w:rsidRPr="008C0D8B">
        <w:rPr>
          <w:rFonts w:ascii="Arial Nova Light" w:eastAsia="Batang" w:hAnsi="Arial Nova Light" w:cs="Arial"/>
          <w:b/>
          <w:bCs/>
          <w:sz w:val="24"/>
          <w:szCs w:val="24"/>
        </w:rPr>
        <w:t>Irma Kuznetsova,</w:t>
      </w:r>
      <w:r w:rsidRPr="008C0D8B">
        <w:rPr>
          <w:rFonts w:ascii="Arial Nova Light" w:eastAsia="Batang" w:hAnsi="Arial Nova Light" w:cs="Arial"/>
          <w:sz w:val="24"/>
          <w:szCs w:val="24"/>
        </w:rPr>
        <w:t xml:space="preserve"> Dyrektor Działu Strategii i Rozwoju Lokalnego,</w:t>
      </w:r>
    </w:p>
    <w:p w14:paraId="095DA634" w14:textId="404D9D8F" w:rsidR="00A74DA1" w:rsidRPr="008C0D8B" w:rsidRDefault="00304E16" w:rsidP="006B4136">
      <w:pPr>
        <w:pStyle w:val="Akapitzlist"/>
        <w:numPr>
          <w:ilvl w:val="0"/>
          <w:numId w:val="3"/>
        </w:numPr>
        <w:spacing w:line="259" w:lineRule="auto"/>
        <w:ind w:left="357" w:hanging="357"/>
        <w:jc w:val="both"/>
        <w:rPr>
          <w:rFonts w:ascii="Arial Nova Light" w:eastAsia="Batang" w:hAnsi="Arial Nova Light" w:cs="Arial"/>
          <w:sz w:val="24"/>
          <w:szCs w:val="24"/>
        </w:rPr>
      </w:pPr>
      <w:r w:rsidRPr="008C0D8B">
        <w:rPr>
          <w:rFonts w:ascii="Arial Nova Light" w:eastAsia="Batang" w:hAnsi="Arial Nova Light" w:cs="Arial"/>
          <w:b/>
          <w:bCs/>
          <w:sz w:val="24"/>
          <w:szCs w:val="24"/>
        </w:rPr>
        <w:t>Iwona Nowacka</w:t>
      </w:r>
      <w:r w:rsidRPr="008C0D8B">
        <w:rPr>
          <w:rFonts w:ascii="Arial Nova Light" w:eastAsia="Batang" w:hAnsi="Arial Nova Light" w:cs="Arial"/>
          <w:sz w:val="24"/>
          <w:szCs w:val="24"/>
        </w:rPr>
        <w:t xml:space="preserve">, Zastępca Dyrektora Działu Strategii i Rozwoju Lokalnego, </w:t>
      </w:r>
    </w:p>
    <w:p w14:paraId="4E91557E" w14:textId="08618100" w:rsidR="00185AB1" w:rsidRPr="008C0D8B" w:rsidRDefault="006C1C19" w:rsidP="006B4136">
      <w:pPr>
        <w:pStyle w:val="Akapitzlist"/>
        <w:numPr>
          <w:ilvl w:val="0"/>
          <w:numId w:val="3"/>
        </w:numPr>
        <w:spacing w:line="259" w:lineRule="auto"/>
        <w:ind w:left="357" w:hanging="357"/>
        <w:jc w:val="both"/>
        <w:rPr>
          <w:rFonts w:ascii="Arial Nova Light" w:eastAsia="Batang" w:hAnsi="Arial Nova Light" w:cs="Arial"/>
          <w:sz w:val="24"/>
          <w:szCs w:val="24"/>
        </w:rPr>
      </w:pPr>
      <w:r w:rsidRPr="008C0D8B">
        <w:rPr>
          <w:rFonts w:ascii="Arial Nova Light" w:eastAsia="Batang" w:hAnsi="Arial Nova Light" w:cs="Arial"/>
          <w:b/>
          <w:bCs/>
          <w:sz w:val="24"/>
          <w:szCs w:val="24"/>
        </w:rPr>
        <w:t>Maciej</w:t>
      </w:r>
      <w:r w:rsidR="00185AB1" w:rsidRPr="008C0D8B">
        <w:rPr>
          <w:rFonts w:ascii="Arial Nova Light" w:eastAsia="Batang" w:hAnsi="Arial Nova Light" w:cs="Arial"/>
          <w:b/>
          <w:bCs/>
          <w:sz w:val="24"/>
          <w:szCs w:val="24"/>
        </w:rPr>
        <w:t xml:space="preserve"> </w:t>
      </w:r>
      <w:r w:rsidRPr="008C0D8B">
        <w:rPr>
          <w:rFonts w:ascii="Arial Nova Light" w:eastAsia="Batang" w:hAnsi="Arial Nova Light" w:cs="Arial"/>
          <w:b/>
          <w:bCs/>
          <w:sz w:val="24"/>
          <w:szCs w:val="24"/>
        </w:rPr>
        <w:t>Łodyga</w:t>
      </w:r>
      <w:r w:rsidR="00304E16" w:rsidRPr="008C0D8B">
        <w:rPr>
          <w:rFonts w:ascii="Arial Nova Light" w:eastAsia="Batang" w:hAnsi="Arial Nova Light" w:cs="Arial"/>
          <w:sz w:val="24"/>
          <w:szCs w:val="24"/>
        </w:rPr>
        <w:t>, Specjalist</w:t>
      </w:r>
      <w:r w:rsidRPr="008C0D8B">
        <w:rPr>
          <w:rFonts w:ascii="Arial Nova Light" w:eastAsia="Batang" w:hAnsi="Arial Nova Light" w:cs="Arial"/>
          <w:sz w:val="24"/>
          <w:szCs w:val="24"/>
        </w:rPr>
        <w:t>a</w:t>
      </w:r>
      <w:r w:rsidR="00304E16" w:rsidRPr="008C0D8B">
        <w:rPr>
          <w:rFonts w:ascii="Arial Nova Light" w:eastAsia="Batang" w:hAnsi="Arial Nova Light" w:cs="Arial"/>
          <w:sz w:val="24"/>
          <w:szCs w:val="24"/>
        </w:rPr>
        <w:t xml:space="preserve"> ds. Strategii i rozwoju lokalnego</w:t>
      </w:r>
      <w:bookmarkEnd w:id="3"/>
      <w:r w:rsidR="00185AB1" w:rsidRPr="008C0D8B">
        <w:rPr>
          <w:rFonts w:ascii="Arial Nova Light" w:eastAsia="Batang" w:hAnsi="Arial Nova Light" w:cs="Arial"/>
          <w:sz w:val="24"/>
          <w:szCs w:val="24"/>
        </w:rPr>
        <w:t>,</w:t>
      </w:r>
    </w:p>
    <w:p w14:paraId="6DD35896" w14:textId="5D512717" w:rsidR="00DA0612" w:rsidRDefault="00C74540" w:rsidP="00DA0612">
      <w:pPr>
        <w:pStyle w:val="Akapitzlist"/>
        <w:numPr>
          <w:ilvl w:val="0"/>
          <w:numId w:val="3"/>
        </w:numPr>
        <w:spacing w:line="259" w:lineRule="auto"/>
        <w:ind w:left="357" w:hanging="357"/>
        <w:jc w:val="both"/>
        <w:rPr>
          <w:rFonts w:ascii="Arial Nova Light" w:eastAsia="Batang" w:hAnsi="Arial Nova Light" w:cs="Arial"/>
          <w:sz w:val="24"/>
          <w:szCs w:val="24"/>
        </w:rPr>
      </w:pPr>
      <w:r w:rsidRPr="008C0D8B">
        <w:rPr>
          <w:rFonts w:ascii="Arial Nova Light" w:eastAsia="Batang" w:hAnsi="Arial Nova Light" w:cs="Arial"/>
          <w:b/>
          <w:bCs/>
          <w:sz w:val="24"/>
          <w:szCs w:val="24"/>
        </w:rPr>
        <w:t>Aleksander Orbach</w:t>
      </w:r>
      <w:r w:rsidRPr="008C0D8B">
        <w:rPr>
          <w:rFonts w:ascii="Arial Nova Light" w:eastAsia="Batang" w:hAnsi="Arial Nova Light" w:cs="Arial"/>
          <w:sz w:val="24"/>
          <w:szCs w:val="24"/>
        </w:rPr>
        <w:t>, Młodszy Specjalista ds. Strategii i rozwoju lokalnego.</w:t>
      </w:r>
    </w:p>
    <w:p w14:paraId="24F831C0" w14:textId="714C1565" w:rsidR="00DA0612" w:rsidRPr="00DA0612" w:rsidRDefault="00DA0612" w:rsidP="00DA0612">
      <w:pPr>
        <w:rPr>
          <w:rFonts w:ascii="Arial Nova Light" w:eastAsia="Batang" w:hAnsi="Arial Nova Light" w:cs="Arial"/>
          <w:sz w:val="24"/>
          <w:szCs w:val="24"/>
        </w:rPr>
      </w:pPr>
      <w:r>
        <w:rPr>
          <w:rFonts w:ascii="Arial Nova Light" w:eastAsia="Batang" w:hAnsi="Arial Nova Light" w:cs="Arial"/>
          <w:noProof/>
          <w:sz w:val="24"/>
          <w:szCs w:val="24"/>
        </w:rPr>
        <w:drawing>
          <wp:anchor distT="0" distB="0" distL="114300" distR="114300" simplePos="0" relativeHeight="252067840" behindDoc="0" locked="0" layoutInCell="1" allowOverlap="1" wp14:anchorId="0EDDAA92" wp14:editId="34AF9536">
            <wp:simplePos x="0" y="0"/>
            <wp:positionH relativeFrom="page">
              <wp:posOffset>-1576552</wp:posOffset>
            </wp:positionH>
            <wp:positionV relativeFrom="paragraph">
              <wp:posOffset>2169401</wp:posOffset>
            </wp:positionV>
            <wp:extent cx="9322775" cy="4524375"/>
            <wp:effectExtent l="0" t="0" r="0" b="0"/>
            <wp:wrapNone/>
            <wp:docPr id="1477298861" name="Obraz 7" descr="Obraz zawierający Fotografia lotnicza, lotnicze, Widok z lotu ptaka,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98861" name="Obraz 7" descr="Obraz zawierający Fotografia lotnicza, lotnicze, Widok z lotu ptaka, na wolnym powietrzu&#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333626" cy="4529641"/>
                    </a:xfrm>
                    <a:prstGeom prst="rect">
                      <a:avLst/>
                    </a:prstGeom>
                  </pic:spPr>
                </pic:pic>
              </a:graphicData>
            </a:graphic>
            <wp14:sizeRelH relativeFrom="margin">
              <wp14:pctWidth>0</wp14:pctWidth>
            </wp14:sizeRelH>
            <wp14:sizeRelV relativeFrom="margin">
              <wp14:pctHeight>0</wp14:pctHeight>
            </wp14:sizeRelV>
          </wp:anchor>
        </w:drawing>
      </w:r>
    </w:p>
    <w:p w14:paraId="1F7514CA" w14:textId="7EB4A52F" w:rsidR="00A12307" w:rsidRPr="00BE70DE" w:rsidRDefault="005C4D35" w:rsidP="009055E1">
      <w:pPr>
        <w:spacing w:line="360" w:lineRule="auto"/>
        <w:jc w:val="left"/>
        <w:rPr>
          <w:rFonts w:ascii="Arial Nova Light" w:eastAsia="Batang" w:hAnsi="Arial Nova Light" w:cs="Arial"/>
          <w:sz w:val="24"/>
          <w:szCs w:val="24"/>
        </w:rPr>
      </w:pPr>
      <w:r w:rsidRPr="00BE70DE">
        <w:rPr>
          <w:rFonts w:ascii="Arial Nova Light" w:eastAsia="Batang" w:hAnsi="Arial Nova Light" w:cs="Arial"/>
          <w:noProof/>
          <w:color w:val="00913E"/>
          <w:sz w:val="24"/>
          <w:szCs w:val="24"/>
          <w:lang w:eastAsia="pl-PL"/>
        </w:rPr>
        <w:lastRenderedPageBreak/>
        <w:drawing>
          <wp:anchor distT="0" distB="0" distL="114300" distR="114300" simplePos="0" relativeHeight="251877376" behindDoc="1" locked="0" layoutInCell="1" allowOverlap="1" wp14:anchorId="6EC320DB" wp14:editId="53347740">
            <wp:simplePos x="0" y="0"/>
            <wp:positionH relativeFrom="column">
              <wp:posOffset>35560</wp:posOffset>
            </wp:positionH>
            <wp:positionV relativeFrom="paragraph">
              <wp:posOffset>382270</wp:posOffset>
            </wp:positionV>
            <wp:extent cx="5720080" cy="8552815"/>
            <wp:effectExtent l="0" t="38100" r="13970" b="19685"/>
            <wp:wrapSquare wrapText="bothSides"/>
            <wp:docPr id="1137502648" name="Diagram 1137502648" descr="Schemat przedstawiający etapy prac nad Strategią">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r w:rsidR="008C0D8B">
        <w:rPr>
          <w:rFonts w:ascii="Arial Nova Light" w:eastAsia="Batang" w:hAnsi="Arial Nova Light" w:cs="Arial"/>
          <w:sz w:val="24"/>
          <w:szCs w:val="24"/>
        </w:rPr>
        <w:t>Poniżej</w:t>
      </w:r>
      <w:r w:rsidR="00A12307" w:rsidRPr="00BE70DE">
        <w:rPr>
          <w:rFonts w:ascii="Arial Nova Light" w:eastAsia="Batang" w:hAnsi="Arial Nova Light" w:cs="Arial"/>
          <w:sz w:val="24"/>
          <w:szCs w:val="24"/>
        </w:rPr>
        <w:t xml:space="preserve"> przedstawiono poszczególne etapy procesu prac na Strategią</w:t>
      </w:r>
      <w:r w:rsidR="008C0D8B">
        <w:rPr>
          <w:rFonts w:ascii="Arial Nova Light" w:eastAsia="Batang" w:hAnsi="Arial Nova Light" w:cs="Arial"/>
          <w:sz w:val="24"/>
          <w:szCs w:val="24"/>
        </w:rPr>
        <w:t>:</w:t>
      </w:r>
    </w:p>
    <w:p w14:paraId="280A09F7" w14:textId="15C6023B" w:rsidR="00535E79" w:rsidRPr="00BE70DE" w:rsidRDefault="00535E79" w:rsidP="009055E1">
      <w:pPr>
        <w:spacing w:line="360" w:lineRule="auto"/>
        <w:jc w:val="left"/>
        <w:rPr>
          <w:rFonts w:ascii="Arial Nova Light" w:eastAsia="Batang" w:hAnsi="Arial Nova Light" w:cs="Arial"/>
          <w:sz w:val="24"/>
          <w:szCs w:val="24"/>
        </w:rPr>
        <w:sectPr w:rsidR="00535E79" w:rsidRPr="00BE70DE" w:rsidSect="00BD60DE">
          <w:pgSz w:w="11906" w:h="16838"/>
          <w:pgMar w:top="1417" w:right="1417" w:bottom="1135" w:left="1417" w:header="708" w:footer="708" w:gutter="0"/>
          <w:cols w:space="708"/>
          <w:docGrid w:linePitch="360"/>
        </w:sectPr>
      </w:pPr>
    </w:p>
    <w:p w14:paraId="718CEFC2" w14:textId="58F71DE8" w:rsidR="00023134" w:rsidRDefault="00994EF1" w:rsidP="009055E1">
      <w:pPr>
        <w:spacing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noProof/>
          <w:sz w:val="24"/>
          <w:szCs w:val="24"/>
        </w:rPr>
        <w:lastRenderedPageBreak/>
        <mc:AlternateContent>
          <mc:Choice Requires="wps">
            <w:drawing>
              <wp:anchor distT="0" distB="0" distL="114300" distR="114300" simplePos="0" relativeHeight="252069119" behindDoc="0" locked="0" layoutInCell="1" allowOverlap="1" wp14:anchorId="1B43271F" wp14:editId="2BC74194">
                <wp:simplePos x="0" y="0"/>
                <wp:positionH relativeFrom="page">
                  <wp:align>right</wp:align>
                </wp:positionH>
                <wp:positionV relativeFrom="paragraph">
                  <wp:posOffset>-899795</wp:posOffset>
                </wp:positionV>
                <wp:extent cx="11902966" cy="11144798"/>
                <wp:effectExtent l="0" t="0" r="3810" b="0"/>
                <wp:wrapNone/>
                <wp:docPr id="1313981320" name="Prostokąt 1"/>
                <wp:cNvGraphicFramePr/>
                <a:graphic xmlns:a="http://schemas.openxmlformats.org/drawingml/2006/main">
                  <a:graphicData uri="http://schemas.microsoft.com/office/word/2010/wordprocessingShape">
                    <wps:wsp>
                      <wps:cNvSpPr/>
                      <wps:spPr>
                        <a:xfrm>
                          <a:off x="0" y="0"/>
                          <a:ext cx="11902966" cy="11144798"/>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B79DB" id="Prostokąt 1" o:spid="_x0000_s1026" style="position:absolute;margin-left:886.05pt;margin-top:-70.85pt;width:937.25pt;height:877.55pt;z-index:25206911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" fillcolor="#f70000" stroked="f" strokeweight="1.5pt">
                <v:fill opacity="26214f"/>
                <v:stroke endcap="round"/>
                <w10:wrap anchorx="page"/>
              </v:rect>
            </w:pict>
          </mc:Fallback>
        </mc:AlternateContent>
      </w:r>
      <w:r>
        <w:rPr>
          <w:rFonts w:ascii="Arial Nova Light" w:eastAsia="Batang" w:hAnsi="Arial Nova Light" w:cs="Arial"/>
          <w:noProof/>
          <w:sz w:val="24"/>
          <w:szCs w:val="24"/>
        </w:rPr>
        <w:drawing>
          <wp:anchor distT="0" distB="0" distL="114300" distR="114300" simplePos="0" relativeHeight="252068864" behindDoc="1" locked="0" layoutInCell="1" allowOverlap="1" wp14:anchorId="5CB0926C" wp14:editId="162B86F0">
            <wp:simplePos x="0" y="0"/>
            <wp:positionH relativeFrom="margin">
              <wp:align>center</wp:align>
            </wp:positionH>
            <wp:positionV relativeFrom="paragraph">
              <wp:posOffset>-899795</wp:posOffset>
            </wp:positionV>
            <wp:extent cx="16270014" cy="10846676"/>
            <wp:effectExtent l="0" t="0" r="0" b="0"/>
            <wp:wrapNone/>
            <wp:docPr id="1052847727" name="Obraz 8" descr="Obraz zawierający na wolnym powietrzu, niebo, drzewo, chmur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47727" name="Obraz 8" descr="Obraz zawierający na wolnym powietrzu, niebo, drzewo, chmura&#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270014" cy="10846676"/>
                    </a:xfrm>
                    <a:prstGeom prst="rect">
                      <a:avLst/>
                    </a:prstGeom>
                  </pic:spPr>
                </pic:pic>
              </a:graphicData>
            </a:graphic>
            <wp14:sizeRelH relativeFrom="page">
              <wp14:pctWidth>0</wp14:pctWidth>
            </wp14:sizeRelH>
            <wp14:sizeRelV relativeFrom="page">
              <wp14:pctHeight>0</wp14:pctHeight>
            </wp14:sizeRelV>
          </wp:anchor>
        </w:drawing>
      </w:r>
      <w:r w:rsidR="00023134" w:rsidRPr="00BE70DE">
        <w:rPr>
          <w:rFonts w:ascii="Arial Nova Light" w:eastAsia="Batang" w:hAnsi="Arial Nova Light" w:cs="Arial"/>
          <w:noProof/>
          <w:sz w:val="24"/>
          <w:szCs w:val="24"/>
        </w:rPr>
        <mc:AlternateContent>
          <mc:Choice Requires="wps">
            <w:drawing>
              <wp:anchor distT="0" distB="0" distL="114300" distR="114300" simplePos="0" relativeHeight="252016639" behindDoc="0" locked="0" layoutInCell="1" allowOverlap="1" wp14:anchorId="7DB8A130" wp14:editId="1D22E03F">
                <wp:simplePos x="0" y="0"/>
                <wp:positionH relativeFrom="margin">
                  <wp:align>center</wp:align>
                </wp:positionH>
                <wp:positionV relativeFrom="paragraph">
                  <wp:posOffset>-650875</wp:posOffset>
                </wp:positionV>
                <wp:extent cx="7010400" cy="10144125"/>
                <wp:effectExtent l="19050" t="19050" r="38100" b="47625"/>
                <wp:wrapNone/>
                <wp:docPr id="2101111741" name="Prostokąt 2"/>
                <wp:cNvGraphicFramePr/>
                <a:graphic xmlns:a="http://schemas.openxmlformats.org/drawingml/2006/main">
                  <a:graphicData uri="http://schemas.microsoft.com/office/word/2010/wordprocessingShape">
                    <wps:wsp>
                      <wps:cNvSpPr/>
                      <wps:spPr>
                        <a:xfrm>
                          <a:off x="0" y="0"/>
                          <a:ext cx="7010400" cy="10144125"/>
                        </a:xfrm>
                        <a:prstGeom prst="rect">
                          <a:avLst/>
                        </a:prstGeom>
                        <a:noFill/>
                        <a:ln w="57150">
                          <a:solidFill>
                            <a:srgbClr val="F7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EEB77" id="Prostokąt 2" o:spid="_x0000_s1026" style="position:absolute;margin-left:0;margin-top:-51.25pt;width:552pt;height:798.75pt;z-index:25201663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" filled="f" strokecolor="#f70000" strokeweight="4.5pt">
                <v:stroke endcap="round"/>
                <w10:wrap anchorx="margin"/>
              </v:rect>
            </w:pict>
          </mc:Fallback>
        </mc:AlternateContent>
      </w:r>
    </w:p>
    <w:p w14:paraId="16332238" w14:textId="611BEB08" w:rsidR="00023134" w:rsidRDefault="00023134" w:rsidP="009055E1">
      <w:pPr>
        <w:spacing w:line="360" w:lineRule="auto"/>
        <w:jc w:val="left"/>
        <w:rPr>
          <w:rFonts w:ascii="Arial Nova Light" w:eastAsia="Batang" w:hAnsi="Arial Nova Light" w:cs="Arial"/>
          <w:color w:val="FFFFFF" w:themeColor="background1"/>
          <w:sz w:val="24"/>
          <w:szCs w:val="24"/>
        </w:rPr>
      </w:pPr>
    </w:p>
    <w:p w14:paraId="23732971" w14:textId="14C74A91" w:rsidR="00023134" w:rsidRDefault="00023134" w:rsidP="009055E1">
      <w:pPr>
        <w:spacing w:line="360" w:lineRule="auto"/>
        <w:jc w:val="left"/>
        <w:rPr>
          <w:rFonts w:ascii="Arial Nova Light" w:eastAsia="Batang" w:hAnsi="Arial Nova Light" w:cs="Arial"/>
          <w:color w:val="FFFFFF" w:themeColor="background1"/>
          <w:sz w:val="24"/>
          <w:szCs w:val="24"/>
        </w:rPr>
      </w:pPr>
    </w:p>
    <w:p w14:paraId="4DA3CC13" w14:textId="78A50BF1" w:rsidR="00023134" w:rsidRDefault="00023134" w:rsidP="009055E1">
      <w:pPr>
        <w:spacing w:line="360" w:lineRule="auto"/>
        <w:jc w:val="left"/>
        <w:rPr>
          <w:rFonts w:ascii="Arial Nova Light" w:eastAsia="Batang" w:hAnsi="Arial Nova Light" w:cs="Arial"/>
          <w:color w:val="FFFFFF" w:themeColor="background1"/>
          <w:sz w:val="24"/>
          <w:szCs w:val="24"/>
        </w:rPr>
      </w:pPr>
    </w:p>
    <w:p w14:paraId="5D578B7C" w14:textId="06F8410A" w:rsidR="00023134" w:rsidRDefault="00023134" w:rsidP="009055E1">
      <w:pPr>
        <w:spacing w:line="360" w:lineRule="auto"/>
        <w:jc w:val="left"/>
        <w:rPr>
          <w:rFonts w:ascii="Arial Nova Light" w:eastAsia="Batang" w:hAnsi="Arial Nova Light" w:cs="Arial"/>
          <w:color w:val="FFFFFF" w:themeColor="background1"/>
          <w:sz w:val="24"/>
          <w:szCs w:val="24"/>
        </w:rPr>
      </w:pPr>
    </w:p>
    <w:p w14:paraId="426B1691" w14:textId="55DBB1D1" w:rsidR="00023134" w:rsidRDefault="00023134" w:rsidP="009055E1">
      <w:pPr>
        <w:spacing w:line="360" w:lineRule="auto"/>
        <w:jc w:val="left"/>
        <w:rPr>
          <w:rFonts w:ascii="Arial Nova Light" w:eastAsia="Batang" w:hAnsi="Arial Nova Light" w:cs="Arial"/>
          <w:color w:val="FFFFFF" w:themeColor="background1"/>
          <w:sz w:val="24"/>
          <w:szCs w:val="24"/>
        </w:rPr>
      </w:pPr>
    </w:p>
    <w:p w14:paraId="358DD690" w14:textId="53949570" w:rsidR="00023134" w:rsidRDefault="00023134" w:rsidP="009055E1">
      <w:pPr>
        <w:spacing w:line="360" w:lineRule="auto"/>
        <w:jc w:val="left"/>
        <w:rPr>
          <w:rFonts w:ascii="Arial Nova Light" w:eastAsia="Batang" w:hAnsi="Arial Nova Light" w:cs="Arial"/>
          <w:color w:val="FFFFFF" w:themeColor="background1"/>
          <w:sz w:val="24"/>
          <w:szCs w:val="24"/>
        </w:rPr>
      </w:pPr>
    </w:p>
    <w:p w14:paraId="000188D2" w14:textId="0F5451DE" w:rsidR="00023134" w:rsidRDefault="00023134" w:rsidP="009055E1">
      <w:pPr>
        <w:spacing w:line="360" w:lineRule="auto"/>
        <w:jc w:val="left"/>
        <w:rPr>
          <w:rFonts w:ascii="Arial Nova Light" w:eastAsia="Batang" w:hAnsi="Arial Nova Light" w:cs="Arial"/>
          <w:color w:val="FFFFFF" w:themeColor="background1"/>
          <w:sz w:val="24"/>
          <w:szCs w:val="24"/>
        </w:rPr>
      </w:pPr>
    </w:p>
    <w:p w14:paraId="3A2DF8E0" w14:textId="54C74182" w:rsidR="00023134" w:rsidRDefault="00023134" w:rsidP="009055E1">
      <w:pPr>
        <w:spacing w:line="360" w:lineRule="auto"/>
        <w:jc w:val="left"/>
        <w:rPr>
          <w:rFonts w:ascii="Arial Nova Light" w:eastAsia="Batang" w:hAnsi="Arial Nova Light" w:cs="Arial"/>
          <w:color w:val="FFFFFF" w:themeColor="background1"/>
          <w:sz w:val="24"/>
          <w:szCs w:val="24"/>
        </w:rPr>
      </w:pPr>
    </w:p>
    <w:p w14:paraId="06037B25" w14:textId="77C9DA1D" w:rsidR="00023134" w:rsidRDefault="00023134" w:rsidP="009055E1">
      <w:pPr>
        <w:spacing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noProof/>
          <w:sz w:val="24"/>
          <w:szCs w:val="24"/>
        </w:rPr>
        <mc:AlternateContent>
          <mc:Choice Requires="wps">
            <w:drawing>
              <wp:anchor distT="0" distB="0" distL="114300" distR="114300" simplePos="0" relativeHeight="252069375" behindDoc="0" locked="0" layoutInCell="1" allowOverlap="1" wp14:anchorId="6DAF2379" wp14:editId="5D1278F0">
                <wp:simplePos x="0" y="0"/>
                <wp:positionH relativeFrom="margin">
                  <wp:align>center</wp:align>
                </wp:positionH>
                <wp:positionV relativeFrom="paragraph">
                  <wp:posOffset>443230</wp:posOffset>
                </wp:positionV>
                <wp:extent cx="7905750" cy="1409700"/>
                <wp:effectExtent l="0" t="0" r="0" b="0"/>
                <wp:wrapNone/>
                <wp:docPr id="332032009" name="Prostokąt 1"/>
                <wp:cNvGraphicFramePr/>
                <a:graphic xmlns:a="http://schemas.openxmlformats.org/drawingml/2006/main">
                  <a:graphicData uri="http://schemas.microsoft.com/office/word/2010/wordprocessingShape">
                    <wps:wsp>
                      <wps:cNvSpPr/>
                      <wps:spPr>
                        <a:xfrm>
                          <a:off x="0" y="0"/>
                          <a:ext cx="7905750" cy="1409700"/>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BCD96D" w14:textId="3F33613B" w:rsidR="00023134" w:rsidRPr="00023134" w:rsidRDefault="00023134" w:rsidP="00023134">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F2379" id="Prostokąt 1" o:spid="_x0000_s1028" style="position:absolute;margin-left:0;margin-top:34.9pt;width:622.5pt;height:111pt;z-index:25206937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" fillcolor="#f70000" stroked="f" strokeweight="1.5pt">
                <v:stroke endcap="round"/>
                <v:textbox>
                  <w:txbxContent>
                    <w:p w14:paraId="13BCD96D" w14:textId="3F33613B" w:rsidR="00023134" w:rsidRPr="00023134" w:rsidRDefault="00023134" w:rsidP="00023134">
                      <w:pPr>
                        <w:jc w:val="center"/>
                        <w:rPr>
                          <w:rFonts w:ascii="Arial Nova Light" w:hAnsi="Arial Nova Light"/>
                          <w:b/>
                          <w:bCs/>
                          <w:sz w:val="56"/>
                          <w:szCs w:val="56"/>
                        </w:rPr>
                      </w:pPr>
                    </w:p>
                  </w:txbxContent>
                </v:textbox>
                <w10:wrap anchorx="margin"/>
              </v:rect>
            </w:pict>
          </mc:Fallback>
        </mc:AlternateContent>
      </w:r>
    </w:p>
    <w:p w14:paraId="3804A5B9" w14:textId="15C19335" w:rsidR="00023134" w:rsidRDefault="0046412F" w:rsidP="009055E1">
      <w:pPr>
        <w:spacing w:line="360" w:lineRule="auto"/>
        <w:jc w:val="left"/>
        <w:rPr>
          <w:rFonts w:ascii="Arial Nova Light" w:eastAsia="Batang" w:hAnsi="Arial Nova Light" w:cs="Arial"/>
          <w:color w:val="FFFFFF" w:themeColor="background1"/>
          <w:sz w:val="24"/>
          <w:szCs w:val="24"/>
        </w:rPr>
      </w:pPr>
      <w:r>
        <w:rPr>
          <w:rFonts w:ascii="Arial Nova Light" w:eastAsia="Batang" w:hAnsi="Arial Nova Light" w:cs="Arial"/>
          <w:noProof/>
          <w:color w:val="FFFFFF" w:themeColor="background1"/>
          <w:sz w:val="24"/>
          <w:szCs w:val="24"/>
        </w:rPr>
        <mc:AlternateContent>
          <mc:Choice Requires="wps">
            <w:drawing>
              <wp:anchor distT="0" distB="0" distL="114300" distR="114300" simplePos="0" relativeHeight="252069888" behindDoc="0" locked="0" layoutInCell="1" allowOverlap="1" wp14:anchorId="2785E84A" wp14:editId="772C3E7E">
                <wp:simplePos x="0" y="0"/>
                <wp:positionH relativeFrom="margin">
                  <wp:align>center</wp:align>
                </wp:positionH>
                <wp:positionV relativeFrom="paragraph">
                  <wp:posOffset>228600</wp:posOffset>
                </wp:positionV>
                <wp:extent cx="4902835" cy="962025"/>
                <wp:effectExtent l="0" t="0" r="0" b="0"/>
                <wp:wrapNone/>
                <wp:docPr id="1422394313" name="Pole tekstowe 5"/>
                <wp:cNvGraphicFramePr/>
                <a:graphic xmlns:a="http://schemas.openxmlformats.org/drawingml/2006/main">
                  <a:graphicData uri="http://schemas.microsoft.com/office/word/2010/wordprocessingShape">
                    <wps:wsp>
                      <wps:cNvSpPr txBox="1"/>
                      <wps:spPr>
                        <a:xfrm>
                          <a:off x="0" y="0"/>
                          <a:ext cx="4902835" cy="962025"/>
                        </a:xfrm>
                        <a:prstGeom prst="rect">
                          <a:avLst/>
                        </a:prstGeom>
                        <a:noFill/>
                        <a:ln w="6350">
                          <a:noFill/>
                        </a:ln>
                      </wps:spPr>
                      <wps:txbx>
                        <w:txbxContent>
                          <w:p w14:paraId="42778854" w14:textId="7EA8C2C7" w:rsidR="00023134" w:rsidRPr="0046412F" w:rsidRDefault="00023134" w:rsidP="0046412F">
                            <w:pPr>
                              <w:pStyle w:val="Nagwek1"/>
                              <w:spacing w:before="0"/>
                              <w:jc w:val="center"/>
                              <w:rPr>
                                <w:rFonts w:ascii="Arial Nova Light" w:hAnsi="Arial Nova Light"/>
                                <w:color w:val="FFFFFF" w:themeColor="background1"/>
                                <w:sz w:val="56"/>
                                <w:szCs w:val="56"/>
                              </w:rPr>
                            </w:pPr>
                            <w:bookmarkStart w:id="4" w:name="_Toc159849641"/>
                            <w:r w:rsidRPr="0046412F">
                              <w:rPr>
                                <w:rFonts w:ascii="Arial Nova Light" w:hAnsi="Arial Nova Light"/>
                                <w:color w:val="FFFFFF" w:themeColor="background1"/>
                                <w:sz w:val="56"/>
                                <w:szCs w:val="56"/>
                              </w:rPr>
                              <w:t>CZĘŚĆ I: STAN I WYZWANIA ROZWOJU GMINY KOBYLIN</w:t>
                            </w:r>
                            <w:bookmarkEnd w:id="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5E84A" id="Pole tekstowe 5" o:spid="_x0000_s1029" type="#_x0000_t202" style="position:absolute;margin-left:0;margin-top:18pt;width:386.05pt;height:75.75pt;z-index:25206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" filled="f" stroked="f" strokeweight=".5pt">
                <v:textbox>
                  <w:txbxContent>
                    <w:p w14:paraId="42778854" w14:textId="7EA8C2C7" w:rsidR="00023134" w:rsidRPr="0046412F" w:rsidRDefault="00023134" w:rsidP="0046412F">
                      <w:pPr>
                        <w:pStyle w:val="Nagwek1"/>
                        <w:spacing w:before="0"/>
                        <w:jc w:val="center"/>
                        <w:rPr>
                          <w:rFonts w:ascii="Arial Nova Light" w:hAnsi="Arial Nova Light"/>
                          <w:color w:val="FFFFFF" w:themeColor="background1"/>
                          <w:sz w:val="56"/>
                          <w:szCs w:val="56"/>
                        </w:rPr>
                      </w:pPr>
                      <w:bookmarkStart w:id="6" w:name="_Toc159849641"/>
                      <w:r w:rsidRPr="0046412F">
                        <w:rPr>
                          <w:rFonts w:ascii="Arial Nova Light" w:hAnsi="Arial Nova Light"/>
                          <w:color w:val="FFFFFF" w:themeColor="background1"/>
                          <w:sz w:val="56"/>
                          <w:szCs w:val="56"/>
                        </w:rPr>
                        <w:t>CZĘŚĆ I: STAN I WYZWANIA ROZWOJU GMINY KOBYLIN</w:t>
                      </w:r>
                      <w:bookmarkEnd w:id="6"/>
                    </w:p>
                  </w:txbxContent>
                </v:textbox>
                <w10:wrap anchorx="margin"/>
              </v:shape>
            </w:pict>
          </mc:Fallback>
        </mc:AlternateContent>
      </w:r>
    </w:p>
    <w:p w14:paraId="7FFE1598" w14:textId="37558897" w:rsidR="00023134" w:rsidRDefault="00023134" w:rsidP="009055E1">
      <w:pPr>
        <w:spacing w:line="360" w:lineRule="auto"/>
        <w:jc w:val="left"/>
        <w:rPr>
          <w:rFonts w:ascii="Arial Nova Light" w:eastAsia="Batang" w:hAnsi="Arial Nova Light" w:cs="Arial"/>
          <w:color w:val="FFFFFF" w:themeColor="background1"/>
          <w:sz w:val="24"/>
          <w:szCs w:val="24"/>
        </w:rPr>
      </w:pPr>
    </w:p>
    <w:p w14:paraId="02F1083A" w14:textId="5FFB6159" w:rsidR="00023134" w:rsidRDefault="00023134" w:rsidP="009055E1">
      <w:pPr>
        <w:spacing w:line="360" w:lineRule="auto"/>
        <w:jc w:val="left"/>
        <w:rPr>
          <w:rFonts w:ascii="Arial Nova Light" w:eastAsia="Batang" w:hAnsi="Arial Nova Light" w:cs="Arial"/>
          <w:color w:val="FFFFFF" w:themeColor="background1"/>
          <w:sz w:val="24"/>
          <w:szCs w:val="24"/>
        </w:rPr>
      </w:pPr>
    </w:p>
    <w:p w14:paraId="5A47F8A0" w14:textId="58E2F275" w:rsidR="00023134" w:rsidRDefault="00023134" w:rsidP="009055E1">
      <w:pPr>
        <w:spacing w:line="360" w:lineRule="auto"/>
        <w:jc w:val="left"/>
        <w:rPr>
          <w:rFonts w:ascii="Arial Nova Light" w:eastAsia="Batang" w:hAnsi="Arial Nova Light" w:cs="Arial"/>
          <w:color w:val="FFFFFF" w:themeColor="background1"/>
          <w:sz w:val="24"/>
          <w:szCs w:val="24"/>
        </w:rPr>
      </w:pPr>
    </w:p>
    <w:p w14:paraId="7DA61B91" w14:textId="4C84E29A" w:rsidR="00023134" w:rsidRDefault="00023134" w:rsidP="009055E1">
      <w:pPr>
        <w:spacing w:line="360" w:lineRule="auto"/>
        <w:jc w:val="left"/>
        <w:rPr>
          <w:rFonts w:ascii="Arial Nova Light" w:eastAsia="Batang" w:hAnsi="Arial Nova Light" w:cs="Arial"/>
          <w:color w:val="FFFFFF" w:themeColor="background1"/>
          <w:sz w:val="24"/>
          <w:szCs w:val="24"/>
        </w:rPr>
      </w:pPr>
    </w:p>
    <w:p w14:paraId="0ED8F66F" w14:textId="5B5AAC28" w:rsidR="00023134" w:rsidRDefault="00023134" w:rsidP="009055E1">
      <w:pPr>
        <w:spacing w:line="360" w:lineRule="auto"/>
        <w:jc w:val="left"/>
        <w:rPr>
          <w:rFonts w:ascii="Arial Nova Light" w:eastAsia="Batang" w:hAnsi="Arial Nova Light" w:cs="Arial"/>
          <w:color w:val="FFFFFF" w:themeColor="background1"/>
          <w:sz w:val="24"/>
          <w:szCs w:val="24"/>
        </w:rPr>
      </w:pPr>
    </w:p>
    <w:p w14:paraId="307F649A" w14:textId="45E3A169" w:rsidR="00023134" w:rsidRDefault="00023134" w:rsidP="009055E1">
      <w:pPr>
        <w:spacing w:line="360" w:lineRule="auto"/>
        <w:jc w:val="left"/>
        <w:rPr>
          <w:rFonts w:ascii="Arial Nova Light" w:eastAsia="Batang" w:hAnsi="Arial Nova Light" w:cs="Arial"/>
          <w:color w:val="FFFFFF" w:themeColor="background1"/>
          <w:sz w:val="24"/>
          <w:szCs w:val="24"/>
        </w:rPr>
      </w:pPr>
    </w:p>
    <w:p w14:paraId="06C44A47"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58AC4FB7"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3945B5C4"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33B951E4"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4EA846C1"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65743D48" w14:textId="77777777" w:rsidR="00023134" w:rsidRDefault="00023134" w:rsidP="009055E1">
      <w:pPr>
        <w:spacing w:line="360" w:lineRule="auto"/>
        <w:jc w:val="left"/>
        <w:rPr>
          <w:rFonts w:ascii="Arial Nova Light" w:eastAsia="Batang" w:hAnsi="Arial Nova Light" w:cs="Arial"/>
          <w:color w:val="FFFFFF" w:themeColor="background1"/>
          <w:sz w:val="24"/>
          <w:szCs w:val="24"/>
        </w:rPr>
      </w:pPr>
    </w:p>
    <w:p w14:paraId="79196FFE" w14:textId="28AF3AEC" w:rsidR="000C5C6E" w:rsidRDefault="001A5E92" w:rsidP="009055E1">
      <w:pPr>
        <w:spacing w:line="360" w:lineRule="auto"/>
        <w:jc w:val="left"/>
        <w:rPr>
          <w:rFonts w:ascii="Arial Nova Light" w:eastAsia="Batang" w:hAnsi="Arial Nova Light" w:cs="Arial"/>
          <w:color w:val="FFFFFF" w:themeColor="background1"/>
          <w:sz w:val="24"/>
          <w:szCs w:val="24"/>
        </w:rPr>
      </w:pPr>
      <w:r w:rsidRPr="00BE70DE">
        <w:rPr>
          <w:rFonts w:ascii="Arial Nova Light" w:eastAsia="Batang" w:hAnsi="Arial Nova Light" w:cs="Arial"/>
          <w:color w:val="FFFFFF" w:themeColor="background1"/>
          <w:sz w:val="24"/>
          <w:szCs w:val="24"/>
        </w:rPr>
        <w:br w:type="page"/>
      </w:r>
    </w:p>
    <w:p w14:paraId="52D62769" w14:textId="4547D181" w:rsidR="0004159E" w:rsidRPr="008C0D8B" w:rsidRDefault="0004159E" w:rsidP="0004159E">
      <w:pPr>
        <w:rPr>
          <w:rFonts w:ascii="Arial Nova Light" w:eastAsia="Batang" w:hAnsi="Arial Nova Light" w:cs="Arial"/>
          <w:b/>
          <w:sz w:val="24"/>
          <w:szCs w:val="24"/>
        </w:rPr>
      </w:pPr>
      <w:r w:rsidRPr="008C0D8B">
        <w:rPr>
          <w:rFonts w:ascii="Arial Nova Light" w:eastAsia="Batang" w:hAnsi="Arial Nova Light" w:cs="Arial"/>
          <w:sz w:val="24"/>
          <w:szCs w:val="24"/>
        </w:rPr>
        <w:lastRenderedPageBreak/>
        <w:t xml:space="preserve">Na podstawie przeprowadzonej </w:t>
      </w:r>
      <w:r w:rsidRPr="00EC482D">
        <w:rPr>
          <w:rFonts w:ascii="Arial Nova Light" w:eastAsia="Batang" w:hAnsi="Arial Nova Light" w:cs="Arial"/>
          <w:b/>
          <w:bCs/>
          <w:color w:val="F70000"/>
          <w:sz w:val="24"/>
          <w:szCs w:val="24"/>
        </w:rPr>
        <w:t>DIAGNOZY</w:t>
      </w:r>
      <w:r w:rsidRPr="008C0D8B">
        <w:rPr>
          <w:rFonts w:ascii="Arial Nova Light" w:eastAsia="Batang" w:hAnsi="Arial Nova Light" w:cs="Arial"/>
          <w:b/>
          <w:bCs/>
          <w:color w:val="F70000"/>
          <w:sz w:val="24"/>
          <w:szCs w:val="24"/>
        </w:rPr>
        <w:t xml:space="preserve"> SYTUACJI PRZESTRZENNEJ, GOSPODARCZEJ I SPOŁECZNEJ GMINY KOBYLIN</w:t>
      </w:r>
      <w:r w:rsidRPr="008C0D8B">
        <w:rPr>
          <w:rFonts w:ascii="Arial Nova Light" w:eastAsia="Batang" w:hAnsi="Arial Nova Light" w:cs="Arial"/>
          <w:sz w:val="24"/>
          <w:szCs w:val="24"/>
        </w:rPr>
        <w:t xml:space="preserve"> z uwzględnieniem obszarów funkcjonalnych zidentyfikowane zostały najważniejsze potencjały rozwojowe oraz problemy dotyczące Gminy Kobylin i jej najbliższego otoczenia. Niniejszy rozdział zawiera wyszczególnione </w:t>
      </w:r>
      <w:r w:rsidR="003615AF" w:rsidRPr="008C0D8B">
        <w:rPr>
          <w:rFonts w:ascii="Arial Nova Light" w:eastAsia="Batang" w:hAnsi="Arial Nova Light" w:cs="Arial"/>
          <w:b/>
          <w:bCs/>
          <w:color w:val="F70000"/>
          <w:sz w:val="24"/>
          <w:szCs w:val="24"/>
        </w:rPr>
        <w:t>WNIOSKI W</w:t>
      </w:r>
      <w:r w:rsidRPr="008C0D8B">
        <w:rPr>
          <w:rFonts w:ascii="Arial Nova Light" w:eastAsia="Batang" w:hAnsi="Arial Nova Light" w:cs="Arial"/>
          <w:b/>
          <w:bCs/>
          <w:color w:val="F70000"/>
          <w:sz w:val="24"/>
          <w:szCs w:val="24"/>
        </w:rPr>
        <w:t xml:space="preserve"> WYMIARZE PRZESTRZENNYM, GOSPODARCZYM </w:t>
      </w:r>
      <w:r w:rsidR="008C0D8B">
        <w:rPr>
          <w:rFonts w:ascii="Arial Nova Light" w:eastAsia="Batang" w:hAnsi="Arial Nova Light" w:cs="Arial"/>
          <w:b/>
          <w:bCs/>
          <w:color w:val="F70000"/>
          <w:sz w:val="24"/>
          <w:szCs w:val="24"/>
        </w:rPr>
        <w:br/>
      </w:r>
      <w:r w:rsidRPr="008C0D8B">
        <w:rPr>
          <w:rFonts w:ascii="Arial Nova Light" w:eastAsia="Batang" w:hAnsi="Arial Nova Light" w:cs="Arial"/>
          <w:b/>
          <w:bCs/>
          <w:color w:val="F70000"/>
          <w:sz w:val="24"/>
          <w:szCs w:val="24"/>
        </w:rPr>
        <w:t>I SPOŁECZNYM</w:t>
      </w:r>
      <w:r w:rsidRPr="008C0D8B">
        <w:rPr>
          <w:rFonts w:ascii="Arial Nova Light" w:eastAsia="Batang" w:hAnsi="Arial Nova Light" w:cs="Arial"/>
          <w:sz w:val="24"/>
          <w:szCs w:val="24"/>
        </w:rPr>
        <w:t xml:space="preserve"> opracowanie w oparciu o Diagnozę. Wnioski stanowią podstawę do </w:t>
      </w:r>
      <w:r w:rsidR="0010121D">
        <w:rPr>
          <w:rFonts w:ascii="Arial Nova Light" w:eastAsia="Batang" w:hAnsi="Arial Nova Light" w:cs="Arial"/>
          <w:sz w:val="24"/>
          <w:szCs w:val="24"/>
        </w:rPr>
        <w:t>określenia</w:t>
      </w:r>
      <w:r w:rsidRPr="008C0D8B">
        <w:rPr>
          <w:rFonts w:ascii="Arial Nova Light" w:eastAsia="Batang" w:hAnsi="Arial Nova Light" w:cs="Arial"/>
          <w:sz w:val="24"/>
          <w:szCs w:val="24"/>
        </w:rPr>
        <w:t xml:space="preserve"> celów strategicznych i kierunków działań zaplanowanych do realizacji </w:t>
      </w:r>
      <w:r w:rsidR="008C0D8B">
        <w:rPr>
          <w:rFonts w:ascii="Arial Nova Light" w:eastAsia="Batang" w:hAnsi="Arial Nova Light" w:cs="Arial"/>
          <w:sz w:val="24"/>
          <w:szCs w:val="24"/>
        </w:rPr>
        <w:br/>
      </w:r>
      <w:r w:rsidRPr="008C0D8B">
        <w:rPr>
          <w:rFonts w:ascii="Arial Nova Light" w:eastAsia="Batang" w:hAnsi="Arial Nova Light" w:cs="Arial"/>
          <w:sz w:val="24"/>
          <w:szCs w:val="24"/>
        </w:rPr>
        <w:t>w ramach niniejszej Strategii.</w:t>
      </w:r>
    </w:p>
    <w:p w14:paraId="31030A1B" w14:textId="6AB76336" w:rsidR="00880639" w:rsidRPr="008C0D8B" w:rsidRDefault="005C2DEC" w:rsidP="00FF5BAB">
      <w:pPr>
        <w:pStyle w:val="Nagwek2"/>
        <w:spacing w:before="0" w:after="160"/>
        <w:rPr>
          <w:rFonts w:ascii="Arial Nova Light" w:eastAsia="Batang" w:hAnsi="Arial Nova Light" w:cs="Arial"/>
          <w:color w:val="auto"/>
          <w:sz w:val="28"/>
          <w:szCs w:val="28"/>
        </w:rPr>
      </w:pPr>
      <w:bookmarkStart w:id="5" w:name="_Ref103851508"/>
      <w:bookmarkStart w:id="6" w:name="_Toc113868515"/>
      <w:bookmarkStart w:id="7" w:name="_Toc159849642"/>
      <w:r>
        <w:rPr>
          <w:rFonts w:ascii="Arial Nova Light" w:eastAsia="Batang" w:hAnsi="Arial Nova Light" w:cs="Arial"/>
          <w:color w:val="auto"/>
          <w:sz w:val="28"/>
          <w:szCs w:val="28"/>
        </w:rPr>
        <w:t xml:space="preserve">1. </w:t>
      </w:r>
      <w:r w:rsidR="00DC69DE" w:rsidRPr="008C0D8B">
        <w:rPr>
          <w:rFonts w:ascii="Arial Nova Light" w:eastAsia="Batang" w:hAnsi="Arial Nova Light" w:cs="Arial"/>
          <w:color w:val="auto"/>
          <w:sz w:val="28"/>
          <w:szCs w:val="28"/>
        </w:rPr>
        <w:t xml:space="preserve">Wnioski z diagnozy sytuacji </w:t>
      </w:r>
      <w:r w:rsidR="00521844" w:rsidRPr="008C0D8B">
        <w:rPr>
          <w:rFonts w:ascii="Arial Nova Light" w:eastAsia="Batang" w:hAnsi="Arial Nova Light" w:cs="Arial"/>
          <w:color w:val="auto"/>
          <w:sz w:val="28"/>
          <w:szCs w:val="28"/>
        </w:rPr>
        <w:t>przestrzennej</w:t>
      </w:r>
      <w:bookmarkEnd w:id="5"/>
      <w:bookmarkEnd w:id="6"/>
      <w:bookmarkEnd w:id="7"/>
    </w:p>
    <w:p w14:paraId="294BED9C" w14:textId="1FDCFE12" w:rsidR="002F25F3" w:rsidRPr="008C0D8B" w:rsidRDefault="00915C93" w:rsidP="00915C93">
      <w:pPr>
        <w:rPr>
          <w:rFonts w:ascii="Arial Nova Light" w:eastAsia="Batang" w:hAnsi="Arial Nova Light" w:cs="Arial"/>
          <w:sz w:val="24"/>
          <w:szCs w:val="24"/>
        </w:rPr>
      </w:pPr>
      <w:r w:rsidRPr="008C0D8B">
        <w:rPr>
          <w:rFonts w:ascii="Arial Nova Light" w:eastAsia="Batang" w:hAnsi="Arial Nova Light" w:cs="Arial"/>
          <w:sz w:val="24"/>
          <w:szCs w:val="24"/>
        </w:rPr>
        <w:t xml:space="preserve">Wnioski </w:t>
      </w:r>
      <w:r w:rsidR="00DA665F">
        <w:rPr>
          <w:rFonts w:ascii="Arial Nova Light" w:eastAsia="Batang" w:hAnsi="Arial Nova Light" w:cs="Arial"/>
          <w:sz w:val="24"/>
          <w:szCs w:val="24"/>
        </w:rPr>
        <w:t xml:space="preserve">z diagnozy </w:t>
      </w:r>
      <w:r w:rsidR="00D13600">
        <w:rPr>
          <w:rFonts w:ascii="Arial Nova Light" w:eastAsia="Batang" w:hAnsi="Arial Nova Light" w:cs="Arial"/>
          <w:sz w:val="24"/>
          <w:szCs w:val="24"/>
        </w:rPr>
        <w:t xml:space="preserve">Gminy </w:t>
      </w:r>
      <w:r w:rsidR="00D13600" w:rsidRPr="008C0D8B">
        <w:rPr>
          <w:rFonts w:ascii="Arial Nova Light" w:eastAsia="Batang" w:hAnsi="Arial Nova Light" w:cs="Arial"/>
          <w:sz w:val="24"/>
          <w:szCs w:val="24"/>
        </w:rPr>
        <w:t>w</w:t>
      </w:r>
      <w:r w:rsidRPr="008C0D8B">
        <w:rPr>
          <w:rFonts w:ascii="Arial Nova Light" w:eastAsia="Batang" w:hAnsi="Arial Nova Light" w:cs="Arial"/>
          <w:sz w:val="24"/>
          <w:szCs w:val="24"/>
        </w:rPr>
        <w:t xml:space="preserve"> wymiarze przestrzennym:</w:t>
      </w:r>
    </w:p>
    <w:p w14:paraId="7B707C06" w14:textId="185DF19B" w:rsidR="00BB3C61" w:rsidRPr="008C0D8B" w:rsidRDefault="00BB3C61"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lokalnym ośrodkiem usługowo-administracyjnym i siedzibą Gminy jest miasto Kobylin, w którym mieszkańcy zaspakajają podstawowe potrzeby;</w:t>
      </w:r>
    </w:p>
    <w:p w14:paraId="51394DF4" w14:textId="25EA03DA" w:rsidR="00915C93" w:rsidRPr="008C0D8B" w:rsidRDefault="00915C93"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p</w:t>
      </w:r>
      <w:r w:rsidR="00765978" w:rsidRPr="008C0D8B">
        <w:rPr>
          <w:rFonts w:ascii="Arial Nova Light" w:eastAsia="Batang" w:hAnsi="Arial Nova Light" w:cs="Arial"/>
          <w:sz w:val="24"/>
          <w:szCs w:val="24"/>
        </w:rPr>
        <w:t xml:space="preserve">od względem liczby ludności, Gmina Kobylin była jedną z </w:t>
      </w:r>
      <w:r w:rsidRPr="008C0D8B">
        <w:rPr>
          <w:rFonts w:ascii="Arial Nova Light" w:eastAsia="Batang" w:hAnsi="Arial Nova Light" w:cs="Arial"/>
          <w:sz w:val="24"/>
          <w:szCs w:val="24"/>
        </w:rPr>
        <w:t>naj</w:t>
      </w:r>
      <w:r w:rsidR="00765978" w:rsidRPr="008C0D8B">
        <w:rPr>
          <w:rFonts w:ascii="Arial Nova Light" w:eastAsia="Batang" w:hAnsi="Arial Nova Light" w:cs="Arial"/>
          <w:sz w:val="24"/>
          <w:szCs w:val="24"/>
        </w:rPr>
        <w:t xml:space="preserve">mniejszych gmin </w:t>
      </w:r>
      <w:r w:rsidRPr="008C0D8B">
        <w:rPr>
          <w:rFonts w:ascii="Arial Nova Light" w:eastAsia="Batang" w:hAnsi="Arial Nova Light" w:cs="Arial"/>
          <w:sz w:val="24"/>
          <w:szCs w:val="24"/>
        </w:rPr>
        <w:br/>
      </w:r>
      <w:r w:rsidR="00765978" w:rsidRPr="008C0D8B">
        <w:rPr>
          <w:rFonts w:ascii="Arial Nova Light" w:eastAsia="Batang" w:hAnsi="Arial Nova Light" w:cs="Arial"/>
          <w:sz w:val="24"/>
          <w:szCs w:val="24"/>
        </w:rPr>
        <w:t>w województwie wielkopolskim</w:t>
      </w:r>
      <w:r w:rsidR="00673548" w:rsidRPr="008C0D8B">
        <w:rPr>
          <w:rFonts w:ascii="Arial Nova Light" w:eastAsia="Batang" w:hAnsi="Arial Nova Light" w:cs="Arial"/>
          <w:sz w:val="24"/>
          <w:szCs w:val="24"/>
        </w:rPr>
        <w:t xml:space="preserve"> w 2022 roku</w:t>
      </w:r>
      <w:r w:rsidR="00BA051D">
        <w:rPr>
          <w:rFonts w:ascii="Arial Nova Light" w:eastAsia="Batang" w:hAnsi="Arial Nova Light" w:cs="Arial"/>
          <w:sz w:val="24"/>
          <w:szCs w:val="24"/>
        </w:rPr>
        <w:t xml:space="preserve"> – Gmina liczyła zaledwie 7 723 mieszkańców</w:t>
      </w:r>
      <w:r w:rsidRPr="008C0D8B">
        <w:rPr>
          <w:rFonts w:ascii="Arial Nova Light" w:eastAsia="Batang" w:hAnsi="Arial Nova Light" w:cs="Arial"/>
          <w:sz w:val="24"/>
          <w:szCs w:val="24"/>
        </w:rPr>
        <w:t>;</w:t>
      </w:r>
    </w:p>
    <w:p w14:paraId="53DB7A1C" w14:textId="41BEE64E" w:rsidR="00D50EAC" w:rsidRPr="008C0D8B" w:rsidRDefault="00BA051D"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w Gminie</w:t>
      </w:r>
      <w:r w:rsidR="00D50EAC" w:rsidRPr="008C0D8B">
        <w:rPr>
          <w:rFonts w:ascii="Arial Nova Light" w:eastAsia="Batang" w:hAnsi="Arial Nova Light" w:cs="Arial"/>
          <w:sz w:val="24"/>
          <w:szCs w:val="24"/>
        </w:rPr>
        <w:t xml:space="preserve"> rozwinęła się intensywna funkcja rolnicza – tereny rolnicze stanowią </w:t>
      </w:r>
      <w:r>
        <w:rPr>
          <w:rFonts w:ascii="Arial Nova Light" w:eastAsia="Batang" w:hAnsi="Arial Nova Light" w:cs="Arial"/>
          <w:sz w:val="24"/>
          <w:szCs w:val="24"/>
        </w:rPr>
        <w:br/>
      </w:r>
      <w:r w:rsidR="00D50EAC" w:rsidRPr="008C0D8B">
        <w:rPr>
          <w:rFonts w:ascii="Arial Nova Light" w:eastAsia="Batang" w:hAnsi="Arial Nova Light" w:cs="Arial"/>
          <w:sz w:val="24"/>
          <w:szCs w:val="24"/>
        </w:rPr>
        <w:t>ok. 70% powierzchni całkowitej jednostki</w:t>
      </w:r>
      <w:r w:rsidR="00915C93" w:rsidRPr="008C0D8B">
        <w:rPr>
          <w:rFonts w:ascii="Arial Nova Light" w:eastAsia="Batang" w:hAnsi="Arial Nova Light" w:cs="Arial"/>
          <w:sz w:val="24"/>
          <w:szCs w:val="24"/>
        </w:rPr>
        <w:t>;</w:t>
      </w:r>
    </w:p>
    <w:p w14:paraId="3B8E1AAA" w14:textId="1A03A866" w:rsidR="00D33B65" w:rsidRPr="008C0D8B" w:rsidRDefault="00915C93"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G</w:t>
      </w:r>
      <w:r w:rsidR="00765978" w:rsidRPr="008C0D8B">
        <w:rPr>
          <w:rFonts w:ascii="Arial Nova Light" w:eastAsia="Batang" w:hAnsi="Arial Nova Light" w:cs="Arial"/>
          <w:sz w:val="24"/>
          <w:szCs w:val="24"/>
        </w:rPr>
        <w:t xml:space="preserve">mina Kobylin </w:t>
      </w:r>
      <w:r w:rsidR="004F7491" w:rsidRPr="008C0D8B">
        <w:rPr>
          <w:rFonts w:ascii="Arial Nova Light" w:eastAsia="Batang" w:hAnsi="Arial Nova Light" w:cs="Arial"/>
          <w:sz w:val="24"/>
          <w:szCs w:val="24"/>
        </w:rPr>
        <w:t xml:space="preserve">znajduje się w bliskim sąsiedztwie </w:t>
      </w:r>
      <w:r w:rsidRPr="008C0D8B">
        <w:rPr>
          <w:rFonts w:ascii="Arial Nova Light" w:eastAsia="Batang" w:hAnsi="Arial Nova Light" w:cs="Arial"/>
          <w:sz w:val="24"/>
          <w:szCs w:val="24"/>
        </w:rPr>
        <w:t xml:space="preserve">lokalnych ośrodków rozwoju </w:t>
      </w:r>
      <w:r w:rsidR="008C0D8B">
        <w:rPr>
          <w:rFonts w:ascii="Arial Nova Light" w:eastAsia="Batang" w:hAnsi="Arial Nova Light" w:cs="Arial"/>
          <w:sz w:val="24"/>
          <w:szCs w:val="24"/>
        </w:rPr>
        <w:br/>
      </w:r>
      <w:r w:rsidRPr="008C0D8B">
        <w:rPr>
          <w:rFonts w:ascii="Arial Nova Light" w:eastAsia="Batang" w:hAnsi="Arial Nova Light" w:cs="Arial"/>
          <w:sz w:val="24"/>
          <w:szCs w:val="24"/>
        </w:rPr>
        <w:t>w południowej</w:t>
      </w:r>
      <w:r w:rsidR="00765978" w:rsidRPr="008C0D8B">
        <w:rPr>
          <w:rFonts w:ascii="Arial Nova Light" w:eastAsia="Batang" w:hAnsi="Arial Nova Light" w:cs="Arial"/>
          <w:sz w:val="24"/>
          <w:szCs w:val="24"/>
        </w:rPr>
        <w:t xml:space="preserve"> Wielkopols</w:t>
      </w:r>
      <w:r w:rsidRPr="008C0D8B">
        <w:rPr>
          <w:rFonts w:ascii="Arial Nova Light" w:eastAsia="Batang" w:hAnsi="Arial Nova Light" w:cs="Arial"/>
          <w:sz w:val="24"/>
          <w:szCs w:val="24"/>
        </w:rPr>
        <w:t>ce</w:t>
      </w:r>
      <w:r w:rsidR="00765978" w:rsidRPr="008C0D8B">
        <w:rPr>
          <w:rFonts w:ascii="Arial Nova Light" w:eastAsia="Batang" w:hAnsi="Arial Nova Light" w:cs="Arial"/>
          <w:sz w:val="24"/>
          <w:szCs w:val="24"/>
        </w:rPr>
        <w:t>, tj. Leszna, Ostrowa Wielkopolskiego, Krotoszyna, Jarocina oraz Rawicza</w:t>
      </w:r>
      <w:r w:rsidR="00BA051D">
        <w:rPr>
          <w:rFonts w:ascii="Arial Nova Light" w:eastAsia="Batang" w:hAnsi="Arial Nova Light" w:cs="Arial"/>
          <w:sz w:val="24"/>
          <w:szCs w:val="24"/>
        </w:rPr>
        <w:t>. To w tych ośrodkach mieszkańcy zaspokajają potrzeby, które nie mogą zostać zaspokojone na rynku lokalnym;</w:t>
      </w:r>
    </w:p>
    <w:p w14:paraId="2B95A5B8" w14:textId="4FFB5415" w:rsidR="008F3667" w:rsidRPr="008C0D8B" w:rsidRDefault="004F7491"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Gmina </w:t>
      </w:r>
      <w:r w:rsidR="008F3667" w:rsidRPr="008C0D8B">
        <w:rPr>
          <w:rFonts w:ascii="Arial Nova Light" w:eastAsia="Batang" w:hAnsi="Arial Nova Light" w:cs="Arial"/>
          <w:sz w:val="24"/>
          <w:szCs w:val="24"/>
        </w:rPr>
        <w:t xml:space="preserve">charakteryzuje się </w:t>
      </w:r>
      <w:r w:rsidRPr="008C0D8B">
        <w:rPr>
          <w:rFonts w:ascii="Arial Nova Light" w:eastAsia="Batang" w:hAnsi="Arial Nova Light" w:cs="Arial"/>
          <w:sz w:val="24"/>
          <w:szCs w:val="24"/>
        </w:rPr>
        <w:t>umiarkowanie korzystną</w:t>
      </w:r>
      <w:r w:rsidR="00B05FD1" w:rsidRPr="008C0D8B">
        <w:rPr>
          <w:rFonts w:ascii="Arial Nova Light" w:eastAsia="Batang" w:hAnsi="Arial Nova Light" w:cs="Arial"/>
          <w:sz w:val="24"/>
          <w:szCs w:val="24"/>
        </w:rPr>
        <w:t xml:space="preserve"> dostępnością</w:t>
      </w:r>
      <w:r w:rsidR="008F3667" w:rsidRPr="008C0D8B">
        <w:rPr>
          <w:rFonts w:ascii="Arial Nova Light" w:eastAsia="Batang" w:hAnsi="Arial Nova Light" w:cs="Arial"/>
          <w:sz w:val="24"/>
          <w:szCs w:val="24"/>
        </w:rPr>
        <w:t xml:space="preserve"> komunikacyjną </w:t>
      </w:r>
      <w:r w:rsidRPr="008C0D8B">
        <w:rPr>
          <w:rFonts w:ascii="Arial Nova Light" w:eastAsia="Batang" w:hAnsi="Arial Nova Light" w:cs="Arial"/>
          <w:sz w:val="24"/>
          <w:szCs w:val="24"/>
        </w:rPr>
        <w:t>– przez teren jednostki przebiega droga</w:t>
      </w:r>
      <w:r w:rsidR="00B05FD1" w:rsidRPr="008C0D8B">
        <w:rPr>
          <w:rFonts w:ascii="Arial Nova Light" w:eastAsia="Batang" w:hAnsi="Arial Nova Light" w:cs="Arial"/>
          <w:sz w:val="24"/>
          <w:szCs w:val="24"/>
        </w:rPr>
        <w:t xml:space="preserve"> krajow</w:t>
      </w:r>
      <w:r w:rsidRPr="008C0D8B">
        <w:rPr>
          <w:rFonts w:ascii="Arial Nova Light" w:eastAsia="Batang" w:hAnsi="Arial Nova Light" w:cs="Arial"/>
          <w:sz w:val="24"/>
          <w:szCs w:val="24"/>
        </w:rPr>
        <w:t>a</w:t>
      </w:r>
      <w:r w:rsidR="00B05FD1" w:rsidRPr="008C0D8B">
        <w:rPr>
          <w:rFonts w:ascii="Arial Nova Light" w:eastAsia="Batang" w:hAnsi="Arial Nova Light" w:cs="Arial"/>
          <w:sz w:val="24"/>
          <w:szCs w:val="24"/>
        </w:rPr>
        <w:t xml:space="preserve"> nr 36 </w:t>
      </w:r>
      <w:r w:rsidRPr="008C0D8B">
        <w:rPr>
          <w:rFonts w:ascii="Arial Nova Light" w:eastAsia="Batang" w:hAnsi="Arial Nova Light" w:cs="Arial"/>
          <w:sz w:val="24"/>
          <w:szCs w:val="24"/>
        </w:rPr>
        <w:t>(relacji Prochowice Ostrów Wielkopolski), która łączy się z drogą ekspresową S5 w Rawiczu (ok. 33 km od centrum Gminy) oraz drogą krajową nr 15 w Krotoszynie (ok. 14 km od centrum Gminy)</w:t>
      </w:r>
      <w:r w:rsidR="00915C93" w:rsidRPr="008C0D8B">
        <w:rPr>
          <w:rFonts w:ascii="Arial Nova Light" w:eastAsia="Batang" w:hAnsi="Arial Nova Light" w:cs="Arial"/>
          <w:sz w:val="24"/>
          <w:szCs w:val="24"/>
        </w:rPr>
        <w:t>;</w:t>
      </w:r>
    </w:p>
    <w:p w14:paraId="7640DB13" w14:textId="7429A397" w:rsidR="00673548" w:rsidRDefault="00BB3C61"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przez teren jednostki przebiegają dwie linie kolejowe: linia nr 14 (relacji Łódź Kaliska – Tuplice) oraz linia nr 362 (relacji Kobylin – Legnica Północ)</w:t>
      </w:r>
      <w:r w:rsidR="00F4681A">
        <w:rPr>
          <w:rFonts w:ascii="Arial Nova Light" w:eastAsia="Batang" w:hAnsi="Arial Nova Light" w:cs="Arial"/>
          <w:sz w:val="24"/>
          <w:szCs w:val="24"/>
        </w:rPr>
        <w:t>, która jest obecnie nieczynna.</w:t>
      </w:r>
      <w:r w:rsidRPr="008C0D8B">
        <w:rPr>
          <w:rFonts w:ascii="Arial Nova Light" w:eastAsia="Batang" w:hAnsi="Arial Nova Light" w:cs="Arial"/>
          <w:sz w:val="24"/>
          <w:szCs w:val="24"/>
        </w:rPr>
        <w:t xml:space="preserve"> Linia kolejowa nr 14 zapewnia mieszkańcom Gminy bezpośrednie połączenia z takimi ośrodkami miejskimi jak</w:t>
      </w:r>
      <w:r w:rsidR="00E062A7">
        <w:rPr>
          <w:rFonts w:ascii="Arial Nova Light" w:eastAsia="Batang" w:hAnsi="Arial Nova Light" w:cs="Arial"/>
          <w:sz w:val="24"/>
          <w:szCs w:val="24"/>
        </w:rPr>
        <w:t xml:space="preserve"> </w:t>
      </w:r>
      <w:r w:rsidRPr="008C0D8B">
        <w:rPr>
          <w:rFonts w:ascii="Arial Nova Light" w:eastAsia="Batang" w:hAnsi="Arial Nova Light" w:cs="Arial"/>
          <w:sz w:val="24"/>
          <w:szCs w:val="24"/>
        </w:rPr>
        <w:t>Leszno</w:t>
      </w:r>
      <w:r w:rsidR="00E062A7">
        <w:rPr>
          <w:rFonts w:ascii="Arial Nova Light" w:eastAsia="Batang" w:hAnsi="Arial Nova Light" w:cs="Arial"/>
          <w:sz w:val="24"/>
          <w:szCs w:val="24"/>
        </w:rPr>
        <w:t xml:space="preserve"> czy </w:t>
      </w:r>
      <w:r w:rsidRPr="008C0D8B">
        <w:rPr>
          <w:rFonts w:ascii="Arial Nova Light" w:eastAsia="Batang" w:hAnsi="Arial Nova Light" w:cs="Arial"/>
          <w:sz w:val="24"/>
          <w:szCs w:val="24"/>
        </w:rPr>
        <w:t>Ostrów Wielkopolski</w:t>
      </w:r>
      <w:r w:rsidR="00BA051D">
        <w:rPr>
          <w:rFonts w:ascii="Arial Nova Light" w:eastAsia="Batang" w:hAnsi="Arial Nova Light" w:cs="Arial"/>
          <w:sz w:val="24"/>
          <w:szCs w:val="24"/>
        </w:rPr>
        <w:t>, skąd mogą się przesiąść na połączenia w kierunki m.in. Poznania lub Wrocławia;</w:t>
      </w:r>
    </w:p>
    <w:p w14:paraId="686282C9" w14:textId="08986BD6" w:rsidR="00D13600" w:rsidRPr="008C0D8B" w:rsidRDefault="00D13600"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na terenie Gminy nie organizowany jest publiczny transport zbiorowy, co może przyczyniać się do występowania zjawiska wykluczenia komunikacyjnego wśród osób, które nie posiadają samochodu osobowego;</w:t>
      </w:r>
    </w:p>
    <w:p w14:paraId="4BAB0C08" w14:textId="1040D030" w:rsidR="00772D95" w:rsidRPr="008C0D8B" w:rsidRDefault="00BA051D"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na terenie Gminy organizowany jest transport autobusowy – wykonawcami usługi są prywatni przewoźnicy</w:t>
      </w:r>
      <w:r w:rsidR="00DA665F">
        <w:rPr>
          <w:rFonts w:ascii="Arial Nova Light" w:eastAsia="Batang" w:hAnsi="Arial Nova Light" w:cs="Arial"/>
          <w:sz w:val="24"/>
          <w:szCs w:val="24"/>
        </w:rPr>
        <w:t xml:space="preserve">, którzy realizują połączenia wewnętrzne i zewnętrzne, </w:t>
      </w:r>
      <w:r w:rsidR="00DA665F">
        <w:rPr>
          <w:rFonts w:ascii="Arial Nova Light" w:eastAsia="Batang" w:hAnsi="Arial Nova Light" w:cs="Arial"/>
          <w:sz w:val="24"/>
          <w:szCs w:val="24"/>
        </w:rPr>
        <w:br/>
        <w:t>a także przewozy szkolne pomiędzy wszystkimi miejscowościami w Gminie;</w:t>
      </w:r>
    </w:p>
    <w:p w14:paraId="53BC5CE9" w14:textId="23096C20" w:rsidR="00367CFB" w:rsidRPr="008C0D8B" w:rsidRDefault="00367CFB"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lastRenderedPageBreak/>
        <w:t>na terenie Gminy występuje rozdrobniona sieć dróg rowerowych, niezapewniająca spójnych połączeń pomiędzy celami podróży</w:t>
      </w:r>
      <w:r w:rsidR="00DA665F">
        <w:rPr>
          <w:rFonts w:ascii="Arial Nova Light" w:eastAsia="Batang" w:hAnsi="Arial Nova Light" w:cs="Arial"/>
          <w:sz w:val="24"/>
          <w:szCs w:val="24"/>
        </w:rPr>
        <w:t xml:space="preserve">. Sieć dróg rowerowych w Gminie tworzą dwa odcinki, które znajdują się w granicach administracyjnych miasta Kobylin, a także odcinek </w:t>
      </w:r>
      <w:r w:rsidR="00DA665F" w:rsidRPr="00E062A7">
        <w:rPr>
          <w:rFonts w:ascii="Arial Nova Light" w:eastAsia="Batang" w:hAnsi="Arial Nova Light" w:cs="Arial"/>
          <w:sz w:val="24"/>
          <w:szCs w:val="24"/>
        </w:rPr>
        <w:t xml:space="preserve">łączący m. Raszewy </w:t>
      </w:r>
      <w:r w:rsidR="00DA665F" w:rsidRPr="00DA5196">
        <w:rPr>
          <w:rFonts w:ascii="Arial Nova Light" w:eastAsia="Batang" w:hAnsi="Arial Nova Light" w:cs="Arial"/>
          <w:sz w:val="24"/>
          <w:szCs w:val="24"/>
        </w:rPr>
        <w:t xml:space="preserve">oraz </w:t>
      </w:r>
      <w:r w:rsidR="00DA665F">
        <w:rPr>
          <w:rFonts w:ascii="Arial Nova Light" w:eastAsia="Batang" w:hAnsi="Arial Nova Light" w:cs="Arial"/>
          <w:sz w:val="24"/>
          <w:szCs w:val="24"/>
        </w:rPr>
        <w:t xml:space="preserve">m. Smolice;  </w:t>
      </w:r>
    </w:p>
    <w:p w14:paraId="2EFABD1A" w14:textId="7E76FC15" w:rsidR="00BB3C61" w:rsidRPr="008C0D8B" w:rsidRDefault="00BB3C61"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zgodnie z przyjętą w Planie zagospodarowania przestrzennego województwa wielkopolskiego delimitacją, Gmina Kobylin włączona została do Wiejskiego Obszaru Funkcjonalnego, Południowo-Zachodniego Obszaru Funkcjonalnego, obszarów wiejskich wymagających wsparcia procesów rozwojowych, obszaru ochrony gleb dla celów produkcji rolnej, obszarów narażonych na niebezpieczeństwo powodzi w skali dorzeczy, obszarów ochrony krajobrazów kulturowych, obszarów o najniższej dostępności do usług warunkujących możliwości rozwojowe oraz obszarów o najniższej dostępności transportowej do ośrodków wojewódzkich;</w:t>
      </w:r>
    </w:p>
    <w:p w14:paraId="3E773979" w14:textId="75CBF043" w:rsidR="001077E0" w:rsidRPr="008C0D8B" w:rsidRDefault="007E35AC"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polityka przestrzenna na terenie Gminy jest niewystarczająco uregulowana – miejscowe plany zagospodarowania przestrzennego obejmują zaledwie 14,4% powierzchni jednostki, a ostatnia aktualizacja Studium </w:t>
      </w:r>
      <w:r w:rsidR="00DA665F">
        <w:rPr>
          <w:rFonts w:ascii="Arial Nova Light" w:eastAsia="Batang" w:hAnsi="Arial Nova Light" w:cs="Arial"/>
          <w:sz w:val="24"/>
          <w:szCs w:val="24"/>
        </w:rPr>
        <w:t xml:space="preserve">uwarunkowań i kierunków zagospodarowania przestrzennego </w:t>
      </w:r>
      <w:r w:rsidRPr="008C0D8B">
        <w:rPr>
          <w:rFonts w:ascii="Arial Nova Light" w:eastAsia="Batang" w:hAnsi="Arial Nova Light" w:cs="Arial"/>
          <w:sz w:val="24"/>
          <w:szCs w:val="24"/>
        </w:rPr>
        <w:t>miała miejsce w 2009 roku;</w:t>
      </w:r>
    </w:p>
    <w:p w14:paraId="470A7889" w14:textId="17419A81" w:rsidR="007E35AC" w:rsidRPr="008C0D8B" w:rsidRDefault="00DA665F"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na terenie Gminy wyznaczone zostały obszary pod rozwój OZE.</w:t>
      </w:r>
      <w:r w:rsidR="00E03BD6" w:rsidRPr="008C0D8B">
        <w:rPr>
          <w:rFonts w:ascii="Arial Nova Light" w:eastAsia="Batang" w:hAnsi="Arial Nova Light" w:cs="Arial"/>
          <w:sz w:val="24"/>
          <w:szCs w:val="24"/>
        </w:rPr>
        <w:t xml:space="preserve"> </w:t>
      </w:r>
      <w:r>
        <w:rPr>
          <w:rFonts w:ascii="Arial Nova Light" w:eastAsia="Batang" w:hAnsi="Arial Nova Light" w:cs="Arial"/>
          <w:sz w:val="24"/>
          <w:szCs w:val="24"/>
        </w:rPr>
        <w:t>S</w:t>
      </w:r>
      <w:r w:rsidR="00E03BD6" w:rsidRPr="008C0D8B">
        <w:rPr>
          <w:rFonts w:ascii="Arial Nova Light" w:eastAsia="Batang" w:hAnsi="Arial Nova Light" w:cs="Arial"/>
          <w:sz w:val="24"/>
          <w:szCs w:val="24"/>
        </w:rPr>
        <w:t xml:space="preserve">ą </w:t>
      </w:r>
      <w:r>
        <w:rPr>
          <w:rFonts w:ascii="Arial Nova Light" w:eastAsia="Batang" w:hAnsi="Arial Nova Light" w:cs="Arial"/>
          <w:sz w:val="24"/>
          <w:szCs w:val="24"/>
        </w:rPr>
        <w:t xml:space="preserve">to </w:t>
      </w:r>
      <w:r w:rsidR="00E03BD6" w:rsidRPr="008C0D8B">
        <w:rPr>
          <w:rFonts w:ascii="Arial Nova Light" w:eastAsia="Batang" w:hAnsi="Arial Nova Light" w:cs="Arial"/>
          <w:sz w:val="24"/>
          <w:szCs w:val="24"/>
        </w:rPr>
        <w:t>tereny położone w obrębach ewidencyjnych wsi: Zalesie Wielkie, Targoszyce, Łagiewniki, Starkówiec, Fijałów, Zalesie Małe, Górka, Rojew i Kuklinów</w:t>
      </w:r>
      <w:r>
        <w:rPr>
          <w:rFonts w:ascii="Arial Nova Light" w:eastAsia="Batang" w:hAnsi="Arial Nova Light" w:cs="Arial"/>
          <w:sz w:val="24"/>
          <w:szCs w:val="24"/>
        </w:rPr>
        <w:t>;</w:t>
      </w:r>
    </w:p>
    <w:p w14:paraId="26EF00B6" w14:textId="5B7E41CB" w:rsidR="00E03BD6" w:rsidRDefault="00E03BD6"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na terenie Gminy pozostały niewielkie rezerwy terenowe dla rozwoju mieszkalnictwa oraz terenów gospodarczych ze względu na bardzo wysoki udział użytków rolnych w strukturze zagospodarowania terenu Gminy;</w:t>
      </w:r>
    </w:p>
    <w:p w14:paraId="47D88B55" w14:textId="079BA205" w:rsidR="00BF7E82" w:rsidRPr="008C0D8B" w:rsidRDefault="00BF7E82"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w Gminie Kobylin zauważa się potrzebę podjęcia działań rewitalizacyjnych na terenach zdegradowanych;</w:t>
      </w:r>
    </w:p>
    <w:p w14:paraId="61CE043C" w14:textId="5EA3F4E5" w:rsidR="00016656" w:rsidRPr="00DA665F" w:rsidRDefault="00E03BD6"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Gmina Kobylin charakteryzuje się umiarkowanymi walorami przyrodniczymi – </w:t>
      </w:r>
      <w:r w:rsidR="008C0D8B">
        <w:rPr>
          <w:rFonts w:ascii="Arial Nova Light" w:eastAsia="Batang" w:hAnsi="Arial Nova Light" w:cs="Arial"/>
          <w:sz w:val="24"/>
          <w:szCs w:val="24"/>
        </w:rPr>
        <w:br/>
      </w:r>
      <w:r w:rsidRPr="008C0D8B">
        <w:rPr>
          <w:rFonts w:ascii="Arial Nova Light" w:eastAsia="Batang" w:hAnsi="Arial Nova Light" w:cs="Arial"/>
          <w:sz w:val="24"/>
          <w:szCs w:val="24"/>
        </w:rPr>
        <w:t>na terenie Gminy występują cieki wodne, niewielkie kompleksy leśne oraz głazy narzutowe</w:t>
      </w:r>
      <w:bookmarkStart w:id="8" w:name="_Toc113868516"/>
      <w:r w:rsidR="00DA665F">
        <w:rPr>
          <w:rFonts w:ascii="Arial Nova Light" w:eastAsia="Batang" w:hAnsi="Arial Nova Light" w:cs="Arial"/>
          <w:sz w:val="24"/>
          <w:szCs w:val="24"/>
        </w:rPr>
        <w:t>.</w:t>
      </w:r>
      <w:r w:rsidR="00016656" w:rsidRPr="00DA665F">
        <w:rPr>
          <w:rFonts w:ascii="Arial Nova Light" w:eastAsia="Batang" w:hAnsi="Arial Nova Light" w:cs="Arial"/>
          <w:sz w:val="24"/>
          <w:szCs w:val="24"/>
        </w:rPr>
        <w:br w:type="page"/>
      </w:r>
    </w:p>
    <w:p w14:paraId="0A7EE732" w14:textId="6F33F4DD" w:rsidR="00BA4103" w:rsidRPr="008C0D8B" w:rsidRDefault="005C2DEC" w:rsidP="005C2DEC">
      <w:pPr>
        <w:pStyle w:val="Nagwek2"/>
        <w:spacing w:before="0" w:after="160"/>
        <w:rPr>
          <w:rFonts w:ascii="Arial Nova Light" w:eastAsia="Batang" w:hAnsi="Arial Nova Light" w:cs="Arial"/>
          <w:color w:val="auto"/>
          <w:sz w:val="28"/>
          <w:szCs w:val="28"/>
        </w:rPr>
      </w:pPr>
      <w:bookmarkStart w:id="9" w:name="_Toc159849643"/>
      <w:r>
        <w:rPr>
          <w:rFonts w:ascii="Arial Nova Light" w:eastAsia="Batang" w:hAnsi="Arial Nova Light" w:cs="Arial"/>
          <w:color w:val="auto"/>
          <w:sz w:val="28"/>
          <w:szCs w:val="28"/>
        </w:rPr>
        <w:lastRenderedPageBreak/>
        <w:t xml:space="preserve">2. </w:t>
      </w:r>
      <w:r w:rsidR="00DC69DE" w:rsidRPr="008C0D8B">
        <w:rPr>
          <w:rFonts w:ascii="Arial Nova Light" w:eastAsia="Batang" w:hAnsi="Arial Nova Light" w:cs="Arial"/>
          <w:color w:val="auto"/>
          <w:sz w:val="28"/>
          <w:szCs w:val="28"/>
        </w:rPr>
        <w:t>Wnioski z diagnozy sytuacji</w:t>
      </w:r>
      <w:bookmarkEnd w:id="8"/>
      <w:r w:rsidR="00CD3FC0" w:rsidRPr="008C0D8B">
        <w:rPr>
          <w:rFonts w:ascii="Arial Nova Light" w:eastAsia="Batang" w:hAnsi="Arial Nova Light" w:cs="Arial"/>
          <w:color w:val="auto"/>
          <w:sz w:val="28"/>
          <w:szCs w:val="28"/>
        </w:rPr>
        <w:t xml:space="preserve"> gospodarczej</w:t>
      </w:r>
      <w:bookmarkEnd w:id="9"/>
    </w:p>
    <w:p w14:paraId="24F803F3" w14:textId="685E985E" w:rsidR="001077E0" w:rsidRPr="008C0D8B" w:rsidRDefault="001077E0" w:rsidP="00340712">
      <w:pPr>
        <w:rPr>
          <w:rFonts w:ascii="Arial Nova Light" w:eastAsia="Batang" w:hAnsi="Arial Nova Light" w:cs="Arial"/>
          <w:sz w:val="24"/>
          <w:szCs w:val="24"/>
        </w:rPr>
      </w:pPr>
      <w:r w:rsidRPr="008C0D8B">
        <w:rPr>
          <w:rFonts w:ascii="Arial Nova Light" w:eastAsia="Batang" w:hAnsi="Arial Nova Light" w:cs="Arial"/>
          <w:sz w:val="24"/>
          <w:szCs w:val="24"/>
        </w:rPr>
        <w:t xml:space="preserve">Wnioski z </w:t>
      </w:r>
      <w:r w:rsidR="00DA665F">
        <w:rPr>
          <w:rFonts w:ascii="Arial Nova Light" w:eastAsia="Batang" w:hAnsi="Arial Nova Light" w:cs="Arial"/>
          <w:sz w:val="24"/>
          <w:szCs w:val="24"/>
        </w:rPr>
        <w:t>diagnozy Gminy</w:t>
      </w:r>
      <w:r w:rsidRPr="008C0D8B">
        <w:rPr>
          <w:rFonts w:ascii="Arial Nova Light" w:eastAsia="Batang" w:hAnsi="Arial Nova Light" w:cs="Arial"/>
          <w:sz w:val="24"/>
          <w:szCs w:val="24"/>
        </w:rPr>
        <w:t xml:space="preserve"> w wymiarze gospodarczym:</w:t>
      </w:r>
    </w:p>
    <w:p w14:paraId="22259C0E" w14:textId="445347FC" w:rsidR="006A546C" w:rsidRPr="008C0D8B" w:rsidRDefault="006A546C" w:rsidP="006B4136">
      <w:pPr>
        <w:pStyle w:val="Akapitzlist"/>
        <w:numPr>
          <w:ilvl w:val="0"/>
          <w:numId w:val="12"/>
        </w:numPr>
        <w:spacing w:line="259" w:lineRule="auto"/>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zwiększająca się liczba przedsiębiorstw </w:t>
      </w:r>
      <w:r w:rsidR="00BD2E59">
        <w:rPr>
          <w:rFonts w:ascii="Arial Nova Light" w:eastAsia="Batang" w:hAnsi="Arial Nova Light" w:cs="Arial"/>
          <w:sz w:val="24"/>
          <w:szCs w:val="24"/>
        </w:rPr>
        <w:t>w Gminie świadczy o poprawiających się warunkach do prowadzenia działalności gospodarczej na jej terenie;</w:t>
      </w:r>
    </w:p>
    <w:p w14:paraId="38BF68D6" w14:textId="0B14FCCE" w:rsidR="006A546C" w:rsidRDefault="006A546C"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poziom bezrobocia w Gminie utrzymuje się na niskim poziomie</w:t>
      </w:r>
      <w:r w:rsidR="00021655" w:rsidRPr="008C0D8B">
        <w:rPr>
          <w:rFonts w:ascii="Arial Nova Light" w:eastAsia="Batang" w:hAnsi="Arial Nova Light" w:cs="Arial"/>
          <w:sz w:val="24"/>
          <w:szCs w:val="24"/>
        </w:rPr>
        <w:t xml:space="preserve">, co świadczy </w:t>
      </w:r>
      <w:r w:rsidR="008C0D8B">
        <w:rPr>
          <w:rFonts w:ascii="Arial Nova Light" w:eastAsia="Batang" w:hAnsi="Arial Nova Light" w:cs="Arial"/>
          <w:sz w:val="24"/>
          <w:szCs w:val="24"/>
        </w:rPr>
        <w:br/>
      </w:r>
      <w:r w:rsidRPr="008C0D8B">
        <w:rPr>
          <w:rFonts w:ascii="Arial Nova Light" w:eastAsia="Batang" w:hAnsi="Arial Nova Light" w:cs="Arial"/>
          <w:sz w:val="24"/>
          <w:szCs w:val="24"/>
        </w:rPr>
        <w:t xml:space="preserve">o wystarczającej liczbie miejsc pracy na terenie jednostki oraz o wysokiej aktywności </w:t>
      </w:r>
      <w:r w:rsidR="00021655" w:rsidRPr="008C0D8B">
        <w:rPr>
          <w:rFonts w:ascii="Arial Nova Light" w:eastAsia="Batang" w:hAnsi="Arial Nova Light" w:cs="Arial"/>
          <w:sz w:val="24"/>
          <w:szCs w:val="24"/>
        </w:rPr>
        <w:t xml:space="preserve">gospodarczej </w:t>
      </w:r>
      <w:r w:rsidRPr="008C0D8B">
        <w:rPr>
          <w:rFonts w:ascii="Arial Nova Light" w:eastAsia="Batang" w:hAnsi="Arial Nova Light" w:cs="Arial"/>
          <w:sz w:val="24"/>
          <w:szCs w:val="24"/>
        </w:rPr>
        <w:t>mieszkańców;</w:t>
      </w:r>
    </w:p>
    <w:p w14:paraId="19AA662F" w14:textId="5681F143" w:rsidR="0061212D" w:rsidRPr="008C0D8B" w:rsidRDefault="0061212D"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Gmina charakteryzuje się dobrze rozwiniętym sektorem rolniczym, który odznacza się wysoką produktywnością gospodarstw;</w:t>
      </w:r>
    </w:p>
    <w:p w14:paraId="0F428174" w14:textId="24542046" w:rsidR="006A546C" w:rsidRPr="008C0D8B" w:rsidRDefault="00551048"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 xml:space="preserve">zauważa się </w:t>
      </w:r>
      <w:r w:rsidR="0061212D">
        <w:rPr>
          <w:rFonts w:ascii="Arial Nova Light" w:eastAsia="Batang" w:hAnsi="Arial Nova Light" w:cs="Arial"/>
          <w:sz w:val="24"/>
          <w:szCs w:val="24"/>
        </w:rPr>
        <w:t xml:space="preserve">jednak </w:t>
      </w:r>
      <w:r w:rsidR="00367CFB" w:rsidRPr="008C0D8B">
        <w:rPr>
          <w:rFonts w:ascii="Arial Nova Light" w:eastAsia="Batang" w:hAnsi="Arial Nova Light" w:cs="Arial"/>
          <w:sz w:val="24"/>
          <w:szCs w:val="24"/>
        </w:rPr>
        <w:t xml:space="preserve">zagrożenie </w:t>
      </w:r>
      <w:r>
        <w:rPr>
          <w:rFonts w:ascii="Arial Nova Light" w:eastAsia="Batang" w:hAnsi="Arial Nova Light" w:cs="Arial"/>
          <w:sz w:val="24"/>
          <w:szCs w:val="24"/>
        </w:rPr>
        <w:t>związane z wystąpieniem</w:t>
      </w:r>
      <w:r w:rsidR="00367CFB" w:rsidRPr="008C0D8B">
        <w:rPr>
          <w:rFonts w:ascii="Arial Nova Light" w:eastAsia="Batang" w:hAnsi="Arial Nova Light" w:cs="Arial"/>
          <w:sz w:val="24"/>
          <w:szCs w:val="24"/>
        </w:rPr>
        <w:t xml:space="preserve"> braku pracowników </w:t>
      </w:r>
      <w:r w:rsidR="0061212D">
        <w:rPr>
          <w:rFonts w:ascii="Arial Nova Light" w:eastAsia="Batang" w:hAnsi="Arial Nova Light" w:cs="Arial"/>
          <w:sz w:val="24"/>
          <w:szCs w:val="24"/>
        </w:rPr>
        <w:br/>
      </w:r>
      <w:r w:rsidR="00367CFB" w:rsidRPr="008C0D8B">
        <w:rPr>
          <w:rFonts w:ascii="Arial Nova Light" w:eastAsia="Batang" w:hAnsi="Arial Nova Light" w:cs="Arial"/>
          <w:sz w:val="24"/>
          <w:szCs w:val="24"/>
        </w:rPr>
        <w:t>i osób zatrudnionych w rolnictwie ze względu na brak zastępowalności pokoleń na rynku pracy oraz odpływ ludzi młodych z terenu Gminy;</w:t>
      </w:r>
    </w:p>
    <w:p w14:paraId="01666B4C" w14:textId="703C0C7A" w:rsidR="00367CFB" w:rsidRPr="008C0D8B" w:rsidRDefault="00367CFB"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konieczność rozbudowy istniejącej w Gminie infrastruktury technicznej, w tym sieci wodociągowej, sieci kanalizacyjnej i sieci gazowej</w:t>
      </w:r>
      <w:r w:rsidR="00F001AC" w:rsidRPr="008C0D8B">
        <w:rPr>
          <w:rFonts w:ascii="Arial Nova Light" w:eastAsia="Batang" w:hAnsi="Arial Nova Light" w:cs="Arial"/>
          <w:sz w:val="24"/>
          <w:szCs w:val="24"/>
        </w:rPr>
        <w:t>, w celu zapewnienia jak największej liczbie mieszkańców dostępu do urządzeń sieciowych</w:t>
      </w:r>
      <w:r w:rsidRPr="008C0D8B">
        <w:rPr>
          <w:rFonts w:ascii="Arial Nova Light" w:eastAsia="Batang" w:hAnsi="Arial Nova Light" w:cs="Arial"/>
          <w:sz w:val="24"/>
          <w:szCs w:val="24"/>
        </w:rPr>
        <w:t>;</w:t>
      </w:r>
    </w:p>
    <w:p w14:paraId="1C25F22D" w14:textId="5EDA7FA3" w:rsidR="00021655" w:rsidRPr="008C0D8B" w:rsidRDefault="00021655"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prowadzona w Gminie gospodarka komunalna jest dobrze rozwinięta, a </w:t>
      </w:r>
      <w:r w:rsidR="0000033C" w:rsidRPr="008C0D8B">
        <w:rPr>
          <w:rFonts w:ascii="Arial Nova Light" w:eastAsia="Batang" w:hAnsi="Arial Nova Light" w:cs="Arial"/>
          <w:sz w:val="24"/>
          <w:szCs w:val="24"/>
        </w:rPr>
        <w:t>na przestrzeni lat jednostka spełniała wymogi związane z poziomem przygotowania odpadów komunalnych do ponownego użycia lub recyklingu. Należy jednak dalej podejmować działania zwiększające świadomość ekologiczną mieszkańców oraz wzmacniające funkcjonowanie systemu;</w:t>
      </w:r>
    </w:p>
    <w:p w14:paraId="459A2501" w14:textId="3F33183E" w:rsidR="00016656" w:rsidRPr="008C0D8B" w:rsidRDefault="0000033C"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 xml:space="preserve">wśród znajdujących się na terenie Gminy źródeł ciepła, ponad połowa </w:t>
      </w:r>
      <w:r w:rsidR="00016656" w:rsidRPr="008C0D8B">
        <w:rPr>
          <w:rFonts w:ascii="Arial Nova Light" w:eastAsia="Batang" w:hAnsi="Arial Nova Light" w:cs="Arial"/>
          <w:sz w:val="24"/>
          <w:szCs w:val="24"/>
        </w:rPr>
        <w:t xml:space="preserve">z nich </w:t>
      </w:r>
      <w:r w:rsidRPr="008C0D8B">
        <w:rPr>
          <w:rFonts w:ascii="Arial Nova Light" w:eastAsia="Batang" w:hAnsi="Arial Nova Light" w:cs="Arial"/>
          <w:sz w:val="24"/>
          <w:szCs w:val="24"/>
        </w:rPr>
        <w:t xml:space="preserve">zasilana była paliwami stałymi, co negatywnie wpływa na jakość powietrza, </w:t>
      </w:r>
      <w:r w:rsidR="008C0D8B">
        <w:rPr>
          <w:rFonts w:ascii="Arial Nova Light" w:eastAsia="Batang" w:hAnsi="Arial Nova Light" w:cs="Arial"/>
          <w:sz w:val="24"/>
          <w:szCs w:val="24"/>
        </w:rPr>
        <w:br/>
      </w:r>
      <w:r w:rsidRPr="008C0D8B">
        <w:rPr>
          <w:rFonts w:ascii="Arial Nova Light" w:eastAsia="Batang" w:hAnsi="Arial Nova Light" w:cs="Arial"/>
          <w:sz w:val="24"/>
          <w:szCs w:val="24"/>
        </w:rPr>
        <w:t xml:space="preserve">w szczególności w okresie </w:t>
      </w:r>
      <w:r w:rsidR="00016656" w:rsidRPr="008C0D8B">
        <w:rPr>
          <w:rFonts w:ascii="Arial Nova Light" w:eastAsia="Batang" w:hAnsi="Arial Nova Light" w:cs="Arial"/>
          <w:sz w:val="24"/>
          <w:szCs w:val="24"/>
        </w:rPr>
        <w:t>jesienno-zimowym. Zauważa się konieczność rozwoju OZE na terenie Gminy oraz przeprowadzania termomodernizacji znajdujących się na wskazanym obszarze budynków;</w:t>
      </w:r>
      <w:bookmarkStart w:id="10" w:name="_Hlk54871928"/>
    </w:p>
    <w:p w14:paraId="6A81D0EF" w14:textId="0F9D2F19" w:rsidR="00016656" w:rsidRPr="008C0D8B" w:rsidRDefault="00016656" w:rsidP="006B4136">
      <w:pPr>
        <w:pStyle w:val="Akapitzlist"/>
        <w:numPr>
          <w:ilvl w:val="0"/>
          <w:numId w:val="12"/>
        </w:numPr>
        <w:spacing w:line="259" w:lineRule="auto"/>
        <w:ind w:left="714" w:hanging="357"/>
        <w:contextualSpacing w:val="0"/>
        <w:jc w:val="both"/>
        <w:rPr>
          <w:rFonts w:ascii="Arial Nova Light" w:eastAsia="Batang" w:hAnsi="Arial Nova Light" w:cs="Arial"/>
          <w:sz w:val="24"/>
          <w:szCs w:val="24"/>
        </w:rPr>
      </w:pPr>
      <w:r w:rsidRPr="008C0D8B">
        <w:rPr>
          <w:rFonts w:ascii="Arial Nova Light" w:eastAsia="Batang" w:hAnsi="Arial Nova Light" w:cs="Arial"/>
          <w:sz w:val="24"/>
          <w:szCs w:val="24"/>
        </w:rPr>
        <w:t>niewystarczająco rozwinięta infrastruktura drogowa i niepełne wyposażenie w ciągi pieszo-rowerowe powoduje konieczność modernizacji nawierzchni i uzupełnienia infrastruktury okołodrogowej, co wpłynie na podniesienie bezpieczeństwa drogowego oraz komfort przemieszczania się w obrębie Gminy.</w:t>
      </w:r>
    </w:p>
    <w:p w14:paraId="1D75AD05" w14:textId="058B21BE" w:rsidR="00F001AC" w:rsidRPr="00016656" w:rsidRDefault="00F001AC" w:rsidP="006B4136">
      <w:pPr>
        <w:pStyle w:val="Akapitzlist"/>
        <w:numPr>
          <w:ilvl w:val="0"/>
          <w:numId w:val="12"/>
        </w:numPr>
        <w:spacing w:line="259" w:lineRule="auto"/>
        <w:ind w:left="714" w:hanging="357"/>
        <w:contextualSpacing w:val="0"/>
        <w:jc w:val="both"/>
        <w:rPr>
          <w:rFonts w:ascii="Arial Nova Light" w:eastAsia="Batang" w:hAnsi="Arial Nova Light" w:cs="Arial"/>
          <w:sz w:val="20"/>
          <w:szCs w:val="20"/>
        </w:rPr>
      </w:pPr>
      <w:r w:rsidRPr="00016656">
        <w:rPr>
          <w:rFonts w:ascii="Arial Nova Light" w:eastAsia="Batang" w:hAnsi="Arial Nova Light" w:cs="Arial"/>
          <w:sz w:val="22"/>
        </w:rPr>
        <w:br w:type="page"/>
      </w:r>
    </w:p>
    <w:p w14:paraId="0DFD65FE" w14:textId="71DD4388" w:rsidR="001077E0" w:rsidRPr="008C0D8B" w:rsidRDefault="005C2DEC" w:rsidP="005C2DEC">
      <w:pPr>
        <w:pStyle w:val="Nagwek2"/>
        <w:spacing w:before="0" w:after="160"/>
        <w:rPr>
          <w:rFonts w:ascii="Arial Nova Light" w:eastAsia="Batang" w:hAnsi="Arial Nova Light" w:cs="Arial"/>
          <w:color w:val="auto"/>
          <w:sz w:val="28"/>
          <w:szCs w:val="28"/>
        </w:rPr>
      </w:pPr>
      <w:bookmarkStart w:id="11" w:name="_Toc159849644"/>
      <w:r>
        <w:rPr>
          <w:rFonts w:ascii="Arial Nova Light" w:eastAsia="Batang" w:hAnsi="Arial Nova Light" w:cs="Arial"/>
          <w:color w:val="auto"/>
          <w:sz w:val="28"/>
          <w:szCs w:val="28"/>
        </w:rPr>
        <w:lastRenderedPageBreak/>
        <w:t xml:space="preserve">3. </w:t>
      </w:r>
      <w:r w:rsidR="00DD650E" w:rsidRPr="008C0D8B">
        <w:rPr>
          <w:rFonts w:ascii="Arial Nova Light" w:eastAsia="Batang" w:hAnsi="Arial Nova Light" w:cs="Arial"/>
          <w:color w:val="auto"/>
          <w:sz w:val="28"/>
          <w:szCs w:val="28"/>
        </w:rPr>
        <w:t>Wnioski z diagnozy sytuacji społecznej</w:t>
      </w:r>
      <w:bookmarkEnd w:id="11"/>
    </w:p>
    <w:p w14:paraId="70068F97" w14:textId="15808EE1" w:rsidR="001077E0" w:rsidRDefault="001077E0" w:rsidP="00340712">
      <w:pPr>
        <w:rPr>
          <w:rFonts w:ascii="Arial Nova Light" w:eastAsia="Batang" w:hAnsi="Arial Nova Light" w:cs="Arial"/>
          <w:sz w:val="24"/>
          <w:szCs w:val="24"/>
        </w:rPr>
      </w:pPr>
      <w:r w:rsidRPr="008C0D8B">
        <w:rPr>
          <w:rFonts w:ascii="Arial Nova Light" w:eastAsia="Batang" w:hAnsi="Arial Nova Light" w:cs="Arial"/>
          <w:sz w:val="24"/>
          <w:szCs w:val="24"/>
        </w:rPr>
        <w:t xml:space="preserve">Wnioski z </w:t>
      </w:r>
      <w:r w:rsidR="00BD2E59">
        <w:rPr>
          <w:rFonts w:ascii="Arial Nova Light" w:eastAsia="Batang" w:hAnsi="Arial Nova Light" w:cs="Arial"/>
          <w:sz w:val="24"/>
          <w:szCs w:val="24"/>
        </w:rPr>
        <w:t>diagnozy Gminy</w:t>
      </w:r>
      <w:r w:rsidRPr="008C0D8B">
        <w:rPr>
          <w:rFonts w:ascii="Arial Nova Light" w:eastAsia="Batang" w:hAnsi="Arial Nova Light" w:cs="Arial"/>
          <w:sz w:val="24"/>
          <w:szCs w:val="24"/>
        </w:rPr>
        <w:t xml:space="preserve"> w wymiarze społecznym:</w:t>
      </w:r>
    </w:p>
    <w:p w14:paraId="1A3F9888" w14:textId="3C1EB76E" w:rsidR="008C0D8B" w:rsidRDefault="000C6737" w:rsidP="006B4136">
      <w:pPr>
        <w:pStyle w:val="Akapitzlist"/>
        <w:numPr>
          <w:ilvl w:val="0"/>
          <w:numId w:val="13"/>
        </w:numPr>
        <w:spacing w:line="259" w:lineRule="auto"/>
        <w:jc w:val="both"/>
        <w:rPr>
          <w:rFonts w:ascii="Arial Nova Light" w:eastAsia="Batang" w:hAnsi="Arial Nova Light" w:cs="Arial"/>
          <w:sz w:val="24"/>
          <w:szCs w:val="24"/>
        </w:rPr>
      </w:pPr>
      <w:r>
        <w:rPr>
          <w:rFonts w:ascii="Arial Nova Light" w:eastAsia="Batang" w:hAnsi="Arial Nova Light" w:cs="Arial"/>
          <w:sz w:val="24"/>
          <w:szCs w:val="24"/>
        </w:rPr>
        <w:t>Gmina charakteryzuje się niekorzystnym trendem demograficznym</w:t>
      </w:r>
      <w:r w:rsidR="009253D7">
        <w:rPr>
          <w:rFonts w:ascii="Arial Nova Light" w:eastAsia="Batang" w:hAnsi="Arial Nova Light" w:cs="Arial"/>
          <w:sz w:val="24"/>
          <w:szCs w:val="24"/>
        </w:rPr>
        <w:t xml:space="preserve"> – </w:t>
      </w:r>
      <w:r w:rsidR="009253D7">
        <w:rPr>
          <w:rFonts w:ascii="Arial Nova Light" w:eastAsia="Batang" w:hAnsi="Arial Nova Light" w:cs="Arial"/>
          <w:sz w:val="24"/>
          <w:szCs w:val="24"/>
        </w:rPr>
        <w:br/>
        <w:t xml:space="preserve">w analizowanym okresie odnotowano spadek liczby ludności, ujemne saldo migracji, a w latach 2020-2022 również ujemny </w:t>
      </w:r>
      <w:r w:rsidR="00BD2E59">
        <w:rPr>
          <w:rFonts w:ascii="Arial Nova Light" w:eastAsia="Batang" w:hAnsi="Arial Nova Light" w:cs="Arial"/>
          <w:sz w:val="24"/>
          <w:szCs w:val="24"/>
        </w:rPr>
        <w:t xml:space="preserve">wynik </w:t>
      </w:r>
      <w:r w:rsidR="009253D7">
        <w:rPr>
          <w:rFonts w:ascii="Arial Nova Light" w:eastAsia="Batang" w:hAnsi="Arial Nova Light" w:cs="Arial"/>
          <w:sz w:val="24"/>
          <w:szCs w:val="24"/>
        </w:rPr>
        <w:t>przyrost</w:t>
      </w:r>
      <w:r w:rsidR="00BD2E59">
        <w:rPr>
          <w:rFonts w:ascii="Arial Nova Light" w:eastAsia="Batang" w:hAnsi="Arial Nova Light" w:cs="Arial"/>
          <w:sz w:val="24"/>
          <w:szCs w:val="24"/>
        </w:rPr>
        <w:t>u</w:t>
      </w:r>
      <w:r w:rsidR="009253D7">
        <w:rPr>
          <w:rFonts w:ascii="Arial Nova Light" w:eastAsia="Batang" w:hAnsi="Arial Nova Light" w:cs="Arial"/>
          <w:sz w:val="24"/>
          <w:szCs w:val="24"/>
        </w:rPr>
        <w:t xml:space="preserve"> naturaln</w:t>
      </w:r>
      <w:r w:rsidR="00BD2E59">
        <w:rPr>
          <w:rFonts w:ascii="Arial Nova Light" w:eastAsia="Batang" w:hAnsi="Arial Nova Light" w:cs="Arial"/>
          <w:sz w:val="24"/>
          <w:szCs w:val="24"/>
        </w:rPr>
        <w:t>ego</w:t>
      </w:r>
      <w:r w:rsidR="009253D7">
        <w:rPr>
          <w:rFonts w:ascii="Arial Nova Light" w:eastAsia="Batang" w:hAnsi="Arial Nova Light" w:cs="Arial"/>
          <w:sz w:val="24"/>
          <w:szCs w:val="24"/>
        </w:rPr>
        <w:t xml:space="preserve">. </w:t>
      </w:r>
      <w:r w:rsidR="00BD2E59">
        <w:rPr>
          <w:rFonts w:ascii="Arial Nova Light" w:eastAsia="Batang" w:hAnsi="Arial Nova Light" w:cs="Arial"/>
          <w:sz w:val="24"/>
          <w:szCs w:val="24"/>
        </w:rPr>
        <w:t xml:space="preserve">Zaobserwowano również spadek liczby mieszkańców w wieku 25-34 lat oraz rosnące senioralne obciążenie demograficzne. </w:t>
      </w:r>
      <w:r w:rsidR="009253D7">
        <w:rPr>
          <w:rFonts w:ascii="Arial Nova Light" w:eastAsia="Batang" w:hAnsi="Arial Nova Light" w:cs="Arial"/>
          <w:sz w:val="24"/>
          <w:szCs w:val="24"/>
        </w:rPr>
        <w:t>Zmieniająca się struktura ludności w Gminie stwarza konieczność zmiany oferowanych usług, w szczególności dostosowanie oferty aktywizacji i opieki do potrzeb osób starszych;</w:t>
      </w:r>
    </w:p>
    <w:p w14:paraId="138729DF" w14:textId="3C74A9D8" w:rsidR="00EC482D" w:rsidRDefault="00EC482D" w:rsidP="00EC482D">
      <w:pPr>
        <w:jc w:val="center"/>
        <w:rPr>
          <w:rFonts w:ascii="Arial Nova Light" w:eastAsia="Batang" w:hAnsi="Arial Nova Light" w:cs="Arial"/>
          <w:sz w:val="24"/>
          <w:szCs w:val="24"/>
        </w:rPr>
      </w:pPr>
      <w:r>
        <w:rPr>
          <w:noProof/>
        </w:rPr>
        <w:drawing>
          <wp:inline distT="0" distB="0" distL="0" distR="0" wp14:anchorId="62A49FC7" wp14:editId="79A0A05E">
            <wp:extent cx="5869172" cy="3795823"/>
            <wp:effectExtent l="0" t="0" r="0" b="0"/>
            <wp:docPr id="1145087005" name="Wykres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134ECD3" w14:textId="359C555B" w:rsidR="00EC482D" w:rsidRPr="00232B09" w:rsidRDefault="00EC482D" w:rsidP="00EC482D">
      <w:pPr>
        <w:pStyle w:val="Legenda"/>
        <w:spacing w:after="0"/>
        <w:rPr>
          <w:rFonts w:ascii="Arial Nova Light" w:hAnsi="Arial Nova Light"/>
          <w:b/>
          <w:bCs/>
          <w:i w:val="0"/>
          <w:iCs w:val="0"/>
          <w:color w:val="auto"/>
          <w:sz w:val="22"/>
          <w:szCs w:val="22"/>
        </w:rPr>
      </w:pPr>
      <w:r w:rsidRPr="00232B09">
        <w:rPr>
          <w:rFonts w:ascii="Arial Nova Light" w:hAnsi="Arial Nova Light"/>
          <w:b/>
          <w:bCs/>
          <w:i w:val="0"/>
          <w:iCs w:val="0"/>
          <w:color w:val="auto"/>
          <w:sz w:val="22"/>
          <w:szCs w:val="22"/>
        </w:rPr>
        <w:t xml:space="preserve">Ryc. </w:t>
      </w:r>
      <w:r w:rsidRPr="00232B09">
        <w:rPr>
          <w:rFonts w:ascii="Arial Nova Light" w:hAnsi="Arial Nova Light"/>
          <w:b/>
          <w:bCs/>
          <w:i w:val="0"/>
          <w:iCs w:val="0"/>
          <w:color w:val="auto"/>
          <w:sz w:val="22"/>
          <w:szCs w:val="22"/>
        </w:rPr>
        <w:fldChar w:fldCharType="begin"/>
      </w:r>
      <w:r w:rsidRPr="00232B09">
        <w:rPr>
          <w:rFonts w:ascii="Arial Nova Light" w:hAnsi="Arial Nova Light"/>
          <w:b/>
          <w:bCs/>
          <w:i w:val="0"/>
          <w:iCs w:val="0"/>
          <w:color w:val="auto"/>
          <w:sz w:val="22"/>
          <w:szCs w:val="22"/>
        </w:rPr>
        <w:instrText xml:space="preserve"> SEQ Ryc. \* ARABIC </w:instrText>
      </w:r>
      <w:r w:rsidRPr="00232B09">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1</w:t>
      </w:r>
      <w:r w:rsidRPr="00232B09">
        <w:rPr>
          <w:rFonts w:ascii="Arial Nova Light" w:hAnsi="Arial Nova Light"/>
          <w:b/>
          <w:bCs/>
          <w:i w:val="0"/>
          <w:iCs w:val="0"/>
          <w:color w:val="auto"/>
          <w:sz w:val="22"/>
          <w:szCs w:val="22"/>
        </w:rPr>
        <w:fldChar w:fldCharType="end"/>
      </w:r>
      <w:r w:rsidRPr="00232B09">
        <w:rPr>
          <w:rFonts w:ascii="Arial Nova Light" w:hAnsi="Arial Nova Light"/>
          <w:b/>
          <w:bCs/>
          <w:i w:val="0"/>
          <w:iCs w:val="0"/>
          <w:color w:val="auto"/>
          <w:sz w:val="22"/>
          <w:szCs w:val="22"/>
        </w:rPr>
        <w:t>. Zmiany liczby ludności w Gminie Kobylin w latach 2012-2022</w:t>
      </w:r>
    </w:p>
    <w:p w14:paraId="7860179E" w14:textId="650FC406" w:rsidR="00EC482D" w:rsidRPr="00232B09" w:rsidRDefault="00EC482D" w:rsidP="00340712">
      <w:pPr>
        <w:rPr>
          <w:rFonts w:ascii="Arial Nova Light" w:hAnsi="Arial Nova Light"/>
          <w:sz w:val="22"/>
          <w:szCs w:val="24"/>
        </w:rPr>
      </w:pPr>
      <w:r w:rsidRPr="00232B09">
        <w:rPr>
          <w:rFonts w:ascii="Arial Nova Light" w:hAnsi="Arial Nova Light"/>
          <w:sz w:val="22"/>
          <w:szCs w:val="24"/>
        </w:rPr>
        <w:t>Źródło: Opracowanie własne na podstawie danych GUS.</w:t>
      </w:r>
    </w:p>
    <w:p w14:paraId="2FDF5DB7" w14:textId="38411C1D" w:rsidR="00EC482D" w:rsidRPr="00232B09" w:rsidRDefault="009253D7"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sidRPr="00232B09">
        <w:rPr>
          <w:rFonts w:ascii="Arial Nova Light" w:eastAsia="Batang" w:hAnsi="Arial Nova Light" w:cs="Arial"/>
          <w:sz w:val="24"/>
          <w:szCs w:val="24"/>
        </w:rPr>
        <w:t xml:space="preserve">pomimo zapewnienia opieki żłobkowej oraz </w:t>
      </w:r>
      <w:r w:rsidR="004055EF" w:rsidRPr="00232B09">
        <w:rPr>
          <w:rFonts w:ascii="Arial Nova Light" w:eastAsia="Batang" w:hAnsi="Arial Nova Light" w:cs="Arial"/>
          <w:sz w:val="24"/>
          <w:szCs w:val="24"/>
        </w:rPr>
        <w:t xml:space="preserve">dobrze rozwiniętej sieci przedszkoli </w:t>
      </w:r>
      <w:r w:rsidR="004055EF" w:rsidRPr="00232B09">
        <w:rPr>
          <w:rFonts w:ascii="Arial Nova Light" w:eastAsia="Batang" w:hAnsi="Arial Nova Light" w:cs="Arial"/>
          <w:sz w:val="24"/>
          <w:szCs w:val="24"/>
        </w:rPr>
        <w:br/>
        <w:t xml:space="preserve">i oddziałów przedszkolnych (o czym świadczy wysoki wskaźnik upowszechnienia opieki przedszkolnej – ok. 90%) dostrzega się potrzebę dalszego rozwoju </w:t>
      </w:r>
      <w:r w:rsidR="00AD61DC">
        <w:rPr>
          <w:rFonts w:ascii="Arial Nova Light" w:eastAsia="Batang" w:hAnsi="Arial Nova Light" w:cs="Arial"/>
          <w:sz w:val="24"/>
          <w:szCs w:val="24"/>
        </w:rPr>
        <w:t>usług przedszkolnych</w:t>
      </w:r>
      <w:r w:rsidR="004055EF" w:rsidRPr="00232B09">
        <w:rPr>
          <w:rFonts w:ascii="Arial Nova Light" w:eastAsia="Batang" w:hAnsi="Arial Nova Light" w:cs="Arial"/>
          <w:sz w:val="24"/>
          <w:szCs w:val="24"/>
        </w:rPr>
        <w:t>;</w:t>
      </w:r>
    </w:p>
    <w:p w14:paraId="414E763D" w14:textId="28F25B28" w:rsidR="004055EF" w:rsidRPr="003D2F9A" w:rsidRDefault="004055EF"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publiczne szkoły podstawowe zabezpieczają potrzeby Gminy w zakresie edukacji, zauważa się jednak potrzebę podjęcia działań</w:t>
      </w:r>
      <w:r w:rsidR="003D2F9A">
        <w:rPr>
          <w:rFonts w:ascii="Arial Nova Light" w:eastAsia="Batang" w:hAnsi="Arial Nova Light" w:cs="Arial"/>
          <w:sz w:val="24"/>
          <w:szCs w:val="24"/>
        </w:rPr>
        <w:t xml:space="preserve">, które umożliwią podniesienie poziomu nauczania, poprawę stanu infrastruktury szkolnej, a także wprowadzenie </w:t>
      </w:r>
      <w:r w:rsidRPr="003D2F9A">
        <w:rPr>
          <w:rFonts w:ascii="Arial Nova Light" w:eastAsia="Batang" w:hAnsi="Arial Nova Light" w:cs="Arial"/>
          <w:sz w:val="24"/>
          <w:szCs w:val="24"/>
        </w:rPr>
        <w:t>innowacyjnych metod nauczania;</w:t>
      </w:r>
    </w:p>
    <w:p w14:paraId="236D244A" w14:textId="4E5E0FD7" w:rsidR="004055EF" w:rsidRDefault="004055EF"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zauważa się zagrożenie w postaci trudności utrzymania szkół na skutek stopniowego zmniejszania się liczby uczniów</w:t>
      </w:r>
      <w:r w:rsidR="003D2F9A">
        <w:rPr>
          <w:rFonts w:ascii="Arial Nova Light" w:eastAsia="Batang" w:hAnsi="Arial Nova Light" w:cs="Arial"/>
          <w:sz w:val="24"/>
          <w:szCs w:val="24"/>
        </w:rPr>
        <w:t xml:space="preserve"> na terenie Gminy</w:t>
      </w:r>
      <w:r>
        <w:rPr>
          <w:rFonts w:ascii="Arial Nova Light" w:eastAsia="Batang" w:hAnsi="Arial Nova Light" w:cs="Arial"/>
          <w:sz w:val="24"/>
          <w:szCs w:val="24"/>
        </w:rPr>
        <w:t xml:space="preserve">, co prowadzi do </w:t>
      </w:r>
      <w:r>
        <w:rPr>
          <w:rFonts w:ascii="Arial Nova Light" w:eastAsia="Batang" w:hAnsi="Arial Nova Light" w:cs="Arial"/>
          <w:sz w:val="24"/>
          <w:szCs w:val="24"/>
        </w:rPr>
        <w:lastRenderedPageBreak/>
        <w:t xml:space="preserve">obniżenia </w:t>
      </w:r>
      <w:r w:rsidR="003D2F9A">
        <w:rPr>
          <w:rFonts w:ascii="Arial Nova Light" w:eastAsia="Batang" w:hAnsi="Arial Nova Light" w:cs="Arial"/>
          <w:sz w:val="24"/>
          <w:szCs w:val="24"/>
        </w:rPr>
        <w:t>wysokości</w:t>
      </w:r>
      <w:r>
        <w:rPr>
          <w:rFonts w:ascii="Arial Nova Light" w:eastAsia="Batang" w:hAnsi="Arial Nova Light" w:cs="Arial"/>
          <w:sz w:val="24"/>
          <w:szCs w:val="24"/>
        </w:rPr>
        <w:t xml:space="preserve"> subwencji oświatowej przy jednoczesnym utrzym</w:t>
      </w:r>
      <w:r w:rsidR="003D2F9A">
        <w:rPr>
          <w:rFonts w:ascii="Arial Nova Light" w:eastAsia="Batang" w:hAnsi="Arial Nova Light" w:cs="Arial"/>
          <w:sz w:val="24"/>
          <w:szCs w:val="24"/>
        </w:rPr>
        <w:t>ywa</w:t>
      </w:r>
      <w:r>
        <w:rPr>
          <w:rFonts w:ascii="Arial Nova Light" w:eastAsia="Batang" w:hAnsi="Arial Nova Light" w:cs="Arial"/>
          <w:sz w:val="24"/>
          <w:szCs w:val="24"/>
        </w:rPr>
        <w:t xml:space="preserve">niu się wysokich </w:t>
      </w:r>
      <w:r w:rsidR="003D2F9A">
        <w:rPr>
          <w:rFonts w:ascii="Arial Nova Light" w:eastAsia="Batang" w:hAnsi="Arial Nova Light" w:cs="Arial"/>
          <w:sz w:val="24"/>
          <w:szCs w:val="24"/>
        </w:rPr>
        <w:t xml:space="preserve">stałych </w:t>
      </w:r>
      <w:r>
        <w:rPr>
          <w:rFonts w:ascii="Arial Nova Light" w:eastAsia="Batang" w:hAnsi="Arial Nova Light" w:cs="Arial"/>
          <w:sz w:val="24"/>
          <w:szCs w:val="24"/>
        </w:rPr>
        <w:t>kosztów funkcjonowania placówek i chęci ich rozwoju;</w:t>
      </w:r>
    </w:p>
    <w:p w14:paraId="02644B45" w14:textId="02D63436" w:rsidR="00340712" w:rsidRDefault="00340712"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działalność kulturowa w Gminie oparta jest na funkcjonowaniu Gminnego Ośrodka Kultury w Kobylinie, który jest głównym organizatorem wydarzeń kulturalnych</w:t>
      </w:r>
      <w:r w:rsidR="003D2F9A">
        <w:rPr>
          <w:rFonts w:ascii="Arial Nova Light" w:eastAsia="Batang" w:hAnsi="Arial Nova Light" w:cs="Arial"/>
          <w:sz w:val="24"/>
          <w:szCs w:val="24"/>
        </w:rPr>
        <w:t xml:space="preserve"> na terenie Gminy oraz zajęć pozalekcyjnych, m.in. warsztatów tanecznych, plastycznych oraz muzycznych;</w:t>
      </w:r>
    </w:p>
    <w:p w14:paraId="6440CCBF" w14:textId="26BDB410" w:rsidR="00340712" w:rsidRDefault="00340712"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 xml:space="preserve">duże zaangażowanie społeczne mieszkańców </w:t>
      </w:r>
      <w:r w:rsidR="003D2F9A">
        <w:rPr>
          <w:rFonts w:ascii="Arial Nova Light" w:eastAsia="Batang" w:hAnsi="Arial Nova Light" w:cs="Arial"/>
          <w:sz w:val="24"/>
          <w:szCs w:val="24"/>
        </w:rPr>
        <w:t>wyraża się w aktywnej działalności licznych</w:t>
      </w:r>
      <w:r>
        <w:rPr>
          <w:rFonts w:ascii="Arial Nova Light" w:eastAsia="Batang" w:hAnsi="Arial Nova Light" w:cs="Arial"/>
          <w:sz w:val="24"/>
          <w:szCs w:val="24"/>
        </w:rPr>
        <w:t xml:space="preserve"> organizacji pozarządowych działających w Gminie, w tym OSP, kół</w:t>
      </w:r>
      <w:r w:rsidR="003D2F9A">
        <w:rPr>
          <w:rFonts w:ascii="Arial Nova Light" w:eastAsia="Batang" w:hAnsi="Arial Nova Light" w:cs="Arial"/>
          <w:sz w:val="24"/>
          <w:szCs w:val="24"/>
        </w:rPr>
        <w:t>ek</w:t>
      </w:r>
      <w:r>
        <w:rPr>
          <w:rFonts w:ascii="Arial Nova Light" w:eastAsia="Batang" w:hAnsi="Arial Nova Light" w:cs="Arial"/>
          <w:sz w:val="24"/>
          <w:szCs w:val="24"/>
        </w:rPr>
        <w:t xml:space="preserve"> rolnicz</w:t>
      </w:r>
      <w:r w:rsidR="003D2F9A">
        <w:rPr>
          <w:rFonts w:ascii="Arial Nova Light" w:eastAsia="Batang" w:hAnsi="Arial Nova Light" w:cs="Arial"/>
          <w:sz w:val="24"/>
          <w:szCs w:val="24"/>
        </w:rPr>
        <w:t>ych</w:t>
      </w:r>
      <w:r>
        <w:rPr>
          <w:rFonts w:ascii="Arial Nova Light" w:eastAsia="Batang" w:hAnsi="Arial Nova Light" w:cs="Arial"/>
          <w:sz w:val="24"/>
          <w:szCs w:val="24"/>
        </w:rPr>
        <w:t>, fundacj</w:t>
      </w:r>
      <w:r w:rsidR="003D2F9A">
        <w:rPr>
          <w:rFonts w:ascii="Arial Nova Light" w:eastAsia="Batang" w:hAnsi="Arial Nova Light" w:cs="Arial"/>
          <w:sz w:val="24"/>
          <w:szCs w:val="24"/>
        </w:rPr>
        <w:t>i,</w:t>
      </w:r>
      <w:r>
        <w:rPr>
          <w:rFonts w:ascii="Arial Nova Light" w:eastAsia="Batang" w:hAnsi="Arial Nova Light" w:cs="Arial"/>
          <w:sz w:val="24"/>
          <w:szCs w:val="24"/>
        </w:rPr>
        <w:t xml:space="preserve"> klub</w:t>
      </w:r>
      <w:r w:rsidR="003D2F9A">
        <w:rPr>
          <w:rFonts w:ascii="Arial Nova Light" w:eastAsia="Batang" w:hAnsi="Arial Nova Light" w:cs="Arial"/>
          <w:sz w:val="24"/>
          <w:szCs w:val="24"/>
        </w:rPr>
        <w:t>ów</w:t>
      </w:r>
      <w:r>
        <w:rPr>
          <w:rFonts w:ascii="Arial Nova Light" w:eastAsia="Batang" w:hAnsi="Arial Nova Light" w:cs="Arial"/>
          <w:sz w:val="24"/>
          <w:szCs w:val="24"/>
        </w:rPr>
        <w:t xml:space="preserve"> sportow</w:t>
      </w:r>
      <w:r w:rsidR="003D2F9A">
        <w:rPr>
          <w:rFonts w:ascii="Arial Nova Light" w:eastAsia="Batang" w:hAnsi="Arial Nova Light" w:cs="Arial"/>
          <w:sz w:val="24"/>
          <w:szCs w:val="24"/>
        </w:rPr>
        <w:t>ych</w:t>
      </w:r>
      <w:r>
        <w:rPr>
          <w:rFonts w:ascii="Arial Nova Light" w:eastAsia="Batang" w:hAnsi="Arial Nova Light" w:cs="Arial"/>
          <w:sz w:val="24"/>
          <w:szCs w:val="24"/>
        </w:rPr>
        <w:t xml:space="preserve"> i stowarzysze</w:t>
      </w:r>
      <w:r w:rsidR="003D2F9A">
        <w:rPr>
          <w:rFonts w:ascii="Arial Nova Light" w:eastAsia="Batang" w:hAnsi="Arial Nova Light" w:cs="Arial"/>
          <w:sz w:val="24"/>
          <w:szCs w:val="24"/>
        </w:rPr>
        <w:t>ń</w:t>
      </w:r>
      <w:r>
        <w:rPr>
          <w:rFonts w:ascii="Arial Nova Light" w:eastAsia="Batang" w:hAnsi="Arial Nova Light" w:cs="Arial"/>
          <w:sz w:val="24"/>
          <w:szCs w:val="24"/>
        </w:rPr>
        <w:t>;</w:t>
      </w:r>
    </w:p>
    <w:p w14:paraId="551423EB" w14:textId="553439C0" w:rsidR="004055EF" w:rsidRDefault="00340712"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 xml:space="preserve">część gminnych obiektów kulturowo-sportowych wymaga </w:t>
      </w:r>
      <w:r w:rsidR="003D2F9A">
        <w:rPr>
          <w:rFonts w:ascii="Arial Nova Light" w:eastAsia="Batang" w:hAnsi="Arial Nova Light" w:cs="Arial"/>
          <w:sz w:val="24"/>
          <w:szCs w:val="24"/>
        </w:rPr>
        <w:t xml:space="preserve">remontu oraz </w:t>
      </w:r>
      <w:r>
        <w:rPr>
          <w:rFonts w:ascii="Arial Nova Light" w:eastAsia="Batang" w:hAnsi="Arial Nova Light" w:cs="Arial"/>
          <w:sz w:val="24"/>
          <w:szCs w:val="24"/>
        </w:rPr>
        <w:t>modernizacji ze względu na niezadawalający stan techniczny</w:t>
      </w:r>
      <w:r w:rsidR="003D2F9A">
        <w:rPr>
          <w:rFonts w:ascii="Arial Nova Light" w:eastAsia="Batang" w:hAnsi="Arial Nova Light" w:cs="Arial"/>
          <w:sz w:val="24"/>
          <w:szCs w:val="24"/>
        </w:rPr>
        <w:t xml:space="preserve"> oraz potrzebę wprowadzenia nowych rozwiązań technologicznych</w:t>
      </w:r>
      <w:r>
        <w:rPr>
          <w:rFonts w:ascii="Arial Nova Light" w:eastAsia="Batang" w:hAnsi="Arial Nova Light" w:cs="Arial"/>
          <w:sz w:val="24"/>
          <w:szCs w:val="24"/>
        </w:rPr>
        <w:t>, nale</w:t>
      </w:r>
      <w:r w:rsidR="003D2F9A">
        <w:rPr>
          <w:rFonts w:ascii="Arial Nova Light" w:eastAsia="Batang" w:hAnsi="Arial Nova Light" w:cs="Arial"/>
          <w:sz w:val="24"/>
          <w:szCs w:val="24"/>
        </w:rPr>
        <w:t>ż</w:t>
      </w:r>
      <w:r>
        <w:rPr>
          <w:rFonts w:ascii="Arial Nova Light" w:eastAsia="Batang" w:hAnsi="Arial Nova Light" w:cs="Arial"/>
          <w:sz w:val="24"/>
          <w:szCs w:val="24"/>
        </w:rPr>
        <w:t>ą do nich m.in. hala sportowa, stadion miejski, biblioteka, budynek GOK oraz świetlice wiejskie;</w:t>
      </w:r>
    </w:p>
    <w:p w14:paraId="4168AFE7" w14:textId="48DF2DEE" w:rsidR="004055EF" w:rsidRDefault="004055EF"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Gmina Kobylin jest członkiem stowarzyszeń i związków międzygminnych – partnerstwa wspierają rozwój jednostki dzięki możliwości wspólnego organizowania działań i inicjatyw oraz dzielenia się doświadczeniami</w:t>
      </w:r>
      <w:r w:rsidR="003D2F9A">
        <w:rPr>
          <w:rFonts w:ascii="Arial Nova Light" w:eastAsia="Batang" w:hAnsi="Arial Nova Light" w:cs="Arial"/>
          <w:sz w:val="24"/>
          <w:szCs w:val="24"/>
        </w:rPr>
        <w:t xml:space="preserve">. Istotnym jest przynależność Gminy Kobylin do Lokalnej Grupy Działania „Okno Południowej Wielkopolski”, która umożliwia aktywizację mieszkańców, </w:t>
      </w:r>
      <w:r w:rsidR="004D3064">
        <w:rPr>
          <w:rFonts w:ascii="Arial Nova Light" w:eastAsia="Batang" w:hAnsi="Arial Nova Light" w:cs="Arial"/>
          <w:sz w:val="24"/>
          <w:szCs w:val="24"/>
        </w:rPr>
        <w:t>wspieranie ich przy realizacji projektów oraz pozyskiwanie dodatkowych źródeł unijnych;</w:t>
      </w:r>
    </w:p>
    <w:p w14:paraId="54945B63" w14:textId="73419403" w:rsidR="00340712" w:rsidRPr="00EC482D" w:rsidRDefault="00340712" w:rsidP="006B4136">
      <w:pPr>
        <w:pStyle w:val="Akapitzlist"/>
        <w:numPr>
          <w:ilvl w:val="0"/>
          <w:numId w:val="13"/>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 xml:space="preserve">zauważa się konieczność zwiększenia dostępu do opieki medycznej, </w:t>
      </w:r>
      <w:r>
        <w:rPr>
          <w:rFonts w:ascii="Arial Nova Light" w:eastAsia="Batang" w:hAnsi="Arial Nova Light" w:cs="Arial"/>
          <w:sz w:val="24"/>
          <w:szCs w:val="24"/>
        </w:rPr>
        <w:br/>
        <w:t>w szczególności opieki specjalistycznej i podejmowania działań służących poprawie zdrowia mieszkańców m.in. poprzez realizację programów profilaktyki zdrowotnej.</w:t>
      </w:r>
    </w:p>
    <w:p w14:paraId="397B4B38" w14:textId="4F986137" w:rsidR="00DD650E" w:rsidRPr="00CE42E3" w:rsidRDefault="005866D0" w:rsidP="00CE42E3">
      <w:pPr>
        <w:rPr>
          <w:rFonts w:ascii="Arial Nova Light" w:eastAsia="Batang" w:hAnsi="Arial Nova Light" w:cs="Arial"/>
          <w:b/>
          <w:sz w:val="22"/>
        </w:rPr>
      </w:pPr>
      <w:r>
        <w:rPr>
          <w:rFonts w:ascii="Arial Nova Light" w:eastAsia="Batang" w:hAnsi="Arial Nova Light" w:cs="Arial"/>
          <w:b/>
          <w:noProof/>
          <w:sz w:val="22"/>
        </w:rPr>
        <w:drawing>
          <wp:anchor distT="0" distB="0" distL="114300" distR="114300" simplePos="0" relativeHeight="252078080" behindDoc="0" locked="0" layoutInCell="1" allowOverlap="1" wp14:anchorId="2AA1744A" wp14:editId="3B327A0C">
            <wp:simplePos x="0" y="0"/>
            <wp:positionH relativeFrom="page">
              <wp:posOffset>-599090</wp:posOffset>
            </wp:positionH>
            <wp:positionV relativeFrom="paragraph">
              <wp:posOffset>1875002</wp:posOffset>
            </wp:positionV>
            <wp:extent cx="11361420" cy="2837793"/>
            <wp:effectExtent l="0" t="0" r="0" b="1270"/>
            <wp:wrapNone/>
            <wp:docPr id="222304689" name="Obraz 15" descr="Obraz zawierający dom, na wolnym powietrzu, Obszar mieszkalny, przedmieśc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04689" name="Obraz 15" descr="Obraz zawierający dom, na wolnym powietrzu, Obszar mieszkalny, przedmieście&#10;&#10;Opis wygenerowany automatycznie"/>
                    <pic:cNvPicPr/>
                  </pic:nvPicPr>
                  <pic:blipFill>
                    <a:blip r:embed="rId23">
                      <a:extLst>
                        <a:ext uri="{28A0092B-C50C-407E-A947-70E740481C1C}">
                          <a14:useLocalDpi xmlns:a14="http://schemas.microsoft.com/office/drawing/2010/main" val="0"/>
                        </a:ext>
                      </a:extLst>
                    </a:blip>
                    <a:stretch>
                      <a:fillRect/>
                    </a:stretch>
                  </pic:blipFill>
                  <pic:spPr>
                    <a:xfrm>
                      <a:off x="0" y="0"/>
                      <a:ext cx="11417058" cy="2851690"/>
                    </a:xfrm>
                    <a:prstGeom prst="rect">
                      <a:avLst/>
                    </a:prstGeom>
                  </pic:spPr>
                </pic:pic>
              </a:graphicData>
            </a:graphic>
            <wp14:sizeRelH relativeFrom="page">
              <wp14:pctWidth>0</wp14:pctWidth>
            </wp14:sizeRelH>
            <wp14:sizeRelV relativeFrom="page">
              <wp14:pctHeight>0</wp14:pctHeight>
            </wp14:sizeRelV>
          </wp:anchor>
        </w:drawing>
      </w:r>
      <w:r w:rsidR="001077E0">
        <w:rPr>
          <w:rFonts w:ascii="Arial Nova Light" w:eastAsia="Batang" w:hAnsi="Arial Nova Light" w:cs="Arial"/>
          <w:sz w:val="22"/>
        </w:rPr>
        <w:br w:type="page"/>
      </w:r>
    </w:p>
    <w:p w14:paraId="59CCCE73" w14:textId="0B86504E" w:rsidR="000C5C6E" w:rsidRPr="00340712" w:rsidRDefault="005C2DEC" w:rsidP="005C2DEC">
      <w:pPr>
        <w:pStyle w:val="Nagwek2"/>
        <w:spacing w:before="0" w:after="160"/>
        <w:rPr>
          <w:rFonts w:ascii="Arial Nova Light" w:eastAsia="Batang" w:hAnsi="Arial Nova Light" w:cs="Arial"/>
          <w:color w:val="auto"/>
          <w:sz w:val="28"/>
          <w:szCs w:val="28"/>
        </w:rPr>
      </w:pPr>
      <w:bookmarkStart w:id="12" w:name="_Toc113868518"/>
      <w:bookmarkStart w:id="13" w:name="_Toc159849645"/>
      <w:bookmarkEnd w:id="10"/>
      <w:r>
        <w:rPr>
          <w:rFonts w:ascii="Arial Nova Light" w:eastAsia="Batang" w:hAnsi="Arial Nova Light" w:cs="Arial"/>
          <w:color w:val="auto"/>
          <w:sz w:val="28"/>
          <w:szCs w:val="28"/>
        </w:rPr>
        <w:lastRenderedPageBreak/>
        <w:t xml:space="preserve">4. </w:t>
      </w:r>
      <w:r w:rsidR="00ED7445" w:rsidRPr="00340712">
        <w:rPr>
          <w:rFonts w:ascii="Arial Nova Light" w:eastAsia="Batang" w:hAnsi="Arial Nova Light" w:cs="Arial"/>
          <w:color w:val="auto"/>
          <w:sz w:val="28"/>
          <w:szCs w:val="28"/>
        </w:rPr>
        <w:t xml:space="preserve">Jakość życia w </w:t>
      </w:r>
      <w:r w:rsidR="00013843" w:rsidRPr="00340712">
        <w:rPr>
          <w:rFonts w:ascii="Arial Nova Light" w:eastAsia="Batang" w:hAnsi="Arial Nova Light" w:cs="Arial"/>
          <w:color w:val="auto"/>
          <w:sz w:val="28"/>
          <w:szCs w:val="28"/>
        </w:rPr>
        <w:t>Gminie</w:t>
      </w:r>
      <w:r w:rsidR="00ED7445" w:rsidRPr="00340712">
        <w:rPr>
          <w:rFonts w:ascii="Arial Nova Light" w:eastAsia="Batang" w:hAnsi="Arial Nova Light" w:cs="Arial"/>
          <w:color w:val="auto"/>
          <w:sz w:val="28"/>
          <w:szCs w:val="28"/>
        </w:rPr>
        <w:t xml:space="preserve"> – wyniki badań ankietowych</w:t>
      </w:r>
      <w:bookmarkEnd w:id="12"/>
      <w:bookmarkEnd w:id="13"/>
    </w:p>
    <w:p w14:paraId="79EE11F0" w14:textId="528577C2" w:rsidR="00E61A63" w:rsidRPr="00BE70DE" w:rsidRDefault="00165CEF" w:rsidP="00232B09">
      <w:pPr>
        <w:rPr>
          <w:rFonts w:ascii="Arial Nova Light" w:eastAsia="Batang" w:hAnsi="Arial Nova Light" w:cs="Arial"/>
          <w:sz w:val="24"/>
          <w:szCs w:val="24"/>
        </w:rPr>
      </w:pPr>
      <w:r w:rsidRPr="00340712">
        <w:rPr>
          <w:rFonts w:ascii="Arial Nova Light" w:eastAsia="Batang" w:hAnsi="Arial Nova Light" w:cs="Arial"/>
          <w:sz w:val="24"/>
          <w:szCs w:val="24"/>
        </w:rPr>
        <w:t xml:space="preserve">Na potrzeby diagnozy stanu społeczno-gospodarczego Gminy </w:t>
      </w:r>
      <w:r w:rsidR="001867F3">
        <w:rPr>
          <w:rFonts w:ascii="Arial Nova Light" w:eastAsia="Batang" w:hAnsi="Arial Nova Light" w:cs="Arial"/>
          <w:sz w:val="24"/>
          <w:szCs w:val="24"/>
        </w:rPr>
        <w:t>Kobylin</w:t>
      </w:r>
      <w:r w:rsidRPr="00340712">
        <w:rPr>
          <w:rFonts w:ascii="Arial Nova Light" w:eastAsia="Batang" w:hAnsi="Arial Nova Light" w:cs="Arial"/>
          <w:sz w:val="24"/>
          <w:szCs w:val="24"/>
        </w:rPr>
        <w:t xml:space="preserve"> przeprowadzone zostały badania ankietowe wśród mieszkańców</w:t>
      </w:r>
      <w:r w:rsidR="002C361F" w:rsidRPr="00340712">
        <w:rPr>
          <w:rFonts w:ascii="Arial Nova Light" w:eastAsia="Batang" w:hAnsi="Arial Nova Light" w:cs="Arial"/>
          <w:sz w:val="24"/>
          <w:szCs w:val="24"/>
        </w:rPr>
        <w:t xml:space="preserve">. Odpowiedzi udzielać można było poprzez </w:t>
      </w:r>
      <w:r w:rsidRPr="00340712">
        <w:rPr>
          <w:rFonts w:ascii="Arial Nova Light" w:eastAsia="Batang" w:hAnsi="Arial Nova Light" w:cs="Arial"/>
          <w:sz w:val="24"/>
          <w:szCs w:val="24"/>
        </w:rPr>
        <w:t>kwestionariusz on-line</w:t>
      </w:r>
      <w:r w:rsidR="002C361F" w:rsidRPr="00340712">
        <w:rPr>
          <w:rFonts w:ascii="Arial Nova Light" w:eastAsia="Batang" w:hAnsi="Arial Nova Light" w:cs="Arial"/>
          <w:sz w:val="24"/>
          <w:szCs w:val="24"/>
        </w:rPr>
        <w:t xml:space="preserve"> oraz </w:t>
      </w:r>
      <w:r w:rsidR="002C361F" w:rsidRPr="00BE70DE">
        <w:rPr>
          <w:rFonts w:ascii="Arial Nova Light" w:eastAsia="Batang" w:hAnsi="Arial Nova Light" w:cs="Arial"/>
          <w:sz w:val="24"/>
          <w:szCs w:val="24"/>
        </w:rPr>
        <w:t>w wersji papierowej</w:t>
      </w:r>
      <w:r w:rsidRPr="00BE70DE">
        <w:rPr>
          <w:rFonts w:ascii="Arial Nova Light" w:eastAsia="Batang" w:hAnsi="Arial Nova Light" w:cs="Arial"/>
          <w:sz w:val="24"/>
          <w:szCs w:val="24"/>
        </w:rPr>
        <w:t xml:space="preserve">. </w:t>
      </w:r>
      <w:r w:rsidR="002C361F" w:rsidRPr="00BE70DE">
        <w:rPr>
          <w:rFonts w:ascii="Arial Nova Light" w:eastAsia="Batang" w:hAnsi="Arial Nova Light" w:cs="Arial"/>
          <w:sz w:val="24"/>
          <w:szCs w:val="24"/>
        </w:rPr>
        <w:t>Celem badania było</w:t>
      </w:r>
      <w:r w:rsidRPr="00BE70DE">
        <w:rPr>
          <w:rFonts w:ascii="Arial Nova Light" w:eastAsia="Batang" w:hAnsi="Arial Nova Light" w:cs="Arial"/>
          <w:sz w:val="24"/>
          <w:szCs w:val="24"/>
        </w:rPr>
        <w:t xml:space="preserve"> poznanie opinii </w:t>
      </w:r>
      <w:r w:rsidR="002C361F" w:rsidRPr="00BE70DE">
        <w:rPr>
          <w:rFonts w:ascii="Arial Nova Light" w:eastAsia="Batang" w:hAnsi="Arial Nova Light" w:cs="Arial"/>
          <w:sz w:val="24"/>
          <w:szCs w:val="24"/>
        </w:rPr>
        <w:t xml:space="preserve">mieszkańców na temat </w:t>
      </w:r>
      <w:r w:rsidRPr="00BE70DE">
        <w:rPr>
          <w:rFonts w:ascii="Arial Nova Light" w:eastAsia="Batang" w:hAnsi="Arial Nova Light" w:cs="Arial"/>
          <w:sz w:val="24"/>
          <w:szCs w:val="24"/>
        </w:rPr>
        <w:t>jakości życia</w:t>
      </w:r>
      <w:r w:rsidR="009E281E" w:rsidRPr="00BE70DE">
        <w:rPr>
          <w:rFonts w:ascii="Arial Nova Light" w:eastAsia="Batang" w:hAnsi="Arial Nova Light" w:cs="Arial"/>
          <w:sz w:val="24"/>
          <w:szCs w:val="24"/>
        </w:rPr>
        <w:t xml:space="preserve"> </w:t>
      </w:r>
      <w:r w:rsidRPr="00BE70DE">
        <w:rPr>
          <w:rFonts w:ascii="Arial Nova Light" w:eastAsia="Batang" w:hAnsi="Arial Nova Light" w:cs="Arial"/>
          <w:sz w:val="24"/>
          <w:szCs w:val="24"/>
        </w:rPr>
        <w:t>w Gminie oraz określeni</w:t>
      </w:r>
      <w:r w:rsidR="002C361F" w:rsidRPr="00BE70DE">
        <w:rPr>
          <w:rFonts w:ascii="Arial Nova Light" w:eastAsia="Batang" w:hAnsi="Arial Nova Light" w:cs="Arial"/>
          <w:sz w:val="24"/>
          <w:szCs w:val="24"/>
        </w:rPr>
        <w:t>e</w:t>
      </w:r>
      <w:r w:rsidRPr="00BE70DE">
        <w:rPr>
          <w:rFonts w:ascii="Arial Nova Light" w:eastAsia="Batang" w:hAnsi="Arial Nova Light" w:cs="Arial"/>
          <w:sz w:val="24"/>
          <w:szCs w:val="24"/>
        </w:rPr>
        <w:t xml:space="preserve"> priorytetów rozwojowych na najbliższe lata.</w:t>
      </w:r>
      <w:r w:rsidR="00E61A63" w:rsidRPr="00BE70DE">
        <w:rPr>
          <w:rFonts w:ascii="Arial Nova Light" w:eastAsia="Batang" w:hAnsi="Arial Nova Light" w:cs="Arial"/>
          <w:sz w:val="24"/>
          <w:szCs w:val="24"/>
        </w:rPr>
        <w:t xml:space="preserve"> Ankietowani odpowiadali na pytania z zakresu społeczeństwa, gospodarki, przestrzeni i środowiska, infrastruktury technicznej, turystyki i rekreacji, edukacji i kultury.</w:t>
      </w:r>
      <w:r w:rsidRPr="00BE70DE">
        <w:rPr>
          <w:rFonts w:ascii="Arial Nova Light" w:eastAsia="Batang" w:hAnsi="Arial Nova Light" w:cs="Arial"/>
          <w:sz w:val="24"/>
          <w:szCs w:val="24"/>
        </w:rPr>
        <w:t xml:space="preserve"> </w:t>
      </w:r>
    </w:p>
    <w:p w14:paraId="68BF1988" w14:textId="4FD01D14" w:rsidR="00850A08" w:rsidRDefault="008B443C" w:rsidP="00232B09">
      <w:pPr>
        <w:rPr>
          <w:rFonts w:ascii="Arial Nova Light" w:eastAsia="Batang" w:hAnsi="Arial Nova Light" w:cs="Arial"/>
          <w:sz w:val="24"/>
          <w:szCs w:val="24"/>
        </w:rPr>
      </w:pPr>
      <w:r w:rsidRPr="00BE70DE">
        <w:rPr>
          <w:rFonts w:ascii="Arial Nova Light" w:eastAsia="Batang" w:hAnsi="Arial Nova Light" w:cs="Arial"/>
          <w:sz w:val="24"/>
          <w:szCs w:val="24"/>
        </w:rPr>
        <w:t xml:space="preserve">Respondenci </w:t>
      </w:r>
      <w:r w:rsidR="00215315">
        <w:rPr>
          <w:rFonts w:ascii="Arial Nova Light" w:eastAsia="Batang" w:hAnsi="Arial Nova Light" w:cs="Arial"/>
          <w:sz w:val="24"/>
          <w:szCs w:val="24"/>
        </w:rPr>
        <w:t>uczestniczyli w badaniach</w:t>
      </w:r>
      <w:r w:rsidR="00E918C1" w:rsidRPr="00BE70DE">
        <w:rPr>
          <w:rFonts w:ascii="Arial Nova Light" w:eastAsia="Batang" w:hAnsi="Arial Nova Light" w:cs="Arial"/>
          <w:sz w:val="24"/>
          <w:szCs w:val="24"/>
        </w:rPr>
        <w:t xml:space="preserve"> od </w:t>
      </w:r>
      <w:r w:rsidR="00850A08">
        <w:rPr>
          <w:rFonts w:ascii="Arial Nova Light" w:eastAsia="Batang" w:hAnsi="Arial Nova Light" w:cs="Arial"/>
          <w:sz w:val="24"/>
          <w:szCs w:val="24"/>
        </w:rPr>
        <w:t>19</w:t>
      </w:r>
      <w:r w:rsidR="00A072D2" w:rsidRPr="00BE70DE">
        <w:rPr>
          <w:rFonts w:ascii="Arial Nova Light" w:eastAsia="Batang" w:hAnsi="Arial Nova Light" w:cs="Arial"/>
          <w:sz w:val="24"/>
          <w:szCs w:val="24"/>
        </w:rPr>
        <w:t xml:space="preserve"> </w:t>
      </w:r>
      <w:r w:rsidR="001867F3">
        <w:rPr>
          <w:rFonts w:ascii="Arial Nova Light" w:eastAsia="Batang" w:hAnsi="Arial Nova Light" w:cs="Arial"/>
          <w:sz w:val="24"/>
          <w:szCs w:val="24"/>
        </w:rPr>
        <w:t>września</w:t>
      </w:r>
      <w:r w:rsidR="00A072D2" w:rsidRPr="00BE70DE">
        <w:rPr>
          <w:rFonts w:ascii="Arial Nova Light" w:eastAsia="Batang" w:hAnsi="Arial Nova Light" w:cs="Arial"/>
          <w:sz w:val="24"/>
          <w:szCs w:val="24"/>
        </w:rPr>
        <w:t xml:space="preserve"> </w:t>
      </w:r>
      <w:r w:rsidR="00E918C1" w:rsidRPr="00BE70DE">
        <w:rPr>
          <w:rFonts w:ascii="Arial Nova Light" w:eastAsia="Batang" w:hAnsi="Arial Nova Light" w:cs="Arial"/>
          <w:sz w:val="24"/>
          <w:szCs w:val="24"/>
        </w:rPr>
        <w:t xml:space="preserve">do </w:t>
      </w:r>
      <w:r w:rsidR="008F6BAE" w:rsidRPr="00BE70DE">
        <w:rPr>
          <w:rFonts w:ascii="Arial Nova Light" w:eastAsia="Batang" w:hAnsi="Arial Nova Light" w:cs="Arial"/>
          <w:sz w:val="24"/>
          <w:szCs w:val="24"/>
        </w:rPr>
        <w:t>1</w:t>
      </w:r>
      <w:r w:rsidR="00850A08">
        <w:rPr>
          <w:rFonts w:ascii="Arial Nova Light" w:eastAsia="Batang" w:hAnsi="Arial Nova Light" w:cs="Arial"/>
          <w:sz w:val="24"/>
          <w:szCs w:val="24"/>
        </w:rPr>
        <w:t>4</w:t>
      </w:r>
      <w:r w:rsidR="00CA704C" w:rsidRPr="00BE70DE">
        <w:rPr>
          <w:rFonts w:ascii="Arial Nova Light" w:eastAsia="Batang" w:hAnsi="Arial Nova Light" w:cs="Arial"/>
          <w:sz w:val="24"/>
          <w:szCs w:val="24"/>
        </w:rPr>
        <w:t xml:space="preserve"> </w:t>
      </w:r>
      <w:r w:rsidR="00850A08">
        <w:rPr>
          <w:rFonts w:ascii="Arial Nova Light" w:eastAsia="Batang" w:hAnsi="Arial Nova Light" w:cs="Arial"/>
          <w:sz w:val="24"/>
          <w:szCs w:val="24"/>
        </w:rPr>
        <w:t>listopada</w:t>
      </w:r>
      <w:r w:rsidR="00E918C1" w:rsidRPr="00BE70DE">
        <w:rPr>
          <w:rFonts w:ascii="Arial Nova Light" w:eastAsia="Batang" w:hAnsi="Arial Nova Light" w:cs="Arial"/>
          <w:sz w:val="24"/>
          <w:szCs w:val="24"/>
        </w:rPr>
        <w:t xml:space="preserve"> 202</w:t>
      </w:r>
      <w:r w:rsidR="002C361F" w:rsidRPr="00BE70DE">
        <w:rPr>
          <w:rFonts w:ascii="Arial Nova Light" w:eastAsia="Batang" w:hAnsi="Arial Nova Light" w:cs="Arial"/>
          <w:sz w:val="24"/>
          <w:szCs w:val="24"/>
        </w:rPr>
        <w:t>3</w:t>
      </w:r>
      <w:r w:rsidR="00E918C1" w:rsidRPr="00BE70DE">
        <w:rPr>
          <w:rFonts w:ascii="Arial Nova Light" w:eastAsia="Batang" w:hAnsi="Arial Nova Light" w:cs="Arial"/>
          <w:sz w:val="24"/>
          <w:szCs w:val="24"/>
        </w:rPr>
        <w:t xml:space="preserve"> roku</w:t>
      </w:r>
      <w:r w:rsidR="00845A83" w:rsidRPr="00BE70DE">
        <w:rPr>
          <w:rFonts w:ascii="Arial Nova Light" w:eastAsia="Batang" w:hAnsi="Arial Nova Light" w:cs="Arial"/>
          <w:sz w:val="24"/>
          <w:szCs w:val="24"/>
        </w:rPr>
        <w:t xml:space="preserve"> (łącznie przez </w:t>
      </w:r>
      <w:r w:rsidR="00850A08">
        <w:rPr>
          <w:rFonts w:ascii="Arial Nova Light" w:eastAsia="Batang" w:hAnsi="Arial Nova Light" w:cs="Arial"/>
          <w:sz w:val="24"/>
          <w:szCs w:val="24"/>
        </w:rPr>
        <w:t>56</w:t>
      </w:r>
      <w:r w:rsidR="00845A83" w:rsidRPr="00BE70DE">
        <w:rPr>
          <w:rFonts w:ascii="Arial Nova Light" w:eastAsia="Batang" w:hAnsi="Arial Nova Light" w:cs="Arial"/>
          <w:sz w:val="24"/>
          <w:szCs w:val="24"/>
        </w:rPr>
        <w:t xml:space="preserve"> dni)</w:t>
      </w:r>
      <w:r w:rsidR="00E61A63" w:rsidRPr="00BE70DE">
        <w:rPr>
          <w:rFonts w:ascii="Arial Nova Light" w:eastAsia="Batang" w:hAnsi="Arial Nova Light" w:cs="Arial"/>
          <w:sz w:val="24"/>
          <w:szCs w:val="24"/>
        </w:rPr>
        <w:t xml:space="preserve">, co przełożyło się na </w:t>
      </w:r>
      <w:r w:rsidR="00850A08">
        <w:rPr>
          <w:rFonts w:ascii="Arial Nova Light" w:eastAsia="Batang" w:hAnsi="Arial Nova Light" w:cs="Arial"/>
          <w:sz w:val="24"/>
          <w:szCs w:val="24"/>
        </w:rPr>
        <w:t>92 wypełnione ankiety</w:t>
      </w:r>
      <w:r w:rsidR="004B3421" w:rsidRPr="00BE70DE">
        <w:rPr>
          <w:rFonts w:ascii="Arial Nova Light" w:eastAsia="Batang" w:hAnsi="Arial Nova Light" w:cs="Arial"/>
          <w:sz w:val="24"/>
          <w:szCs w:val="24"/>
        </w:rPr>
        <w:t>.</w:t>
      </w:r>
      <w:r w:rsidR="005E140D" w:rsidRPr="00BE70DE">
        <w:rPr>
          <w:rFonts w:ascii="Arial Nova Light" w:eastAsia="Batang" w:hAnsi="Arial Nova Light" w:cs="Arial"/>
          <w:sz w:val="24"/>
          <w:szCs w:val="24"/>
        </w:rPr>
        <w:t xml:space="preserve"> Wzór ankiety dla mieszkańca stanowi załącznik 2 do niniejszego opracowania. </w:t>
      </w:r>
      <w:r w:rsidR="00E61A63" w:rsidRPr="00BE70DE">
        <w:rPr>
          <w:rFonts w:ascii="Arial Nova Light" w:eastAsia="Batang" w:hAnsi="Arial Nova Light" w:cs="Arial"/>
          <w:sz w:val="24"/>
          <w:szCs w:val="24"/>
        </w:rPr>
        <w:t>Większą część respondentów stanowiły kobiety (</w:t>
      </w:r>
      <w:r w:rsidR="00850A08">
        <w:rPr>
          <w:rFonts w:ascii="Arial Nova Light" w:eastAsia="Batang" w:hAnsi="Arial Nova Light" w:cs="Arial"/>
          <w:sz w:val="24"/>
          <w:szCs w:val="24"/>
        </w:rPr>
        <w:t>5</w:t>
      </w:r>
      <w:r w:rsidR="00E61A63" w:rsidRPr="00BE70DE">
        <w:rPr>
          <w:rFonts w:ascii="Arial Nova Light" w:eastAsia="Batang" w:hAnsi="Arial Nova Light" w:cs="Arial"/>
          <w:sz w:val="24"/>
          <w:szCs w:val="24"/>
        </w:rPr>
        <w:t>6</w:t>
      </w:r>
      <w:r w:rsidR="00850A08">
        <w:rPr>
          <w:rFonts w:ascii="Arial Nova Light" w:eastAsia="Batang" w:hAnsi="Arial Nova Light" w:cs="Arial"/>
          <w:sz w:val="24"/>
          <w:szCs w:val="24"/>
        </w:rPr>
        <w:t>,5</w:t>
      </w:r>
      <w:r w:rsidR="00E61A63" w:rsidRPr="00BE70DE">
        <w:rPr>
          <w:rFonts w:ascii="Arial Nova Light" w:eastAsia="Batang" w:hAnsi="Arial Nova Light" w:cs="Arial"/>
          <w:sz w:val="24"/>
          <w:szCs w:val="24"/>
        </w:rPr>
        <w:t xml:space="preserve">%). </w:t>
      </w:r>
      <w:r w:rsidR="00391008">
        <w:rPr>
          <w:rFonts w:ascii="Arial Nova Light" w:eastAsia="Batang" w:hAnsi="Arial Nova Light" w:cs="Arial"/>
          <w:sz w:val="24"/>
          <w:szCs w:val="24"/>
        </w:rPr>
        <w:t>Analizując strukturę wieku respondentów zaobserwowano, że największy udział wśród ankietowanych stanowiły osoby w wieku 26-35 lat (28,3%) oraz 36-45 lat (26,1%).</w:t>
      </w:r>
      <w:r w:rsidR="0080447F">
        <w:rPr>
          <w:rFonts w:ascii="Arial Nova Light" w:eastAsia="Batang" w:hAnsi="Arial Nova Light" w:cs="Arial"/>
          <w:sz w:val="24"/>
          <w:szCs w:val="24"/>
        </w:rPr>
        <w:t xml:space="preserve"> Pod względem zatrudnienia, najwięcej odsetek wśród respondentów stanowiły osoby pracujące (79,3%) oraz emeryci i renciści (9,</w:t>
      </w:r>
      <w:r w:rsidR="0045111A">
        <w:rPr>
          <w:rFonts w:ascii="Arial Nova Light" w:eastAsia="Batang" w:hAnsi="Arial Nova Light" w:cs="Arial"/>
          <w:sz w:val="24"/>
          <w:szCs w:val="24"/>
        </w:rPr>
        <w:t>8</w:t>
      </w:r>
      <w:r w:rsidR="0080447F">
        <w:rPr>
          <w:rFonts w:ascii="Arial Nova Light" w:eastAsia="Batang" w:hAnsi="Arial Nova Light" w:cs="Arial"/>
          <w:sz w:val="24"/>
          <w:szCs w:val="24"/>
        </w:rPr>
        <w:t>%).</w:t>
      </w:r>
    </w:p>
    <w:p w14:paraId="5D2C10CF" w14:textId="358629BD" w:rsidR="00850A08" w:rsidRPr="00BE70DE" w:rsidRDefault="00850A08" w:rsidP="00850A08">
      <w:pPr>
        <w:jc w:val="center"/>
        <w:rPr>
          <w:rFonts w:ascii="Arial Nova Light" w:eastAsia="Batang" w:hAnsi="Arial Nova Light" w:cs="Arial"/>
          <w:sz w:val="24"/>
          <w:szCs w:val="24"/>
        </w:rPr>
      </w:pPr>
      <w:r>
        <w:rPr>
          <w:noProof/>
        </w:rPr>
        <w:drawing>
          <wp:inline distT="0" distB="0" distL="0" distR="0" wp14:anchorId="76FBF699" wp14:editId="67E5A348">
            <wp:extent cx="5105400" cy="4032000"/>
            <wp:effectExtent l="0" t="0" r="0" b="6985"/>
            <wp:docPr id="1225394441" name="Wykres 1">
              <a:extLst xmlns:a="http://schemas.openxmlformats.org/drawingml/2006/main">
                <a:ext uri="{FF2B5EF4-FFF2-40B4-BE49-F238E27FC236}">
                  <a16:creationId xmlns:a16="http://schemas.microsoft.com/office/drawing/2014/main" id="{A134101C-3729-F9A7-F72F-0D21A470B1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38CEA92" w14:textId="3ACA8448" w:rsidR="00DD650E" w:rsidRPr="00BE70DE" w:rsidRDefault="00DD650E" w:rsidP="001867F3">
      <w:pPr>
        <w:spacing w:after="0" w:line="240" w:lineRule="auto"/>
        <w:rPr>
          <w:rFonts w:ascii="Arial Nova Light" w:eastAsia="Batang" w:hAnsi="Arial Nova Light" w:cs="Arial"/>
          <w:sz w:val="24"/>
          <w:szCs w:val="24"/>
        </w:rPr>
      </w:pPr>
      <w:r w:rsidRPr="00BE70DE">
        <w:rPr>
          <w:rFonts w:ascii="Arial Nova Light" w:eastAsia="Batang" w:hAnsi="Arial Nova Light" w:cs="Arial"/>
          <w:b/>
          <w:bCs/>
          <w:sz w:val="22"/>
        </w:rPr>
        <w:t xml:space="preserve">Ryc.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Ryc.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2</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Metryczka – ankietowani według płci</w:t>
      </w:r>
    </w:p>
    <w:p w14:paraId="1DDDF6CC" w14:textId="0036CD28" w:rsidR="00DD650E" w:rsidRDefault="00DD650E" w:rsidP="001867F3">
      <w:pPr>
        <w:rPr>
          <w:rFonts w:ascii="Arial Nova Light" w:eastAsia="Batang" w:hAnsi="Arial Nova Light" w:cs="Arial"/>
          <w:color w:val="000000"/>
          <w:sz w:val="22"/>
        </w:rPr>
      </w:pPr>
      <w:r w:rsidRPr="00BE70DE">
        <w:rPr>
          <w:rFonts w:ascii="Arial Nova Light" w:eastAsia="Batang" w:hAnsi="Arial Nova Light" w:cs="Arial"/>
          <w:color w:val="000000"/>
          <w:sz w:val="22"/>
        </w:rPr>
        <w:t>Źródło: opracowanie własne</w:t>
      </w:r>
      <w:r w:rsidR="00190552" w:rsidRPr="00BE70DE">
        <w:rPr>
          <w:rFonts w:ascii="Arial Nova Light" w:eastAsia="Batang" w:hAnsi="Arial Nova Light" w:cs="Arial"/>
          <w:color w:val="000000"/>
          <w:sz w:val="22"/>
        </w:rPr>
        <w:t xml:space="preserve"> </w:t>
      </w:r>
      <w:r w:rsidR="00190552" w:rsidRPr="00BE70DE">
        <w:rPr>
          <w:rFonts w:ascii="Arial Nova Light" w:eastAsia="Batang" w:hAnsi="Arial Nova Light" w:cs="Arial"/>
          <w:sz w:val="22"/>
        </w:rPr>
        <w:t>na podstawie wyników ankiet</w:t>
      </w:r>
      <w:r w:rsidRPr="00BE70DE">
        <w:rPr>
          <w:rFonts w:ascii="Arial Nova Light" w:eastAsia="Batang" w:hAnsi="Arial Nova Light" w:cs="Arial"/>
          <w:color w:val="000000"/>
          <w:sz w:val="22"/>
        </w:rPr>
        <w:t>.</w:t>
      </w:r>
    </w:p>
    <w:p w14:paraId="5E09B832" w14:textId="70BC76FE" w:rsidR="00850A08" w:rsidRPr="00BE70DE" w:rsidRDefault="00D3192E" w:rsidP="00D3192E">
      <w:pPr>
        <w:jc w:val="center"/>
        <w:rPr>
          <w:rFonts w:ascii="Arial Nova Light" w:eastAsia="Batang" w:hAnsi="Arial Nova Light" w:cs="Arial"/>
          <w:color w:val="000000"/>
          <w:sz w:val="22"/>
        </w:rPr>
      </w:pPr>
      <w:r>
        <w:rPr>
          <w:noProof/>
        </w:rPr>
        <w:lastRenderedPageBreak/>
        <w:drawing>
          <wp:inline distT="0" distB="0" distL="0" distR="0" wp14:anchorId="092DF24D" wp14:editId="305EB3E9">
            <wp:extent cx="5724525" cy="4032000"/>
            <wp:effectExtent l="0" t="0" r="0" b="6985"/>
            <wp:docPr id="536365036" name="Wykres 1">
              <a:extLst xmlns:a="http://schemas.openxmlformats.org/drawingml/2006/main">
                <a:ext uri="{FF2B5EF4-FFF2-40B4-BE49-F238E27FC236}">
                  <a16:creationId xmlns:a16="http://schemas.microsoft.com/office/drawing/2014/main" id="{1CDB68F7-B040-5CE4-E7FE-414C2CDDEF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3367DF0" w14:textId="68289344" w:rsidR="00DD650E" w:rsidRPr="00BE70DE" w:rsidRDefault="00DD650E" w:rsidP="00D3192E">
      <w:pPr>
        <w:spacing w:after="0" w:line="240" w:lineRule="auto"/>
        <w:rPr>
          <w:rFonts w:ascii="Arial Nova Light" w:eastAsia="Batang" w:hAnsi="Arial Nova Light" w:cs="Arial"/>
          <w:sz w:val="24"/>
          <w:szCs w:val="24"/>
        </w:rPr>
      </w:pPr>
      <w:r w:rsidRPr="00BE70DE">
        <w:rPr>
          <w:rFonts w:ascii="Arial Nova Light" w:eastAsia="Batang" w:hAnsi="Arial Nova Light" w:cs="Arial"/>
          <w:b/>
          <w:bCs/>
          <w:sz w:val="22"/>
        </w:rPr>
        <w:t xml:space="preserve">Ryc.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Ryc.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3</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Metryczka – struktura wiekowa ankietowanych</w:t>
      </w:r>
    </w:p>
    <w:p w14:paraId="10E7B3F3" w14:textId="4A4201CC" w:rsidR="00C96A4C" w:rsidRDefault="00DD650E" w:rsidP="00D3192E">
      <w:pPr>
        <w:rPr>
          <w:rFonts w:ascii="Arial Nova Light" w:eastAsia="Batang" w:hAnsi="Arial Nova Light" w:cs="Arial"/>
          <w:sz w:val="22"/>
        </w:rPr>
      </w:pPr>
      <w:r w:rsidRPr="00BE70DE">
        <w:rPr>
          <w:rFonts w:ascii="Arial Nova Light" w:eastAsia="Batang" w:hAnsi="Arial Nova Light" w:cs="Arial"/>
          <w:color w:val="000000"/>
          <w:sz w:val="22"/>
        </w:rPr>
        <w:t>Źródło: opracowanie własne</w:t>
      </w:r>
      <w:r w:rsidR="00190552" w:rsidRPr="00BE70DE">
        <w:rPr>
          <w:rFonts w:ascii="Arial Nova Light" w:eastAsia="Batang" w:hAnsi="Arial Nova Light" w:cs="Arial"/>
          <w:color w:val="000000"/>
          <w:sz w:val="22"/>
        </w:rPr>
        <w:t xml:space="preserve"> </w:t>
      </w:r>
      <w:r w:rsidR="00190552" w:rsidRPr="00BE70DE">
        <w:rPr>
          <w:rFonts w:ascii="Arial Nova Light" w:eastAsia="Batang" w:hAnsi="Arial Nova Light" w:cs="Arial"/>
          <w:sz w:val="22"/>
        </w:rPr>
        <w:t>na podstawie wyników ankiet.</w:t>
      </w:r>
    </w:p>
    <w:p w14:paraId="50BD3BD0" w14:textId="7D2E55DF" w:rsidR="00D3192E" w:rsidRPr="00D3192E" w:rsidRDefault="00D3192E" w:rsidP="00D3192E">
      <w:pPr>
        <w:jc w:val="center"/>
        <w:rPr>
          <w:rFonts w:ascii="Arial Nova Light" w:eastAsia="Batang" w:hAnsi="Arial Nova Light" w:cs="Arial"/>
          <w:sz w:val="24"/>
          <w:szCs w:val="24"/>
        </w:rPr>
      </w:pPr>
      <w:r>
        <w:rPr>
          <w:noProof/>
        </w:rPr>
        <w:drawing>
          <wp:inline distT="0" distB="0" distL="0" distR="0" wp14:anchorId="75A15162" wp14:editId="37464247">
            <wp:extent cx="6143625" cy="3755922"/>
            <wp:effectExtent l="0" t="0" r="0" b="0"/>
            <wp:docPr id="325711669" name="Wykres 1">
              <a:extLst xmlns:a="http://schemas.openxmlformats.org/drawingml/2006/main">
                <a:ext uri="{FF2B5EF4-FFF2-40B4-BE49-F238E27FC236}">
                  <a16:creationId xmlns:a16="http://schemas.microsoft.com/office/drawing/2014/main" id="{72F9C1A8-5FBD-08F3-42F1-87052135B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BC78D1C" w14:textId="6C398458" w:rsidR="00C96A4C" w:rsidRPr="00BE70DE" w:rsidRDefault="00C96A4C" w:rsidP="00D3192E">
      <w:pPr>
        <w:spacing w:after="0" w:line="240" w:lineRule="auto"/>
        <w:jc w:val="left"/>
        <w:rPr>
          <w:rFonts w:ascii="Arial Nova Light" w:eastAsia="Batang" w:hAnsi="Arial Nova Light" w:cs="Arial"/>
          <w:sz w:val="24"/>
          <w:szCs w:val="24"/>
        </w:rPr>
      </w:pPr>
      <w:r w:rsidRPr="00BE70DE">
        <w:rPr>
          <w:rFonts w:ascii="Arial Nova Light" w:eastAsia="Batang" w:hAnsi="Arial Nova Light" w:cs="Arial"/>
          <w:b/>
          <w:bCs/>
          <w:sz w:val="22"/>
        </w:rPr>
        <w:t xml:space="preserve">Ryc.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Ryc.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4</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Metryczka – ankietowani według zatrudnienia</w:t>
      </w:r>
    </w:p>
    <w:p w14:paraId="639C73EB" w14:textId="189B5D36" w:rsidR="00DD650E" w:rsidRPr="00BE70DE" w:rsidRDefault="00C96A4C" w:rsidP="00D3192E">
      <w:pPr>
        <w:rPr>
          <w:rFonts w:ascii="Arial Nova Light" w:eastAsia="Batang" w:hAnsi="Arial Nova Light" w:cs="Arial"/>
          <w:color w:val="000000"/>
          <w:sz w:val="24"/>
          <w:szCs w:val="24"/>
        </w:rPr>
      </w:pPr>
      <w:r w:rsidRPr="00BE70DE">
        <w:rPr>
          <w:rFonts w:ascii="Arial Nova Light" w:eastAsia="Batang" w:hAnsi="Arial Nova Light" w:cs="Arial"/>
          <w:color w:val="000000"/>
          <w:sz w:val="22"/>
        </w:rPr>
        <w:t>Źródło: opracowanie własne</w:t>
      </w:r>
      <w:r w:rsidR="00190552" w:rsidRPr="00BE70DE">
        <w:rPr>
          <w:rFonts w:ascii="Arial Nova Light" w:eastAsia="Batang" w:hAnsi="Arial Nova Light" w:cs="Arial"/>
          <w:color w:val="000000"/>
          <w:sz w:val="24"/>
          <w:szCs w:val="24"/>
        </w:rPr>
        <w:t xml:space="preserve"> </w:t>
      </w:r>
      <w:r w:rsidR="00190552" w:rsidRPr="00BE70DE">
        <w:rPr>
          <w:rFonts w:ascii="Arial Nova Light" w:eastAsia="Batang" w:hAnsi="Arial Nova Light" w:cs="Arial"/>
          <w:sz w:val="22"/>
        </w:rPr>
        <w:t>na podstawie wyników ankiet.</w:t>
      </w:r>
    </w:p>
    <w:p w14:paraId="3742DC21" w14:textId="3FFE3D75" w:rsidR="00ED7445" w:rsidRPr="00BE70DE" w:rsidRDefault="005C2DEC" w:rsidP="005C2DEC">
      <w:pPr>
        <w:pStyle w:val="Nagwek3"/>
        <w:spacing w:before="0" w:after="160"/>
        <w:rPr>
          <w:rFonts w:ascii="Arial Nova Light" w:eastAsia="Batang" w:hAnsi="Arial Nova Light" w:cs="Arial"/>
          <w:color w:val="auto"/>
          <w:sz w:val="28"/>
          <w:szCs w:val="28"/>
        </w:rPr>
      </w:pPr>
      <w:bookmarkStart w:id="14" w:name="_Toc113868519"/>
      <w:bookmarkStart w:id="15" w:name="_Toc159849646"/>
      <w:r>
        <w:rPr>
          <w:rFonts w:ascii="Arial Nova Light" w:eastAsia="Batang" w:hAnsi="Arial Nova Light" w:cs="Arial"/>
          <w:color w:val="auto"/>
          <w:sz w:val="28"/>
          <w:szCs w:val="28"/>
        </w:rPr>
        <w:lastRenderedPageBreak/>
        <w:t xml:space="preserve">4.1 </w:t>
      </w:r>
      <w:r w:rsidR="00ED7445" w:rsidRPr="00BE70DE">
        <w:rPr>
          <w:rFonts w:ascii="Arial Nova Light" w:eastAsia="Batang" w:hAnsi="Arial Nova Light" w:cs="Arial"/>
          <w:color w:val="auto"/>
          <w:sz w:val="28"/>
          <w:szCs w:val="28"/>
        </w:rPr>
        <w:t>Ocena sytuacji Gminy</w:t>
      </w:r>
      <w:bookmarkEnd w:id="14"/>
      <w:bookmarkEnd w:id="15"/>
    </w:p>
    <w:p w14:paraId="1DCB1269" w14:textId="53BDF9C3" w:rsidR="00967EE4" w:rsidRPr="00BE70DE" w:rsidRDefault="00165CEF" w:rsidP="005C2DEC">
      <w:pPr>
        <w:rPr>
          <w:rFonts w:ascii="Arial Nova Light" w:eastAsia="Batang" w:hAnsi="Arial Nova Light" w:cs="Arial"/>
          <w:sz w:val="24"/>
          <w:szCs w:val="24"/>
        </w:rPr>
      </w:pPr>
      <w:r w:rsidRPr="00BE70DE">
        <w:rPr>
          <w:rFonts w:ascii="Arial Nova Light" w:eastAsia="Batang" w:hAnsi="Arial Nova Light" w:cs="Arial"/>
          <w:sz w:val="24"/>
          <w:szCs w:val="24"/>
        </w:rPr>
        <w:t>W Gminie</w:t>
      </w:r>
      <w:r w:rsidR="005E140D" w:rsidRPr="00BE70DE">
        <w:rPr>
          <w:rFonts w:ascii="Arial Nova Light" w:eastAsia="Batang" w:hAnsi="Arial Nova Light" w:cs="Arial"/>
          <w:sz w:val="24"/>
          <w:szCs w:val="24"/>
        </w:rPr>
        <w:t xml:space="preserve"> </w:t>
      </w:r>
      <w:r w:rsidR="005C2DEC">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w skali od </w:t>
      </w:r>
      <w:r w:rsidR="00967EE4" w:rsidRPr="00BE70DE">
        <w:rPr>
          <w:rFonts w:ascii="Arial Nova Light" w:eastAsia="Batang" w:hAnsi="Arial Nova Light" w:cs="Arial"/>
          <w:sz w:val="24"/>
          <w:szCs w:val="24"/>
        </w:rPr>
        <w:t>0</w:t>
      </w:r>
      <w:r w:rsidRPr="00BE70DE">
        <w:rPr>
          <w:rFonts w:ascii="Arial Nova Light" w:eastAsia="Batang" w:hAnsi="Arial Nova Light" w:cs="Arial"/>
          <w:sz w:val="24"/>
          <w:szCs w:val="24"/>
        </w:rPr>
        <w:t xml:space="preserve"> do 5, gdzie</w:t>
      </w:r>
      <w:r w:rsidR="00967EE4" w:rsidRPr="00BE70DE">
        <w:rPr>
          <w:rFonts w:ascii="Arial Nova Light" w:eastAsia="Batang" w:hAnsi="Arial Nova Light" w:cs="Arial"/>
          <w:sz w:val="24"/>
          <w:szCs w:val="24"/>
        </w:rPr>
        <w:t>:</w:t>
      </w:r>
    </w:p>
    <w:p w14:paraId="71E650D6" w14:textId="658D6F0F"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0 – </w:t>
      </w:r>
      <w:r w:rsidR="00ED6F37" w:rsidRPr="00BE70DE">
        <w:rPr>
          <w:rFonts w:ascii="Arial Nova Light" w:eastAsia="Batang" w:hAnsi="Arial Nova Light" w:cs="Arial"/>
          <w:sz w:val="24"/>
          <w:szCs w:val="24"/>
        </w:rPr>
        <w:t>oznacza „</w:t>
      </w:r>
      <w:r w:rsidRPr="00BE70DE">
        <w:rPr>
          <w:rFonts w:ascii="Arial Nova Light" w:eastAsia="Batang" w:hAnsi="Arial Nova Light" w:cs="Arial"/>
          <w:sz w:val="24"/>
          <w:szCs w:val="24"/>
        </w:rPr>
        <w:t>nie mam zdania</w:t>
      </w:r>
      <w:r w:rsidR="00ED6F37" w:rsidRPr="00BE70DE">
        <w:rPr>
          <w:rFonts w:ascii="Arial Nova Light" w:eastAsia="Batang" w:hAnsi="Arial Nova Light" w:cs="Arial"/>
          <w:sz w:val="24"/>
          <w:szCs w:val="24"/>
        </w:rPr>
        <w:t>”</w:t>
      </w:r>
      <w:r w:rsidRPr="00BE70DE">
        <w:rPr>
          <w:rFonts w:ascii="Arial Nova Light" w:eastAsia="Batang" w:hAnsi="Arial Nova Light" w:cs="Arial"/>
          <w:sz w:val="24"/>
          <w:szCs w:val="24"/>
        </w:rPr>
        <w:t>,</w:t>
      </w:r>
      <w:r w:rsidR="007F08A9" w:rsidRPr="00BE70DE">
        <w:rPr>
          <w:rFonts w:ascii="Arial Nova Light" w:eastAsia="Batang" w:hAnsi="Arial Nova Light" w:cs="Arial"/>
          <w:noProof/>
          <w:color w:val="FFFFFF" w:themeColor="background1"/>
          <w:sz w:val="24"/>
          <w:szCs w:val="24"/>
        </w:rPr>
        <w:t xml:space="preserve"> </w:t>
      </w:r>
    </w:p>
    <w:p w14:paraId="30AA1FA5" w14:textId="1CD2351B"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1 –</w:t>
      </w:r>
      <w:r w:rsidR="00ED6F37" w:rsidRPr="00BE70DE">
        <w:rPr>
          <w:rFonts w:ascii="Arial Nova Light" w:eastAsia="Batang" w:hAnsi="Arial Nova Light" w:cs="Arial"/>
          <w:sz w:val="24"/>
          <w:szCs w:val="24"/>
        </w:rPr>
        <w:t xml:space="preserve"> oznacza „</w:t>
      </w:r>
      <w:r w:rsidRPr="00BE70DE">
        <w:rPr>
          <w:rFonts w:ascii="Arial Nova Light" w:eastAsia="Batang" w:hAnsi="Arial Nova Light" w:cs="Arial"/>
          <w:sz w:val="24"/>
          <w:szCs w:val="24"/>
        </w:rPr>
        <w:t>bardzo źle</w:t>
      </w:r>
      <w:r w:rsidR="00ED6F37" w:rsidRPr="00BE70DE">
        <w:rPr>
          <w:rFonts w:ascii="Arial Nova Light" w:eastAsia="Batang" w:hAnsi="Arial Nova Light" w:cs="Arial"/>
          <w:sz w:val="24"/>
          <w:szCs w:val="24"/>
        </w:rPr>
        <w:t>”</w:t>
      </w:r>
      <w:r w:rsidRPr="00BE70DE">
        <w:rPr>
          <w:rFonts w:ascii="Arial Nova Light" w:eastAsia="Batang" w:hAnsi="Arial Nova Light" w:cs="Arial"/>
          <w:sz w:val="24"/>
          <w:szCs w:val="24"/>
        </w:rPr>
        <w:t>,</w:t>
      </w:r>
    </w:p>
    <w:p w14:paraId="7253F63B" w14:textId="02199CE5"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2 – </w:t>
      </w:r>
      <w:r w:rsidR="00ED6F37" w:rsidRPr="00BE70DE">
        <w:rPr>
          <w:rFonts w:ascii="Arial Nova Light" w:eastAsia="Batang" w:hAnsi="Arial Nova Light" w:cs="Arial"/>
          <w:sz w:val="24"/>
          <w:szCs w:val="24"/>
        </w:rPr>
        <w:t>oznacza „</w:t>
      </w:r>
      <w:r w:rsidRPr="00BE70DE">
        <w:rPr>
          <w:rFonts w:ascii="Arial Nova Light" w:eastAsia="Batang" w:hAnsi="Arial Nova Light" w:cs="Arial"/>
          <w:sz w:val="24"/>
          <w:szCs w:val="24"/>
        </w:rPr>
        <w:t>źle</w:t>
      </w:r>
      <w:r w:rsidR="00ED6F37" w:rsidRPr="00BE70DE">
        <w:rPr>
          <w:rFonts w:ascii="Arial Nova Light" w:eastAsia="Batang" w:hAnsi="Arial Nova Light" w:cs="Arial"/>
          <w:sz w:val="24"/>
          <w:szCs w:val="24"/>
        </w:rPr>
        <w:t>”</w:t>
      </w:r>
      <w:r w:rsidRPr="00BE70DE">
        <w:rPr>
          <w:rFonts w:ascii="Arial Nova Light" w:eastAsia="Batang" w:hAnsi="Arial Nova Light" w:cs="Arial"/>
          <w:sz w:val="24"/>
          <w:szCs w:val="24"/>
        </w:rPr>
        <w:t>,</w:t>
      </w:r>
    </w:p>
    <w:p w14:paraId="018228E0" w14:textId="1871FD44"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3 – </w:t>
      </w:r>
      <w:r w:rsidR="00ED6F37" w:rsidRPr="00BE70DE">
        <w:rPr>
          <w:rFonts w:ascii="Arial Nova Light" w:eastAsia="Batang" w:hAnsi="Arial Nova Light" w:cs="Arial"/>
          <w:sz w:val="24"/>
          <w:szCs w:val="24"/>
        </w:rPr>
        <w:t>oznacza „</w:t>
      </w:r>
      <w:r w:rsidRPr="00BE70DE">
        <w:rPr>
          <w:rFonts w:ascii="Arial Nova Light" w:eastAsia="Batang" w:hAnsi="Arial Nova Light" w:cs="Arial"/>
          <w:sz w:val="24"/>
          <w:szCs w:val="24"/>
        </w:rPr>
        <w:t>dostatecznie/zadawalająco/</w:t>
      </w:r>
      <w:r w:rsidR="009D3778" w:rsidRPr="00BE70DE">
        <w:rPr>
          <w:rFonts w:ascii="Arial Nova Light" w:eastAsia="Batang" w:hAnsi="Arial Nova Light" w:cs="Arial"/>
          <w:sz w:val="24"/>
          <w:szCs w:val="24"/>
        </w:rPr>
        <w:t>neutralnie</w:t>
      </w:r>
      <w:r w:rsidR="00ED6F37" w:rsidRPr="00BE70DE">
        <w:rPr>
          <w:rFonts w:ascii="Arial Nova Light" w:eastAsia="Batang" w:hAnsi="Arial Nova Light" w:cs="Arial"/>
          <w:sz w:val="24"/>
          <w:szCs w:val="24"/>
        </w:rPr>
        <w:t>”</w:t>
      </w:r>
      <w:r w:rsidR="008A5E40" w:rsidRPr="00BE70DE">
        <w:rPr>
          <w:rFonts w:ascii="Arial Nova Light" w:eastAsia="Batang" w:hAnsi="Arial Nova Light" w:cs="Arial"/>
          <w:sz w:val="24"/>
          <w:szCs w:val="24"/>
        </w:rPr>
        <w:t>,</w:t>
      </w:r>
    </w:p>
    <w:p w14:paraId="6940931C" w14:textId="1734FA0A"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4 – </w:t>
      </w:r>
      <w:r w:rsidR="00ED6F37" w:rsidRPr="00BE70DE">
        <w:rPr>
          <w:rFonts w:ascii="Arial Nova Light" w:eastAsia="Batang" w:hAnsi="Arial Nova Light" w:cs="Arial"/>
          <w:sz w:val="24"/>
          <w:szCs w:val="24"/>
        </w:rPr>
        <w:t>oznacza „</w:t>
      </w:r>
      <w:r w:rsidRPr="00BE70DE">
        <w:rPr>
          <w:rFonts w:ascii="Arial Nova Light" w:eastAsia="Batang" w:hAnsi="Arial Nova Light" w:cs="Arial"/>
          <w:sz w:val="24"/>
          <w:szCs w:val="24"/>
        </w:rPr>
        <w:t>dobrze</w:t>
      </w:r>
      <w:r w:rsidR="00ED6F37" w:rsidRPr="00BE70DE">
        <w:rPr>
          <w:rFonts w:ascii="Arial Nova Light" w:eastAsia="Batang" w:hAnsi="Arial Nova Light" w:cs="Arial"/>
          <w:sz w:val="24"/>
          <w:szCs w:val="24"/>
        </w:rPr>
        <w:t>”</w:t>
      </w:r>
      <w:r w:rsidRPr="00BE70DE">
        <w:rPr>
          <w:rFonts w:ascii="Arial Nova Light" w:eastAsia="Batang" w:hAnsi="Arial Nova Light" w:cs="Arial"/>
          <w:sz w:val="24"/>
          <w:szCs w:val="24"/>
        </w:rPr>
        <w:t>,</w:t>
      </w:r>
    </w:p>
    <w:p w14:paraId="746CC731" w14:textId="02D17CE5" w:rsidR="00967EE4" w:rsidRPr="00BE70DE" w:rsidRDefault="00967EE4" w:rsidP="006B4136">
      <w:pPr>
        <w:pStyle w:val="Akapitzlist"/>
        <w:numPr>
          <w:ilvl w:val="0"/>
          <w:numId w:val="4"/>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5 – </w:t>
      </w:r>
      <w:r w:rsidR="00ED6F37" w:rsidRPr="00BE70DE">
        <w:rPr>
          <w:rFonts w:ascii="Arial Nova Light" w:eastAsia="Batang" w:hAnsi="Arial Nova Light" w:cs="Arial"/>
          <w:sz w:val="24"/>
          <w:szCs w:val="24"/>
        </w:rPr>
        <w:t>oznacza „</w:t>
      </w:r>
      <w:r w:rsidRPr="00BE70DE">
        <w:rPr>
          <w:rFonts w:ascii="Arial Nova Light" w:eastAsia="Batang" w:hAnsi="Arial Nova Light" w:cs="Arial"/>
          <w:sz w:val="24"/>
          <w:szCs w:val="24"/>
        </w:rPr>
        <w:t>bardzo dobrze</w:t>
      </w:r>
      <w:r w:rsidR="00ED6F37" w:rsidRPr="00BE70DE">
        <w:rPr>
          <w:rFonts w:ascii="Arial Nova Light" w:eastAsia="Batang" w:hAnsi="Arial Nova Light" w:cs="Arial"/>
          <w:sz w:val="24"/>
          <w:szCs w:val="24"/>
        </w:rPr>
        <w:t>”</w:t>
      </w:r>
      <w:r w:rsidRPr="00BE70DE">
        <w:rPr>
          <w:rFonts w:ascii="Arial Nova Light" w:eastAsia="Batang" w:hAnsi="Arial Nova Light" w:cs="Arial"/>
          <w:sz w:val="24"/>
          <w:szCs w:val="24"/>
        </w:rPr>
        <w:t>,</w:t>
      </w:r>
    </w:p>
    <w:p w14:paraId="587B4973" w14:textId="2807FC1B" w:rsidR="00A072D2" w:rsidRPr="00BE70DE" w:rsidRDefault="00165CEF" w:rsidP="005C2DEC">
      <w:pPr>
        <w:rPr>
          <w:rFonts w:ascii="Arial Nova Light" w:eastAsia="Batang" w:hAnsi="Arial Nova Light" w:cs="Arial"/>
          <w:sz w:val="24"/>
          <w:szCs w:val="24"/>
        </w:rPr>
      </w:pPr>
      <w:r w:rsidRPr="00BE70DE">
        <w:rPr>
          <w:rFonts w:ascii="Arial Nova Light" w:eastAsia="Batang" w:hAnsi="Arial Nova Light" w:cs="Arial"/>
          <w:sz w:val="24"/>
          <w:szCs w:val="24"/>
        </w:rPr>
        <w:t xml:space="preserve">mieszkańcy </w:t>
      </w:r>
      <w:r w:rsidR="008A5E40" w:rsidRPr="00BE70DE">
        <w:rPr>
          <w:rFonts w:ascii="Arial Nova Light" w:eastAsia="Batang" w:hAnsi="Arial Nova Light" w:cs="Arial"/>
          <w:b/>
          <w:bCs/>
          <w:sz w:val="24"/>
          <w:szCs w:val="24"/>
        </w:rPr>
        <w:t>najkorzystniej</w:t>
      </w:r>
      <w:r w:rsidRPr="00BE70DE">
        <w:rPr>
          <w:rFonts w:ascii="Arial Nova Light" w:eastAsia="Batang" w:hAnsi="Arial Nova Light" w:cs="Arial"/>
          <w:sz w:val="24"/>
          <w:szCs w:val="24"/>
        </w:rPr>
        <w:t xml:space="preserve"> oceniają działania w zakresie </w:t>
      </w:r>
      <w:r w:rsidRPr="00BE70DE">
        <w:rPr>
          <w:rFonts w:ascii="Arial Nova Light" w:eastAsia="Batang" w:hAnsi="Arial Nova Light" w:cs="Arial"/>
          <w:b/>
          <w:bCs/>
          <w:sz w:val="24"/>
          <w:szCs w:val="24"/>
        </w:rPr>
        <w:t>edukacji</w:t>
      </w:r>
      <w:r w:rsidR="00D92EA7" w:rsidRPr="00BE70DE">
        <w:rPr>
          <w:rFonts w:ascii="Arial Nova Light" w:eastAsia="Batang" w:hAnsi="Arial Nova Light" w:cs="Arial"/>
          <w:b/>
          <w:bCs/>
          <w:sz w:val="24"/>
          <w:szCs w:val="24"/>
        </w:rPr>
        <w:t xml:space="preserve"> i kultury</w:t>
      </w:r>
      <w:r w:rsidR="00C62F7B" w:rsidRPr="00BE70DE">
        <w:rPr>
          <w:rFonts w:ascii="Arial Nova Light" w:eastAsia="Batang" w:hAnsi="Arial Nova Light" w:cs="Arial"/>
          <w:sz w:val="24"/>
          <w:szCs w:val="24"/>
        </w:rPr>
        <w:t xml:space="preserve"> </w:t>
      </w:r>
      <w:r w:rsidR="005E140D" w:rsidRPr="00BE70DE">
        <w:rPr>
          <w:rFonts w:ascii="Arial Nova Light" w:eastAsia="Batang" w:hAnsi="Arial Nova Light" w:cs="Arial"/>
          <w:sz w:val="24"/>
          <w:szCs w:val="24"/>
        </w:rPr>
        <w:t xml:space="preserve">– </w:t>
      </w:r>
      <w:r w:rsidRPr="00BE70DE">
        <w:rPr>
          <w:rFonts w:ascii="Arial Nova Light" w:eastAsia="Batang" w:hAnsi="Arial Nova Light" w:cs="Arial"/>
          <w:sz w:val="24"/>
          <w:szCs w:val="24"/>
        </w:rPr>
        <w:t>średnia ocen</w:t>
      </w:r>
      <w:r w:rsidR="005E140D" w:rsidRPr="00BE70DE">
        <w:rPr>
          <w:rFonts w:ascii="Arial Nova Light" w:eastAsia="Batang" w:hAnsi="Arial Nova Light" w:cs="Arial"/>
          <w:sz w:val="24"/>
          <w:szCs w:val="24"/>
        </w:rPr>
        <w:t xml:space="preserve"> dla </w:t>
      </w:r>
      <w:r w:rsidR="00C62F7B" w:rsidRPr="00BE70DE">
        <w:rPr>
          <w:rFonts w:ascii="Arial Nova Light" w:eastAsia="Batang" w:hAnsi="Arial Nova Light" w:cs="Arial"/>
          <w:sz w:val="24"/>
          <w:szCs w:val="24"/>
        </w:rPr>
        <w:t>tego obszaru</w:t>
      </w:r>
      <w:r w:rsidRPr="00BE70DE">
        <w:rPr>
          <w:rFonts w:ascii="Arial Nova Light" w:eastAsia="Batang" w:hAnsi="Arial Nova Light" w:cs="Arial"/>
          <w:sz w:val="24"/>
          <w:szCs w:val="24"/>
        </w:rPr>
        <w:t xml:space="preserve"> wynosiła </w:t>
      </w:r>
      <w:r w:rsidR="000544C0" w:rsidRPr="00BE70DE">
        <w:rPr>
          <w:rFonts w:ascii="Arial Nova Light" w:eastAsia="Batang" w:hAnsi="Arial Nova Light" w:cs="Arial"/>
          <w:sz w:val="24"/>
          <w:szCs w:val="24"/>
        </w:rPr>
        <w:t>3</w:t>
      </w:r>
      <w:r w:rsidR="00521844" w:rsidRPr="00BE70DE">
        <w:rPr>
          <w:rFonts w:ascii="Arial Nova Light" w:eastAsia="Batang" w:hAnsi="Arial Nova Light" w:cs="Arial"/>
          <w:sz w:val="24"/>
          <w:szCs w:val="24"/>
        </w:rPr>
        <w:t>,</w:t>
      </w:r>
      <w:r w:rsidR="0002043B" w:rsidRPr="00BE70DE">
        <w:rPr>
          <w:rFonts w:ascii="Arial Nova Light" w:eastAsia="Batang" w:hAnsi="Arial Nova Light" w:cs="Arial"/>
          <w:sz w:val="24"/>
          <w:szCs w:val="24"/>
        </w:rPr>
        <w:t>3</w:t>
      </w:r>
      <w:r w:rsidR="005C2DEC">
        <w:rPr>
          <w:rFonts w:ascii="Arial Nova Light" w:eastAsia="Batang" w:hAnsi="Arial Nova Light" w:cs="Arial"/>
          <w:sz w:val="24"/>
          <w:szCs w:val="24"/>
        </w:rPr>
        <w:t>8</w:t>
      </w:r>
      <w:r w:rsidR="005E140D" w:rsidRPr="00BE70DE">
        <w:rPr>
          <w:rFonts w:ascii="Arial Nova Light" w:eastAsia="Batang" w:hAnsi="Arial Nova Light" w:cs="Arial"/>
          <w:sz w:val="24"/>
          <w:szCs w:val="24"/>
        </w:rPr>
        <w:t>. Z</w:t>
      </w:r>
      <w:r w:rsidRPr="00BE70DE">
        <w:rPr>
          <w:rFonts w:ascii="Arial Nova Light" w:eastAsia="Batang" w:hAnsi="Arial Nova Light" w:cs="Arial"/>
          <w:sz w:val="24"/>
          <w:szCs w:val="24"/>
        </w:rPr>
        <w:t xml:space="preserve"> kolei </w:t>
      </w:r>
      <w:r w:rsidR="008A5E40" w:rsidRPr="00BE70DE">
        <w:rPr>
          <w:rFonts w:ascii="Arial Nova Light" w:eastAsia="Batang" w:hAnsi="Arial Nova Light" w:cs="Arial"/>
          <w:b/>
          <w:bCs/>
          <w:sz w:val="24"/>
          <w:szCs w:val="24"/>
        </w:rPr>
        <w:t>najmniej korzystnie</w:t>
      </w:r>
      <w:r w:rsidR="005E140D" w:rsidRPr="00BE70DE">
        <w:rPr>
          <w:rFonts w:ascii="Arial Nova Light" w:eastAsia="Batang" w:hAnsi="Arial Nova Light" w:cs="Arial"/>
          <w:b/>
          <w:bCs/>
          <w:sz w:val="24"/>
          <w:szCs w:val="24"/>
        </w:rPr>
        <w:t xml:space="preserve"> </w:t>
      </w:r>
      <w:r w:rsidR="005E140D" w:rsidRPr="00BE70DE">
        <w:rPr>
          <w:rFonts w:ascii="Arial Nova Light" w:eastAsia="Batang" w:hAnsi="Arial Nova Light" w:cs="Arial"/>
          <w:sz w:val="24"/>
          <w:szCs w:val="24"/>
        </w:rPr>
        <w:t>ocenion</w:t>
      </w:r>
      <w:r w:rsidR="005C2DEC">
        <w:rPr>
          <w:rFonts w:ascii="Arial Nova Light" w:eastAsia="Batang" w:hAnsi="Arial Nova Light" w:cs="Arial"/>
          <w:sz w:val="24"/>
          <w:szCs w:val="24"/>
        </w:rPr>
        <w:t>y</w:t>
      </w:r>
      <w:r w:rsidR="005E140D" w:rsidRPr="00BE70DE">
        <w:rPr>
          <w:rFonts w:ascii="Arial Nova Light" w:eastAsia="Batang" w:hAnsi="Arial Nova Light" w:cs="Arial"/>
          <w:sz w:val="24"/>
          <w:szCs w:val="24"/>
        </w:rPr>
        <w:t xml:space="preserve"> został</w:t>
      </w:r>
      <w:r w:rsidRPr="00BE70DE">
        <w:rPr>
          <w:rFonts w:ascii="Arial Nova Light" w:eastAsia="Batang" w:hAnsi="Arial Nova Light" w:cs="Arial"/>
          <w:sz w:val="24"/>
          <w:szCs w:val="24"/>
        </w:rPr>
        <w:t xml:space="preserve"> </w:t>
      </w:r>
      <w:r w:rsidR="00521844" w:rsidRPr="00BE70DE">
        <w:rPr>
          <w:rFonts w:ascii="Arial Nova Light" w:eastAsia="Batang" w:hAnsi="Arial Nova Light" w:cs="Arial"/>
          <w:sz w:val="24"/>
          <w:szCs w:val="24"/>
        </w:rPr>
        <w:t xml:space="preserve">obszar </w:t>
      </w:r>
      <w:r w:rsidR="005C2DEC">
        <w:rPr>
          <w:rFonts w:ascii="Arial Nova Light" w:eastAsia="Batang" w:hAnsi="Arial Nova Light" w:cs="Arial"/>
          <w:b/>
          <w:bCs/>
          <w:sz w:val="24"/>
          <w:szCs w:val="24"/>
        </w:rPr>
        <w:t>społeczny</w:t>
      </w:r>
      <w:r w:rsidR="0002043B" w:rsidRPr="00BE70DE">
        <w:rPr>
          <w:rFonts w:ascii="Arial Nova Light" w:eastAsia="Batang" w:hAnsi="Arial Nova Light" w:cs="Arial"/>
          <w:b/>
          <w:bCs/>
          <w:sz w:val="24"/>
          <w:szCs w:val="24"/>
        </w:rPr>
        <w:t xml:space="preserve"> </w:t>
      </w:r>
      <w:r w:rsidR="005E140D" w:rsidRPr="00BE70DE">
        <w:rPr>
          <w:rFonts w:ascii="Arial Nova Light" w:eastAsia="Batang" w:hAnsi="Arial Nova Light" w:cs="Arial"/>
          <w:sz w:val="24"/>
          <w:szCs w:val="24"/>
        </w:rPr>
        <w:t xml:space="preserve">– </w:t>
      </w:r>
      <w:r w:rsidR="005C2DEC">
        <w:rPr>
          <w:rFonts w:ascii="Arial Nova Light" w:eastAsia="Batang" w:hAnsi="Arial Nova Light" w:cs="Arial"/>
          <w:sz w:val="24"/>
          <w:szCs w:val="24"/>
        </w:rPr>
        <w:t xml:space="preserve">średnia ocena dla tego obszaru kształtowała się na poziomie 2,28. </w:t>
      </w:r>
      <w:r w:rsidRPr="00BE70DE">
        <w:rPr>
          <w:rFonts w:ascii="Arial Nova Light" w:eastAsia="Batang" w:hAnsi="Arial Nova Light" w:cs="Arial"/>
          <w:sz w:val="24"/>
          <w:szCs w:val="24"/>
        </w:rPr>
        <w:t xml:space="preserve">Średni wynik Gminy dla wszystkich badanych kategorii wyniósł </w:t>
      </w:r>
      <w:r w:rsidR="005C2DEC">
        <w:rPr>
          <w:rFonts w:ascii="Arial Nova Light" w:eastAsia="Batang" w:hAnsi="Arial Nova Light" w:cs="Arial"/>
          <w:sz w:val="24"/>
          <w:szCs w:val="24"/>
        </w:rPr>
        <w:t>2,66</w:t>
      </w:r>
      <w:r w:rsidR="005E140D" w:rsidRPr="00BE70DE">
        <w:rPr>
          <w:rFonts w:ascii="Arial Nova Light" w:eastAsia="Batang" w:hAnsi="Arial Nova Light" w:cs="Arial"/>
          <w:sz w:val="24"/>
          <w:szCs w:val="24"/>
        </w:rPr>
        <w:t xml:space="preserve">, co oznacza, że poszczególne aspekty w większości ocenione zostały jako </w:t>
      </w:r>
      <w:r w:rsidR="005C2DEC">
        <w:rPr>
          <w:rFonts w:ascii="Arial Nova Light" w:eastAsia="Batang" w:hAnsi="Arial Nova Light" w:cs="Arial"/>
          <w:sz w:val="24"/>
          <w:szCs w:val="24"/>
        </w:rPr>
        <w:t>niezadawalające lub zaledwie dostateczne</w:t>
      </w:r>
      <w:r w:rsidR="005E140D" w:rsidRPr="00BE70DE">
        <w:rPr>
          <w:rFonts w:ascii="Arial Nova Light" w:eastAsia="Batang" w:hAnsi="Arial Nova Light" w:cs="Arial"/>
          <w:sz w:val="24"/>
          <w:szCs w:val="24"/>
        </w:rPr>
        <w:t xml:space="preserve">. </w:t>
      </w:r>
    </w:p>
    <w:p w14:paraId="26847519" w14:textId="77777777" w:rsidR="005C2DEC" w:rsidRDefault="005C2DEC" w:rsidP="005C2DEC">
      <w:pPr>
        <w:spacing w:after="0" w:line="360" w:lineRule="auto"/>
        <w:jc w:val="center"/>
        <w:rPr>
          <w:rFonts w:ascii="Arial Nova Light" w:eastAsia="Batang" w:hAnsi="Arial Nova Light" w:cs="Arial"/>
          <w:b/>
          <w:bCs/>
          <w:sz w:val="22"/>
        </w:rPr>
      </w:pPr>
      <w:r>
        <w:rPr>
          <w:noProof/>
        </w:rPr>
        <w:drawing>
          <wp:inline distT="0" distB="0" distL="0" distR="0" wp14:anchorId="7B69FDCF" wp14:editId="05A9C7F2">
            <wp:extent cx="5738495" cy="4362450"/>
            <wp:effectExtent l="0" t="0" r="0" b="0"/>
            <wp:docPr id="2069715232" name="Wykres 1">
              <a:extLst xmlns:a="http://schemas.openxmlformats.org/drawingml/2006/main">
                <a:ext uri="{FF2B5EF4-FFF2-40B4-BE49-F238E27FC236}">
                  <a16:creationId xmlns:a16="http://schemas.microsoft.com/office/drawing/2014/main" id="{1FE4E335-9096-9CC5-EA99-29FDAFA181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Start w:id="16" w:name="_Hlk43199218"/>
    </w:p>
    <w:p w14:paraId="6D709D61" w14:textId="4C3F0EDE" w:rsidR="00277B60" w:rsidRPr="00BE70DE" w:rsidRDefault="00277B60" w:rsidP="005C2DEC">
      <w:pPr>
        <w:spacing w:after="0" w:line="240" w:lineRule="auto"/>
        <w:rPr>
          <w:rFonts w:ascii="Arial Nova Light" w:eastAsia="Batang" w:hAnsi="Arial Nova Light" w:cs="Arial"/>
          <w:color w:val="FFFFFF" w:themeColor="background1"/>
          <w:sz w:val="24"/>
          <w:szCs w:val="24"/>
          <w:highlight w:val="yellow"/>
          <w14:textFill>
            <w14:noFill/>
          </w14:textFill>
        </w:rPr>
      </w:pPr>
      <w:r w:rsidRPr="00BE70DE">
        <w:rPr>
          <w:rFonts w:ascii="Arial Nova Light" w:eastAsia="Batang" w:hAnsi="Arial Nova Light" w:cs="Arial"/>
          <w:b/>
          <w:bCs/>
          <w:sz w:val="22"/>
        </w:rPr>
        <w:t xml:space="preserve">Ryc.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Ryc.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5</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Poziom rozwoju poszczególnych obszarów według ankietowanych</w:t>
      </w:r>
    </w:p>
    <w:p w14:paraId="70BA6E1E" w14:textId="2CE605C6" w:rsidR="00D23816" w:rsidRPr="00BE70DE" w:rsidRDefault="00165CEF" w:rsidP="006D5BFA">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bookmarkEnd w:id="16"/>
    </w:p>
    <w:p w14:paraId="0EA51E81" w14:textId="77777777" w:rsidR="00142F4B" w:rsidRDefault="00142F4B">
      <w:pPr>
        <w:jc w:val="left"/>
        <w:rPr>
          <w:rFonts w:ascii="Arial Nova Light" w:eastAsia="Batang" w:hAnsi="Arial Nova Light" w:cs="Arial"/>
          <w:b/>
          <w:bCs/>
          <w:sz w:val="24"/>
          <w:szCs w:val="24"/>
        </w:rPr>
      </w:pPr>
      <w:r>
        <w:rPr>
          <w:rFonts w:ascii="Arial Nova Light" w:eastAsia="Batang" w:hAnsi="Arial Nova Light" w:cs="Arial"/>
          <w:b/>
          <w:bCs/>
          <w:sz w:val="24"/>
          <w:szCs w:val="24"/>
        </w:rPr>
        <w:br w:type="page"/>
      </w:r>
    </w:p>
    <w:p w14:paraId="5A1C1D80" w14:textId="19B34D31" w:rsidR="00D23816" w:rsidRPr="00BE70DE" w:rsidRDefault="00D23816" w:rsidP="006D5BFA">
      <w:pPr>
        <w:rPr>
          <w:rFonts w:ascii="Arial Nova Light" w:eastAsia="Batang" w:hAnsi="Arial Nova Light" w:cs="Arial"/>
          <w:b/>
          <w:bCs/>
          <w:sz w:val="24"/>
          <w:szCs w:val="24"/>
        </w:rPr>
      </w:pPr>
      <w:r w:rsidRPr="00BE70DE">
        <w:rPr>
          <w:rFonts w:ascii="Arial Nova Light" w:eastAsia="Batang" w:hAnsi="Arial Nova Light" w:cs="Arial"/>
          <w:b/>
          <w:bCs/>
          <w:sz w:val="24"/>
          <w:szCs w:val="24"/>
        </w:rPr>
        <w:lastRenderedPageBreak/>
        <w:t>Środowisko i przestrzeń</w:t>
      </w:r>
    </w:p>
    <w:p w14:paraId="06D27C95" w14:textId="6417F122" w:rsidR="00D23816" w:rsidRPr="00BE70DE" w:rsidRDefault="00D23816" w:rsidP="006D5BFA">
      <w:pPr>
        <w:rPr>
          <w:rFonts w:ascii="Arial Nova Light" w:eastAsia="Batang" w:hAnsi="Arial Nova Light" w:cs="Arial"/>
          <w:sz w:val="24"/>
          <w:szCs w:val="24"/>
        </w:rPr>
      </w:pPr>
      <w:r w:rsidRPr="00BE70DE">
        <w:rPr>
          <w:rFonts w:ascii="Arial Nova Light" w:eastAsia="Batang" w:hAnsi="Arial Nova Light" w:cs="Arial"/>
          <w:sz w:val="24"/>
          <w:szCs w:val="24"/>
        </w:rPr>
        <w:t xml:space="preserve">W obszarze dotyczącym środowiska naturalnego i przestrzeni publicznej respondenci najkorzystniej ocenili </w:t>
      </w:r>
      <w:r w:rsidRPr="00BE70DE">
        <w:rPr>
          <w:rFonts w:ascii="Arial Nova Light" w:eastAsia="Batang" w:hAnsi="Arial Nova Light" w:cs="Arial"/>
          <w:b/>
          <w:bCs/>
          <w:sz w:val="24"/>
          <w:szCs w:val="24"/>
        </w:rPr>
        <w:t xml:space="preserve">system odbioru odpadów na terenie Gminy </w:t>
      </w:r>
      <w:r w:rsidRPr="00BE70DE">
        <w:rPr>
          <w:rFonts w:ascii="Arial Nova Light" w:eastAsia="Batang" w:hAnsi="Arial Nova Light" w:cs="Arial"/>
          <w:sz w:val="24"/>
          <w:szCs w:val="24"/>
        </w:rPr>
        <w:t xml:space="preserve">– </w:t>
      </w:r>
      <w:r w:rsidR="00215315">
        <w:rPr>
          <w:rFonts w:ascii="Arial Nova Light" w:eastAsia="Batang" w:hAnsi="Arial Nova Light" w:cs="Arial"/>
          <w:sz w:val="24"/>
          <w:szCs w:val="24"/>
        </w:rPr>
        <w:t>obszar ten uzyskał</w:t>
      </w:r>
      <w:r w:rsidRPr="00BE70DE">
        <w:rPr>
          <w:rFonts w:ascii="Arial Nova Light" w:eastAsia="Batang" w:hAnsi="Arial Nova Light" w:cs="Arial"/>
          <w:sz w:val="24"/>
          <w:szCs w:val="24"/>
        </w:rPr>
        <w:t xml:space="preserve"> średnią ocenę 3,</w:t>
      </w:r>
      <w:r w:rsidR="0046412F">
        <w:rPr>
          <w:rFonts w:ascii="Arial Nova Light" w:eastAsia="Batang" w:hAnsi="Arial Nova Light" w:cs="Arial"/>
          <w:sz w:val="24"/>
          <w:szCs w:val="24"/>
        </w:rPr>
        <w:t>2</w:t>
      </w:r>
      <w:r w:rsidRPr="00BE70DE">
        <w:rPr>
          <w:rFonts w:ascii="Arial Nova Light" w:eastAsia="Batang" w:hAnsi="Arial Nova Light" w:cs="Arial"/>
          <w:sz w:val="24"/>
          <w:szCs w:val="24"/>
        </w:rPr>
        <w:t>. Dość wysoko ocenion</w:t>
      </w:r>
      <w:r w:rsidR="0046412F">
        <w:rPr>
          <w:rFonts w:ascii="Arial Nova Light" w:eastAsia="Batang" w:hAnsi="Arial Nova Light" w:cs="Arial"/>
          <w:sz w:val="24"/>
          <w:szCs w:val="24"/>
        </w:rPr>
        <w:t>a</w:t>
      </w:r>
      <w:r w:rsidRPr="00BE70DE">
        <w:rPr>
          <w:rFonts w:ascii="Arial Nova Light" w:eastAsia="Batang" w:hAnsi="Arial Nova Light" w:cs="Arial"/>
          <w:sz w:val="24"/>
          <w:szCs w:val="24"/>
        </w:rPr>
        <w:t xml:space="preserve"> został</w:t>
      </w:r>
      <w:r w:rsidR="0046412F">
        <w:rPr>
          <w:rFonts w:ascii="Arial Nova Light" w:eastAsia="Batang" w:hAnsi="Arial Nova Light" w:cs="Arial"/>
          <w:sz w:val="24"/>
          <w:szCs w:val="24"/>
        </w:rPr>
        <w:t>a</w:t>
      </w:r>
      <w:r w:rsidRPr="00BE70DE">
        <w:rPr>
          <w:rFonts w:ascii="Arial Nova Light" w:eastAsia="Batang" w:hAnsi="Arial Nova Light" w:cs="Arial"/>
          <w:sz w:val="24"/>
          <w:szCs w:val="24"/>
        </w:rPr>
        <w:t xml:space="preserve"> również </w:t>
      </w:r>
      <w:r w:rsidR="0046412F">
        <w:rPr>
          <w:rFonts w:ascii="Arial Nova Light" w:eastAsia="Batang" w:hAnsi="Arial Nova Light" w:cs="Arial"/>
          <w:b/>
          <w:bCs/>
          <w:sz w:val="24"/>
          <w:szCs w:val="24"/>
        </w:rPr>
        <w:t xml:space="preserve">jakość powietrza w Gminie </w:t>
      </w:r>
      <w:r w:rsidRPr="00BE70DE">
        <w:rPr>
          <w:rFonts w:ascii="Arial Nova Light" w:eastAsia="Batang" w:hAnsi="Arial Nova Light" w:cs="Arial"/>
          <w:sz w:val="24"/>
          <w:szCs w:val="24"/>
        </w:rPr>
        <w:t xml:space="preserve">– średnia ocena </w:t>
      </w:r>
      <w:r w:rsidR="006D5BFA">
        <w:rPr>
          <w:rFonts w:ascii="Arial Nova Light" w:eastAsia="Batang" w:hAnsi="Arial Nova Light" w:cs="Arial"/>
          <w:sz w:val="24"/>
          <w:szCs w:val="24"/>
        </w:rPr>
        <w:t xml:space="preserve">tego aspektu </w:t>
      </w:r>
      <w:r w:rsidRPr="00BE70DE">
        <w:rPr>
          <w:rFonts w:ascii="Arial Nova Light" w:eastAsia="Batang" w:hAnsi="Arial Nova Light" w:cs="Arial"/>
          <w:sz w:val="24"/>
          <w:szCs w:val="24"/>
        </w:rPr>
        <w:t>wyniosła 3,</w:t>
      </w:r>
      <w:r w:rsidR="0046412F">
        <w:rPr>
          <w:rFonts w:ascii="Arial Nova Light" w:eastAsia="Batang" w:hAnsi="Arial Nova Light" w:cs="Arial"/>
          <w:sz w:val="24"/>
          <w:szCs w:val="24"/>
        </w:rPr>
        <w:t>0</w:t>
      </w:r>
      <w:r w:rsidR="004308FD" w:rsidRPr="00BE70DE">
        <w:rPr>
          <w:rFonts w:ascii="Arial Nova Light" w:eastAsia="Batang" w:hAnsi="Arial Nova Light" w:cs="Arial"/>
          <w:sz w:val="24"/>
          <w:szCs w:val="24"/>
        </w:rPr>
        <w:t>2</w:t>
      </w:r>
      <w:r w:rsidRPr="00BE70DE">
        <w:rPr>
          <w:rFonts w:ascii="Arial Nova Light" w:eastAsia="Batang" w:hAnsi="Arial Nova Light" w:cs="Arial"/>
          <w:sz w:val="24"/>
          <w:szCs w:val="24"/>
        </w:rPr>
        <w:t>. Z kolei najniżej ocenion</w:t>
      </w:r>
      <w:r w:rsidR="00DF1E21" w:rsidRPr="00BE70DE">
        <w:rPr>
          <w:rFonts w:ascii="Arial Nova Light" w:eastAsia="Batang" w:hAnsi="Arial Nova Light" w:cs="Arial"/>
          <w:sz w:val="24"/>
          <w:szCs w:val="24"/>
        </w:rPr>
        <w:t>a</w:t>
      </w:r>
      <w:r w:rsidRPr="00BE70DE">
        <w:rPr>
          <w:rFonts w:ascii="Arial Nova Light" w:eastAsia="Batang" w:hAnsi="Arial Nova Light" w:cs="Arial"/>
          <w:sz w:val="24"/>
          <w:szCs w:val="24"/>
        </w:rPr>
        <w:t xml:space="preserve"> zosta</w:t>
      </w:r>
      <w:r w:rsidR="00DF1E21" w:rsidRPr="00BE70DE">
        <w:rPr>
          <w:rFonts w:ascii="Arial Nova Light" w:eastAsia="Batang" w:hAnsi="Arial Nova Light" w:cs="Arial"/>
          <w:sz w:val="24"/>
          <w:szCs w:val="24"/>
        </w:rPr>
        <w:t xml:space="preserve">ła </w:t>
      </w:r>
      <w:r w:rsidR="00E901E4">
        <w:rPr>
          <w:rFonts w:ascii="Arial Nova Light" w:eastAsia="Batang" w:hAnsi="Arial Nova Light" w:cs="Arial"/>
          <w:b/>
          <w:bCs/>
          <w:sz w:val="24"/>
          <w:szCs w:val="24"/>
        </w:rPr>
        <w:t xml:space="preserve">infrastruktura melioracji szczegółowej </w:t>
      </w:r>
      <w:r w:rsidR="00E901E4">
        <w:rPr>
          <w:rFonts w:ascii="Arial Nova Light" w:eastAsia="Batang" w:hAnsi="Arial Nova Light" w:cs="Arial"/>
          <w:sz w:val="24"/>
          <w:szCs w:val="24"/>
        </w:rPr>
        <w:t xml:space="preserve">(2,23) i </w:t>
      </w:r>
      <w:r w:rsidR="004308FD" w:rsidRPr="00BE70DE">
        <w:rPr>
          <w:rFonts w:ascii="Arial Nova Light" w:eastAsia="Batang" w:hAnsi="Arial Nova Light" w:cs="Arial"/>
          <w:b/>
          <w:bCs/>
          <w:sz w:val="24"/>
          <w:szCs w:val="24"/>
        </w:rPr>
        <w:t>świadomość ekologiczna mieszkańców</w:t>
      </w:r>
      <w:r w:rsidR="00DF1E21" w:rsidRPr="00BE70DE">
        <w:rPr>
          <w:rFonts w:ascii="Arial Nova Light" w:eastAsia="Batang" w:hAnsi="Arial Nova Light" w:cs="Arial"/>
          <w:b/>
          <w:bCs/>
          <w:sz w:val="24"/>
          <w:szCs w:val="24"/>
        </w:rPr>
        <w:t xml:space="preserve"> </w:t>
      </w:r>
      <w:r w:rsidRPr="00BE70DE">
        <w:rPr>
          <w:rFonts w:ascii="Arial Nova Light" w:eastAsia="Batang" w:hAnsi="Arial Nova Light" w:cs="Arial"/>
          <w:sz w:val="24"/>
          <w:szCs w:val="24"/>
        </w:rPr>
        <w:t>(</w:t>
      </w:r>
      <w:r w:rsidR="00DF1E21" w:rsidRPr="00BE70DE">
        <w:rPr>
          <w:rFonts w:ascii="Arial Nova Light" w:eastAsia="Batang" w:hAnsi="Arial Nova Light" w:cs="Arial"/>
          <w:sz w:val="24"/>
          <w:szCs w:val="24"/>
        </w:rPr>
        <w:t>2,</w:t>
      </w:r>
      <w:r w:rsidR="004308FD" w:rsidRPr="00BE70DE">
        <w:rPr>
          <w:rFonts w:ascii="Arial Nova Light" w:eastAsia="Batang" w:hAnsi="Arial Nova Light" w:cs="Arial"/>
          <w:sz w:val="24"/>
          <w:szCs w:val="24"/>
        </w:rPr>
        <w:t>4</w:t>
      </w:r>
      <w:r w:rsidR="00E901E4">
        <w:rPr>
          <w:rFonts w:ascii="Arial Nova Light" w:eastAsia="Batang" w:hAnsi="Arial Nova Light" w:cs="Arial"/>
          <w:sz w:val="24"/>
          <w:szCs w:val="24"/>
        </w:rPr>
        <w:t>4</w:t>
      </w:r>
      <w:r w:rsidRPr="00BE70DE">
        <w:rPr>
          <w:rFonts w:ascii="Arial Nova Light" w:eastAsia="Batang" w:hAnsi="Arial Nova Light" w:cs="Arial"/>
          <w:sz w:val="24"/>
          <w:szCs w:val="24"/>
        </w:rPr>
        <w:t>)</w:t>
      </w:r>
      <w:r w:rsidR="00E901E4">
        <w:rPr>
          <w:rFonts w:ascii="Arial Nova Light" w:eastAsia="Batang" w:hAnsi="Arial Nova Light" w:cs="Arial"/>
          <w:sz w:val="24"/>
          <w:szCs w:val="24"/>
        </w:rPr>
        <w:t>.</w:t>
      </w:r>
    </w:p>
    <w:p w14:paraId="5B294B1F" w14:textId="242588CA" w:rsidR="00D23816" w:rsidRPr="00BE70DE" w:rsidRDefault="00D23816" w:rsidP="005C2DEC">
      <w:pPr>
        <w:spacing w:after="0" w:line="240" w:lineRule="auto"/>
        <w:rPr>
          <w:rFonts w:ascii="Arial Nova Light" w:eastAsia="Batang" w:hAnsi="Arial Nova Light" w:cs="Arial"/>
          <w:b/>
          <w:bCs/>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1</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xml:space="preserve">. Ocena poszczególnych aspektów w obszarze środowisko i przestrzeń </w:t>
      </w:r>
    </w:p>
    <w:tbl>
      <w:tblPr>
        <w:tblW w:w="4997"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środowisko i przestrzeń "/>
        <w:tblDescription w:val="Tabela zawiera średnią ocenę poszczególnych aspektów w obszarze środowisko i przestrzeń "/>
      </w:tblPr>
      <w:tblGrid>
        <w:gridCol w:w="7791"/>
        <w:gridCol w:w="1266"/>
      </w:tblGrid>
      <w:tr w:rsidR="0046412F" w:rsidRPr="00BE70DE" w14:paraId="3CB6759C" w14:textId="77777777" w:rsidTr="0046412F">
        <w:trPr>
          <w:trHeight w:val="227"/>
        </w:trPr>
        <w:tc>
          <w:tcPr>
            <w:tcW w:w="4301" w:type="pct"/>
            <w:shd w:val="clear" w:color="auto" w:fill="EBDEEB" w:themeFill="accent6" w:themeFillTint="33"/>
            <w:vAlign w:val="center"/>
            <w:hideMark/>
          </w:tcPr>
          <w:p w14:paraId="5A33CB96" w14:textId="54203DE1"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 xml:space="preserve">System odbioru odpadów na terenie </w:t>
            </w:r>
            <w:r w:rsidR="00843EE4">
              <w:rPr>
                <w:rFonts w:ascii="Arial Nova Light" w:hAnsi="Arial Nova Light" w:cs="Calibri"/>
                <w:sz w:val="24"/>
                <w:szCs w:val="24"/>
              </w:rPr>
              <w:t>G</w:t>
            </w:r>
            <w:r w:rsidRPr="0046412F">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101625D7" w14:textId="04356228"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3,20</w:t>
            </w:r>
          </w:p>
        </w:tc>
      </w:tr>
      <w:tr w:rsidR="0046412F" w:rsidRPr="00BE70DE" w14:paraId="1671163D" w14:textId="77777777" w:rsidTr="0046412F">
        <w:trPr>
          <w:trHeight w:val="227"/>
        </w:trPr>
        <w:tc>
          <w:tcPr>
            <w:tcW w:w="4301" w:type="pct"/>
            <w:shd w:val="clear" w:color="auto" w:fill="EBDEEB" w:themeFill="accent6" w:themeFillTint="33"/>
            <w:vAlign w:val="center"/>
            <w:hideMark/>
          </w:tcPr>
          <w:p w14:paraId="3ECAA69B" w14:textId="64683A2F"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 xml:space="preserve">Jakość powietrza w </w:t>
            </w:r>
            <w:r w:rsidR="00843EE4">
              <w:rPr>
                <w:rFonts w:ascii="Arial Nova Light" w:hAnsi="Arial Nova Light" w:cs="Calibri"/>
                <w:sz w:val="24"/>
                <w:szCs w:val="24"/>
              </w:rPr>
              <w:t>G</w:t>
            </w:r>
            <w:r w:rsidRPr="0046412F">
              <w:rPr>
                <w:rFonts w:ascii="Arial Nova Light" w:hAnsi="Arial Nova Light" w:cs="Calibri"/>
                <w:sz w:val="24"/>
                <w:szCs w:val="24"/>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A3D17F"/>
            <w:noWrap/>
            <w:vAlign w:val="center"/>
            <w:hideMark/>
          </w:tcPr>
          <w:p w14:paraId="7F666657" w14:textId="0A151698"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3,02</w:t>
            </w:r>
          </w:p>
        </w:tc>
      </w:tr>
      <w:tr w:rsidR="0046412F" w:rsidRPr="00BE70DE" w14:paraId="0BE3AA2B" w14:textId="77777777" w:rsidTr="0046412F">
        <w:trPr>
          <w:trHeight w:val="227"/>
        </w:trPr>
        <w:tc>
          <w:tcPr>
            <w:tcW w:w="4301" w:type="pct"/>
            <w:shd w:val="clear" w:color="auto" w:fill="EBDEEB" w:themeFill="accent6" w:themeFillTint="33"/>
            <w:vAlign w:val="center"/>
            <w:hideMark/>
          </w:tcPr>
          <w:p w14:paraId="0B6ED4BE" w14:textId="796CA12D"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Estetyk</w:t>
            </w:r>
            <w:r w:rsidR="006D5BFA">
              <w:rPr>
                <w:rFonts w:ascii="Arial Nova Light" w:hAnsi="Arial Nova Light" w:cs="Calibri"/>
                <w:sz w:val="24"/>
                <w:szCs w:val="24"/>
              </w:rPr>
              <w:t>a</w:t>
            </w:r>
            <w:r w:rsidRPr="0046412F">
              <w:rPr>
                <w:rFonts w:ascii="Arial Nova Light" w:hAnsi="Arial Nova Light" w:cs="Calibri"/>
                <w:sz w:val="24"/>
                <w:szCs w:val="24"/>
              </w:rPr>
              <w:t xml:space="preserve"> </w:t>
            </w:r>
            <w:r w:rsidR="00843EE4">
              <w:rPr>
                <w:rFonts w:ascii="Arial Nova Light" w:hAnsi="Arial Nova Light" w:cs="Calibri"/>
                <w:sz w:val="24"/>
                <w:szCs w:val="24"/>
              </w:rPr>
              <w:t>G</w:t>
            </w:r>
            <w:r w:rsidRPr="0046412F">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B2D580"/>
            <w:noWrap/>
            <w:vAlign w:val="center"/>
            <w:hideMark/>
          </w:tcPr>
          <w:p w14:paraId="35E42171" w14:textId="2348FB70"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2,98</w:t>
            </w:r>
          </w:p>
        </w:tc>
      </w:tr>
      <w:tr w:rsidR="0046412F" w:rsidRPr="00BE70DE" w14:paraId="0ADA4E09" w14:textId="77777777" w:rsidTr="0046412F">
        <w:trPr>
          <w:trHeight w:val="227"/>
        </w:trPr>
        <w:tc>
          <w:tcPr>
            <w:tcW w:w="4301" w:type="pct"/>
            <w:shd w:val="clear" w:color="auto" w:fill="EBDEEB" w:themeFill="accent6" w:themeFillTint="33"/>
            <w:vAlign w:val="center"/>
            <w:hideMark/>
          </w:tcPr>
          <w:p w14:paraId="3803FD5A" w14:textId="0910B1BC"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 xml:space="preserve">Walory środowiska przyrodniczego w </w:t>
            </w:r>
            <w:r w:rsidR="00843EE4">
              <w:rPr>
                <w:rFonts w:ascii="Arial Nova Light" w:hAnsi="Arial Nova Light" w:cs="Calibri"/>
                <w:sz w:val="24"/>
                <w:szCs w:val="24"/>
              </w:rPr>
              <w:t>G</w:t>
            </w:r>
            <w:r w:rsidRPr="0046412F">
              <w:rPr>
                <w:rFonts w:ascii="Arial Nova Light" w:hAnsi="Arial Nova Light" w:cs="Calibri"/>
                <w:sz w:val="24"/>
                <w:szCs w:val="24"/>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BBD881"/>
            <w:noWrap/>
            <w:vAlign w:val="center"/>
            <w:hideMark/>
          </w:tcPr>
          <w:p w14:paraId="0C1B3559" w14:textId="3381D141"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2,95</w:t>
            </w:r>
          </w:p>
        </w:tc>
      </w:tr>
      <w:tr w:rsidR="0046412F" w:rsidRPr="00BE70DE" w14:paraId="0150E25E" w14:textId="77777777" w:rsidTr="0046412F">
        <w:trPr>
          <w:trHeight w:val="227"/>
        </w:trPr>
        <w:tc>
          <w:tcPr>
            <w:tcW w:w="4301" w:type="pct"/>
            <w:shd w:val="clear" w:color="auto" w:fill="EBDEEB" w:themeFill="accent6" w:themeFillTint="33"/>
            <w:vAlign w:val="center"/>
            <w:hideMark/>
          </w:tcPr>
          <w:p w14:paraId="73F0534F" w14:textId="53BB5FAA"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Ofert</w:t>
            </w:r>
            <w:r w:rsidR="006D5BFA">
              <w:rPr>
                <w:rFonts w:ascii="Arial Nova Light" w:hAnsi="Arial Nova Light" w:cs="Calibri"/>
                <w:sz w:val="24"/>
                <w:szCs w:val="24"/>
              </w:rPr>
              <w:t>a</w:t>
            </w:r>
            <w:r w:rsidRPr="0046412F">
              <w:rPr>
                <w:rFonts w:ascii="Arial Nova Light" w:hAnsi="Arial Nova Light" w:cs="Calibri"/>
                <w:sz w:val="24"/>
                <w:szCs w:val="24"/>
              </w:rPr>
              <w:t xml:space="preserve"> </w:t>
            </w:r>
            <w:r w:rsidR="00843EE4">
              <w:rPr>
                <w:rFonts w:ascii="Arial Nova Light" w:hAnsi="Arial Nova Light" w:cs="Calibri"/>
                <w:sz w:val="24"/>
                <w:szCs w:val="24"/>
              </w:rPr>
              <w:t>G</w:t>
            </w:r>
            <w:r w:rsidRPr="0046412F">
              <w:rPr>
                <w:rFonts w:ascii="Arial Nova Light" w:hAnsi="Arial Nova Light" w:cs="Calibri"/>
                <w:sz w:val="24"/>
                <w:szCs w:val="24"/>
              </w:rPr>
              <w:t>miny w działaniach wspierających ochronę środowiska</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1E784"/>
            <w:noWrap/>
            <w:vAlign w:val="center"/>
            <w:hideMark/>
          </w:tcPr>
          <w:p w14:paraId="65B8E5B3" w14:textId="0150C656"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2,80</w:t>
            </w:r>
          </w:p>
        </w:tc>
      </w:tr>
      <w:tr w:rsidR="0046412F" w:rsidRPr="00BE70DE" w14:paraId="15F3D89B" w14:textId="77777777" w:rsidTr="0046412F">
        <w:trPr>
          <w:trHeight w:val="227"/>
        </w:trPr>
        <w:tc>
          <w:tcPr>
            <w:tcW w:w="4301" w:type="pct"/>
            <w:shd w:val="clear" w:color="auto" w:fill="EBDEEB" w:themeFill="accent6" w:themeFillTint="33"/>
            <w:vAlign w:val="center"/>
            <w:hideMark/>
          </w:tcPr>
          <w:p w14:paraId="1708D790" w14:textId="1EE16364"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 xml:space="preserve">Efektywność zagospodarowania przestrzeni w </w:t>
            </w:r>
            <w:r w:rsidR="00843EE4">
              <w:rPr>
                <w:rFonts w:ascii="Arial Nova Light" w:hAnsi="Arial Nova Light" w:cs="Calibri"/>
                <w:sz w:val="24"/>
                <w:szCs w:val="24"/>
              </w:rPr>
              <w:t>G</w:t>
            </w:r>
            <w:r w:rsidRPr="0046412F">
              <w:rPr>
                <w:rFonts w:ascii="Arial Nova Light" w:hAnsi="Arial Nova Light" w:cs="Calibri"/>
                <w:sz w:val="24"/>
                <w:szCs w:val="24"/>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FEB84"/>
            <w:noWrap/>
            <w:vAlign w:val="center"/>
            <w:hideMark/>
          </w:tcPr>
          <w:p w14:paraId="4942779F" w14:textId="26458204"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2,76</w:t>
            </w:r>
          </w:p>
        </w:tc>
      </w:tr>
      <w:tr w:rsidR="0046412F" w:rsidRPr="00BE70DE" w14:paraId="094EFE60" w14:textId="77777777" w:rsidTr="0046412F">
        <w:trPr>
          <w:trHeight w:val="227"/>
        </w:trPr>
        <w:tc>
          <w:tcPr>
            <w:tcW w:w="4301" w:type="pct"/>
            <w:shd w:val="clear" w:color="auto" w:fill="EBDEEB" w:themeFill="accent6" w:themeFillTint="33"/>
            <w:vAlign w:val="center"/>
            <w:hideMark/>
          </w:tcPr>
          <w:p w14:paraId="46C97931" w14:textId="51696DDC"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Czystość terenów zieleni</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EE783"/>
            <w:noWrap/>
            <w:vAlign w:val="center"/>
            <w:hideMark/>
          </w:tcPr>
          <w:p w14:paraId="3A3B2032" w14:textId="474852A0"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2,75</w:t>
            </w:r>
          </w:p>
        </w:tc>
      </w:tr>
      <w:tr w:rsidR="0046412F" w:rsidRPr="00BE70DE" w14:paraId="43A27CDB" w14:textId="77777777" w:rsidTr="0046412F">
        <w:trPr>
          <w:trHeight w:val="227"/>
        </w:trPr>
        <w:tc>
          <w:tcPr>
            <w:tcW w:w="4301" w:type="pct"/>
            <w:shd w:val="clear" w:color="auto" w:fill="EBDEEB" w:themeFill="accent6" w:themeFillTint="33"/>
            <w:vAlign w:val="center"/>
            <w:hideMark/>
          </w:tcPr>
          <w:p w14:paraId="3681650B" w14:textId="5B87B2D9"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Czystość wód powierzchniowych i terenów przylegających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EE482"/>
            <w:noWrap/>
            <w:vAlign w:val="center"/>
            <w:hideMark/>
          </w:tcPr>
          <w:p w14:paraId="1D0E2B5E" w14:textId="77511441"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2,74</w:t>
            </w:r>
          </w:p>
        </w:tc>
      </w:tr>
      <w:tr w:rsidR="0046412F" w:rsidRPr="00BE70DE" w14:paraId="4072DD79" w14:textId="77777777" w:rsidTr="0046412F">
        <w:trPr>
          <w:trHeight w:val="227"/>
        </w:trPr>
        <w:tc>
          <w:tcPr>
            <w:tcW w:w="4301" w:type="pct"/>
            <w:shd w:val="clear" w:color="auto" w:fill="EBDEEB" w:themeFill="accent6" w:themeFillTint="33"/>
            <w:vAlign w:val="center"/>
            <w:hideMark/>
          </w:tcPr>
          <w:p w14:paraId="4B9CB0E1" w14:textId="15279D25"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 xml:space="preserve">Rozwój odnawialnych źródeł energii na terenie </w:t>
            </w:r>
            <w:r w:rsidR="00843EE4">
              <w:rPr>
                <w:rFonts w:ascii="Arial Nova Light" w:hAnsi="Arial Nova Light" w:cs="Calibri"/>
                <w:sz w:val="24"/>
                <w:szCs w:val="24"/>
              </w:rPr>
              <w:t>G</w:t>
            </w:r>
            <w:r w:rsidRPr="0046412F">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A9E75"/>
            <w:noWrap/>
            <w:vAlign w:val="center"/>
            <w:hideMark/>
          </w:tcPr>
          <w:p w14:paraId="553A80FA" w14:textId="49BB5728"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2,45</w:t>
            </w:r>
          </w:p>
        </w:tc>
      </w:tr>
      <w:tr w:rsidR="0046412F" w:rsidRPr="00BE70DE" w14:paraId="66B3E992" w14:textId="77777777" w:rsidTr="0046412F">
        <w:trPr>
          <w:trHeight w:val="227"/>
        </w:trPr>
        <w:tc>
          <w:tcPr>
            <w:tcW w:w="4301" w:type="pct"/>
            <w:shd w:val="clear" w:color="auto" w:fill="EBDEEB" w:themeFill="accent6" w:themeFillTint="33"/>
            <w:vAlign w:val="center"/>
            <w:hideMark/>
          </w:tcPr>
          <w:p w14:paraId="11A73EF4" w14:textId="23A810FD" w:rsidR="0046412F" w:rsidRPr="0046412F" w:rsidRDefault="0046412F" w:rsidP="0046412F">
            <w:pPr>
              <w:spacing w:after="0" w:line="360" w:lineRule="auto"/>
              <w:jc w:val="left"/>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Świadomość ekologiczną mieszkańców</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A9D75"/>
            <w:noWrap/>
            <w:vAlign w:val="center"/>
            <w:hideMark/>
          </w:tcPr>
          <w:p w14:paraId="5826E1DE" w14:textId="5A304B5B" w:rsidR="0046412F" w:rsidRPr="0046412F" w:rsidRDefault="0046412F" w:rsidP="0046412F">
            <w:pPr>
              <w:spacing w:after="0" w:line="360" w:lineRule="auto"/>
              <w:rPr>
                <w:rFonts w:ascii="Arial Nova Light" w:eastAsia="Batang" w:hAnsi="Arial Nova Light" w:cs="Arial"/>
                <w:b/>
                <w:bCs/>
                <w:sz w:val="24"/>
                <w:szCs w:val="24"/>
                <w:highlight w:val="yellow"/>
                <w:lang w:eastAsia="pl-PL"/>
              </w:rPr>
            </w:pPr>
            <w:r w:rsidRPr="0046412F">
              <w:rPr>
                <w:rFonts w:ascii="Arial Nova Light" w:hAnsi="Arial Nova Light" w:cs="Calibri"/>
                <w:sz w:val="24"/>
                <w:szCs w:val="24"/>
              </w:rPr>
              <w:t>2,44</w:t>
            </w:r>
          </w:p>
        </w:tc>
      </w:tr>
      <w:tr w:rsidR="0046412F" w:rsidRPr="00BE70DE" w14:paraId="0E679289" w14:textId="77777777" w:rsidTr="0046412F">
        <w:trPr>
          <w:trHeight w:val="227"/>
        </w:trPr>
        <w:tc>
          <w:tcPr>
            <w:tcW w:w="4301" w:type="pct"/>
            <w:shd w:val="clear" w:color="auto" w:fill="EBDEEB" w:themeFill="accent6" w:themeFillTint="33"/>
            <w:vAlign w:val="center"/>
          </w:tcPr>
          <w:p w14:paraId="255FED37" w14:textId="37DECD9B" w:rsidR="0046412F" w:rsidRPr="0046412F" w:rsidRDefault="0046412F" w:rsidP="0046412F">
            <w:pPr>
              <w:spacing w:after="0" w:line="360" w:lineRule="auto"/>
              <w:jc w:val="left"/>
              <w:rPr>
                <w:rFonts w:ascii="Arial Nova Light" w:hAnsi="Arial Nova Light"/>
                <w:sz w:val="24"/>
                <w:szCs w:val="24"/>
              </w:rPr>
            </w:pPr>
            <w:r w:rsidRPr="0046412F">
              <w:rPr>
                <w:rFonts w:ascii="Arial Nova Light" w:hAnsi="Arial Nova Light" w:cs="Calibri"/>
                <w:sz w:val="24"/>
                <w:szCs w:val="24"/>
              </w:rPr>
              <w:t>Infrastruktur</w:t>
            </w:r>
            <w:r w:rsidR="006D5BFA">
              <w:rPr>
                <w:rFonts w:ascii="Arial Nova Light" w:hAnsi="Arial Nova Light" w:cs="Calibri"/>
                <w:sz w:val="24"/>
                <w:szCs w:val="24"/>
              </w:rPr>
              <w:t>a</w:t>
            </w:r>
            <w:r w:rsidRPr="0046412F">
              <w:rPr>
                <w:rFonts w:ascii="Arial Nova Light" w:hAnsi="Arial Nova Light" w:cs="Calibri"/>
                <w:sz w:val="24"/>
                <w:szCs w:val="24"/>
              </w:rPr>
              <w:t xml:space="preserve"> melioracji szczegółowej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tcPr>
          <w:p w14:paraId="6C1C2295" w14:textId="4D7D83DE" w:rsidR="0046412F" w:rsidRPr="0046412F" w:rsidRDefault="0046412F" w:rsidP="0046412F">
            <w:pPr>
              <w:spacing w:after="0" w:line="360" w:lineRule="auto"/>
              <w:rPr>
                <w:rFonts w:ascii="Arial Nova Light" w:hAnsi="Arial Nova Light" w:cs="Arial"/>
                <w:sz w:val="24"/>
                <w:szCs w:val="24"/>
              </w:rPr>
            </w:pPr>
            <w:r w:rsidRPr="0046412F">
              <w:rPr>
                <w:rFonts w:ascii="Arial Nova Light" w:hAnsi="Arial Nova Light" w:cs="Calibri"/>
                <w:sz w:val="24"/>
                <w:szCs w:val="24"/>
              </w:rPr>
              <w:t>2,23</w:t>
            </w:r>
          </w:p>
        </w:tc>
      </w:tr>
    </w:tbl>
    <w:p w14:paraId="698CF810" w14:textId="77777777" w:rsidR="00D23816" w:rsidRPr="00BE70DE" w:rsidRDefault="00D23816" w:rsidP="005C2DEC">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p>
    <w:p w14:paraId="1E1D1624" w14:textId="766DB385" w:rsidR="00D23816" w:rsidRPr="00BE70DE" w:rsidRDefault="00D23816" w:rsidP="005C2DEC">
      <w:pPr>
        <w:rPr>
          <w:rFonts w:ascii="Arial Nova Light" w:eastAsia="Batang" w:hAnsi="Arial Nova Light" w:cs="Arial"/>
          <w:sz w:val="24"/>
          <w:szCs w:val="24"/>
        </w:rPr>
      </w:pPr>
      <w:r w:rsidRPr="00BE70DE">
        <w:rPr>
          <w:rFonts w:ascii="Arial Nova Light" w:eastAsia="Batang" w:hAnsi="Arial Nova Light" w:cs="Arial"/>
          <w:b/>
          <w:bCs/>
          <w:sz w:val="24"/>
          <w:szCs w:val="24"/>
        </w:rPr>
        <w:t>Turystyka i rekreacja</w:t>
      </w:r>
    </w:p>
    <w:p w14:paraId="5CE7247D" w14:textId="716B2226" w:rsidR="00D23816" w:rsidRPr="00766C49" w:rsidRDefault="00766C49" w:rsidP="005C2DEC">
      <w:pPr>
        <w:rPr>
          <w:rFonts w:ascii="Arial Nova Light" w:eastAsia="Batang" w:hAnsi="Arial Nova Light" w:cs="Arial"/>
          <w:sz w:val="24"/>
          <w:szCs w:val="24"/>
        </w:rPr>
      </w:pPr>
      <w:r>
        <w:rPr>
          <w:rFonts w:ascii="Arial Nova Light" w:eastAsia="Batang" w:hAnsi="Arial Nova Light" w:cs="Arial"/>
          <w:sz w:val="24"/>
          <w:szCs w:val="24"/>
        </w:rPr>
        <w:t>Turystyka</w:t>
      </w:r>
      <w:r w:rsidR="006D5BFA">
        <w:rPr>
          <w:rFonts w:ascii="Arial Nova Light" w:eastAsia="Batang" w:hAnsi="Arial Nova Light" w:cs="Arial"/>
          <w:sz w:val="24"/>
          <w:szCs w:val="24"/>
        </w:rPr>
        <w:t xml:space="preserve"> i rekreacja stanowił</w:t>
      </w:r>
      <w:r>
        <w:rPr>
          <w:rFonts w:ascii="Arial Nova Light" w:eastAsia="Batang" w:hAnsi="Arial Nova Light" w:cs="Arial"/>
          <w:sz w:val="24"/>
          <w:szCs w:val="24"/>
        </w:rPr>
        <w:t>a</w:t>
      </w:r>
      <w:r w:rsidR="006D5BFA">
        <w:rPr>
          <w:rFonts w:ascii="Arial Nova Light" w:eastAsia="Batang" w:hAnsi="Arial Nova Light" w:cs="Arial"/>
          <w:sz w:val="24"/>
          <w:szCs w:val="24"/>
        </w:rPr>
        <w:t xml:space="preserve"> jeden z nagorzej ocenianych</w:t>
      </w:r>
      <w:r>
        <w:rPr>
          <w:rFonts w:ascii="Arial Nova Light" w:eastAsia="Batang" w:hAnsi="Arial Nova Light" w:cs="Arial"/>
          <w:sz w:val="24"/>
          <w:szCs w:val="24"/>
        </w:rPr>
        <w:t xml:space="preserve"> </w:t>
      </w:r>
      <w:r w:rsidR="006D5BFA">
        <w:rPr>
          <w:rFonts w:ascii="Arial Nova Light" w:eastAsia="Batang" w:hAnsi="Arial Nova Light" w:cs="Arial"/>
          <w:sz w:val="24"/>
          <w:szCs w:val="24"/>
        </w:rPr>
        <w:t>obszarów</w:t>
      </w:r>
      <w:r>
        <w:rPr>
          <w:rFonts w:ascii="Arial Nova Light" w:eastAsia="Batang" w:hAnsi="Arial Nova Light" w:cs="Arial"/>
          <w:sz w:val="24"/>
          <w:szCs w:val="24"/>
        </w:rPr>
        <w:t xml:space="preserve"> rozwojowych </w:t>
      </w:r>
      <w:r>
        <w:rPr>
          <w:rFonts w:ascii="Arial Nova Light" w:eastAsia="Batang" w:hAnsi="Arial Nova Light" w:cs="Arial"/>
          <w:sz w:val="24"/>
          <w:szCs w:val="24"/>
        </w:rPr>
        <w:br/>
        <w:t xml:space="preserve">w Gminie – średnia ocena działań z zakresu turystyki wśród ankietowanych kształtowała się na poziomie 2,31. </w:t>
      </w:r>
      <w:r w:rsidR="00BF32B8" w:rsidRPr="00BE70DE">
        <w:rPr>
          <w:rFonts w:ascii="Arial Nova Light" w:eastAsia="Batang" w:hAnsi="Arial Nova Light" w:cs="Arial"/>
          <w:sz w:val="24"/>
          <w:szCs w:val="24"/>
        </w:rPr>
        <w:t xml:space="preserve">Pośród poszczególnych aspektów </w:t>
      </w:r>
      <w:r>
        <w:rPr>
          <w:rFonts w:ascii="Arial Nova Light" w:eastAsia="Batang" w:hAnsi="Arial Nova Light" w:cs="Arial"/>
          <w:sz w:val="24"/>
          <w:szCs w:val="24"/>
        </w:rPr>
        <w:t>obszaru</w:t>
      </w:r>
      <w:r w:rsidR="00BF32B8" w:rsidRPr="00BE70DE">
        <w:rPr>
          <w:rFonts w:ascii="Arial Nova Light" w:eastAsia="Batang" w:hAnsi="Arial Nova Light" w:cs="Arial"/>
          <w:sz w:val="24"/>
          <w:szCs w:val="24"/>
        </w:rPr>
        <w:t xml:space="preserve"> </w:t>
      </w:r>
      <w:r w:rsidR="00D23816" w:rsidRPr="00BE70DE">
        <w:rPr>
          <w:rFonts w:ascii="Arial Nova Light" w:eastAsia="Batang" w:hAnsi="Arial Nova Light" w:cs="Arial"/>
          <w:sz w:val="24"/>
          <w:szCs w:val="24"/>
        </w:rPr>
        <w:t xml:space="preserve">mieszkańcy najlepiej ocenili </w:t>
      </w:r>
      <w:r w:rsidR="00DF1E21" w:rsidRPr="00BE70DE">
        <w:rPr>
          <w:rFonts w:ascii="Arial Nova Light" w:eastAsia="Batang" w:hAnsi="Arial Nova Light" w:cs="Arial"/>
          <w:b/>
          <w:bCs/>
          <w:sz w:val="24"/>
          <w:szCs w:val="24"/>
        </w:rPr>
        <w:t>poziom bazy sportowo-rekreacyjnej</w:t>
      </w:r>
      <w:r w:rsidR="00DF1E21" w:rsidRPr="00BE70DE">
        <w:rPr>
          <w:rFonts w:ascii="Arial Nova Light" w:eastAsia="Batang" w:hAnsi="Arial Nova Light" w:cs="Arial"/>
          <w:sz w:val="24"/>
          <w:szCs w:val="24"/>
        </w:rPr>
        <w:t xml:space="preserve"> </w:t>
      </w:r>
      <w:r w:rsidR="00BF32B8" w:rsidRPr="00BE70DE">
        <w:rPr>
          <w:rFonts w:ascii="Arial Nova Light" w:eastAsia="Batang" w:hAnsi="Arial Nova Light" w:cs="Arial"/>
          <w:sz w:val="24"/>
          <w:szCs w:val="24"/>
        </w:rPr>
        <w:t>(</w:t>
      </w:r>
      <w:r w:rsidR="00DF1E21" w:rsidRPr="00BE70DE">
        <w:rPr>
          <w:rFonts w:ascii="Arial Nova Light" w:eastAsia="Batang" w:hAnsi="Arial Nova Light" w:cs="Arial"/>
          <w:sz w:val="24"/>
          <w:szCs w:val="24"/>
        </w:rPr>
        <w:t>3,2</w:t>
      </w:r>
      <w:r>
        <w:rPr>
          <w:rFonts w:ascii="Arial Nova Light" w:eastAsia="Batang" w:hAnsi="Arial Nova Light" w:cs="Arial"/>
          <w:sz w:val="24"/>
          <w:szCs w:val="24"/>
        </w:rPr>
        <w:t>3</w:t>
      </w:r>
      <w:r w:rsidR="00BF32B8" w:rsidRPr="00BE70DE">
        <w:rPr>
          <w:rFonts w:ascii="Arial Nova Light" w:eastAsia="Batang" w:hAnsi="Arial Nova Light" w:cs="Arial"/>
          <w:sz w:val="24"/>
          <w:szCs w:val="24"/>
        </w:rPr>
        <w:t>)</w:t>
      </w:r>
      <w:r w:rsidR="00D23816" w:rsidRPr="00BE70DE">
        <w:rPr>
          <w:rFonts w:ascii="Arial Nova Light" w:eastAsia="Batang" w:hAnsi="Arial Nova Light" w:cs="Arial"/>
          <w:sz w:val="24"/>
          <w:szCs w:val="24"/>
        </w:rPr>
        <w:t xml:space="preserve">. </w:t>
      </w:r>
      <w:r w:rsidR="00215315">
        <w:rPr>
          <w:rFonts w:ascii="Arial Nova Light" w:eastAsia="Batang" w:hAnsi="Arial Nova Light" w:cs="Arial"/>
          <w:sz w:val="24"/>
          <w:szCs w:val="24"/>
        </w:rPr>
        <w:t>Umiarkowanie korzystnie</w:t>
      </w:r>
      <w:r>
        <w:rPr>
          <w:rFonts w:ascii="Arial Nova Light" w:eastAsia="Batang" w:hAnsi="Arial Nova Light" w:cs="Arial"/>
          <w:sz w:val="24"/>
          <w:szCs w:val="24"/>
        </w:rPr>
        <w:t xml:space="preserve"> ocenione zostało również </w:t>
      </w:r>
      <w:r>
        <w:rPr>
          <w:rFonts w:ascii="Arial Nova Light" w:eastAsia="Batang" w:hAnsi="Arial Nova Light" w:cs="Arial"/>
          <w:b/>
          <w:bCs/>
          <w:sz w:val="24"/>
          <w:szCs w:val="24"/>
        </w:rPr>
        <w:t xml:space="preserve">wyposażenie placów zabaw i siłowni zewnętrznych </w:t>
      </w:r>
      <w:r>
        <w:rPr>
          <w:rFonts w:ascii="Arial Nova Light" w:eastAsia="Batang" w:hAnsi="Arial Nova Light" w:cs="Arial"/>
          <w:sz w:val="24"/>
          <w:szCs w:val="24"/>
        </w:rPr>
        <w:t xml:space="preserve">(3,02) oraz </w:t>
      </w:r>
      <w:r>
        <w:rPr>
          <w:rFonts w:ascii="Arial Nova Light" w:eastAsia="Batang" w:hAnsi="Arial Nova Light" w:cs="Arial"/>
          <w:b/>
          <w:bCs/>
          <w:sz w:val="24"/>
          <w:szCs w:val="24"/>
        </w:rPr>
        <w:t xml:space="preserve">oferta spędzania wolnego czasu na terenie </w:t>
      </w:r>
      <w:r w:rsidR="00843EE4">
        <w:rPr>
          <w:rFonts w:ascii="Arial Nova Light" w:eastAsia="Batang" w:hAnsi="Arial Nova Light" w:cs="Arial"/>
          <w:b/>
          <w:bCs/>
          <w:sz w:val="24"/>
          <w:szCs w:val="24"/>
        </w:rPr>
        <w:t>G</w:t>
      </w:r>
      <w:r>
        <w:rPr>
          <w:rFonts w:ascii="Arial Nova Light" w:eastAsia="Batang" w:hAnsi="Arial Nova Light" w:cs="Arial"/>
          <w:b/>
          <w:bCs/>
          <w:sz w:val="24"/>
          <w:szCs w:val="24"/>
        </w:rPr>
        <w:t xml:space="preserve">miny dla seniorów </w:t>
      </w:r>
      <w:r>
        <w:rPr>
          <w:rFonts w:ascii="Arial Nova Light" w:eastAsia="Batang" w:hAnsi="Arial Nova Light" w:cs="Arial"/>
          <w:sz w:val="24"/>
          <w:szCs w:val="24"/>
        </w:rPr>
        <w:t xml:space="preserve">(2,63). </w:t>
      </w:r>
      <w:r w:rsidR="00DF1E21" w:rsidRPr="00BE70DE">
        <w:rPr>
          <w:rFonts w:ascii="Arial Nova Light" w:eastAsia="Batang" w:hAnsi="Arial Nova Light" w:cs="Arial"/>
          <w:sz w:val="24"/>
          <w:szCs w:val="24"/>
        </w:rPr>
        <w:t>Z kole</w:t>
      </w:r>
      <w:r w:rsidR="005251B1" w:rsidRPr="00BE70DE">
        <w:rPr>
          <w:rFonts w:ascii="Arial Nova Light" w:eastAsia="Batang" w:hAnsi="Arial Nova Light" w:cs="Arial"/>
          <w:sz w:val="24"/>
          <w:szCs w:val="24"/>
        </w:rPr>
        <w:t>i</w:t>
      </w:r>
      <w:r w:rsidR="00D23816" w:rsidRPr="00BE70DE">
        <w:rPr>
          <w:rFonts w:ascii="Arial Nova Light" w:eastAsia="Batang" w:hAnsi="Arial Nova Light" w:cs="Arial"/>
          <w:sz w:val="24"/>
          <w:szCs w:val="24"/>
        </w:rPr>
        <w:t xml:space="preserve"> najniżej ocenion</w:t>
      </w:r>
      <w:r w:rsidR="00DF1E21" w:rsidRPr="00BE70DE">
        <w:rPr>
          <w:rFonts w:ascii="Arial Nova Light" w:eastAsia="Batang" w:hAnsi="Arial Nova Light" w:cs="Arial"/>
          <w:sz w:val="24"/>
          <w:szCs w:val="24"/>
        </w:rPr>
        <w:t>e</w:t>
      </w:r>
      <w:r w:rsidR="00D23816" w:rsidRPr="00BE70DE">
        <w:rPr>
          <w:rFonts w:ascii="Arial Nova Light" w:eastAsia="Batang" w:hAnsi="Arial Nova Light" w:cs="Arial"/>
          <w:sz w:val="24"/>
          <w:szCs w:val="24"/>
        </w:rPr>
        <w:t xml:space="preserve"> został</w:t>
      </w:r>
      <w:r>
        <w:rPr>
          <w:rFonts w:ascii="Arial Nova Light" w:eastAsia="Batang" w:hAnsi="Arial Nova Light" w:cs="Arial"/>
          <w:sz w:val="24"/>
          <w:szCs w:val="24"/>
        </w:rPr>
        <w:t>y</w:t>
      </w:r>
      <w:r w:rsidR="00D23816" w:rsidRPr="00BE70DE">
        <w:rPr>
          <w:rFonts w:ascii="Arial Nova Light" w:eastAsia="Batang" w:hAnsi="Arial Nova Light" w:cs="Arial"/>
          <w:sz w:val="24"/>
          <w:szCs w:val="24"/>
        </w:rPr>
        <w:t xml:space="preserve"> </w:t>
      </w:r>
      <w:r>
        <w:rPr>
          <w:rFonts w:ascii="Arial Nova Light" w:eastAsia="Batang" w:hAnsi="Arial Nova Light" w:cs="Arial"/>
          <w:b/>
          <w:bCs/>
          <w:sz w:val="24"/>
          <w:szCs w:val="24"/>
        </w:rPr>
        <w:t xml:space="preserve">działania promocyjne </w:t>
      </w:r>
      <w:r w:rsidR="00843EE4">
        <w:rPr>
          <w:rFonts w:ascii="Arial Nova Light" w:eastAsia="Batang" w:hAnsi="Arial Nova Light" w:cs="Arial"/>
          <w:b/>
          <w:bCs/>
          <w:sz w:val="24"/>
          <w:szCs w:val="24"/>
        </w:rPr>
        <w:t>G</w:t>
      </w:r>
      <w:r>
        <w:rPr>
          <w:rFonts w:ascii="Arial Nova Light" w:eastAsia="Batang" w:hAnsi="Arial Nova Light" w:cs="Arial"/>
          <w:b/>
          <w:bCs/>
          <w:sz w:val="24"/>
          <w:szCs w:val="24"/>
        </w:rPr>
        <w:t>miny, mające na celu pozyskanie potencjalnych turystów</w:t>
      </w:r>
      <w:r w:rsidR="00DF1E21" w:rsidRPr="00BE70DE">
        <w:rPr>
          <w:rFonts w:ascii="Arial Nova Light" w:eastAsia="Batang" w:hAnsi="Arial Nova Light" w:cs="Arial"/>
          <w:b/>
          <w:bCs/>
          <w:sz w:val="24"/>
          <w:szCs w:val="24"/>
        </w:rPr>
        <w:t xml:space="preserve"> </w:t>
      </w:r>
      <w:r w:rsidR="00DF1E21" w:rsidRPr="00BE70DE">
        <w:rPr>
          <w:rFonts w:ascii="Arial Nova Light" w:eastAsia="Batang" w:hAnsi="Arial Nova Light" w:cs="Arial"/>
          <w:sz w:val="24"/>
          <w:szCs w:val="24"/>
        </w:rPr>
        <w:t xml:space="preserve">– średnia ocena wyniosła </w:t>
      </w:r>
      <w:r>
        <w:rPr>
          <w:rFonts w:ascii="Arial Nova Light" w:eastAsia="Batang" w:hAnsi="Arial Nova Light" w:cs="Arial"/>
          <w:sz w:val="24"/>
          <w:szCs w:val="24"/>
        </w:rPr>
        <w:t>1,</w:t>
      </w:r>
      <w:r w:rsidR="004308FD" w:rsidRPr="00BE70DE">
        <w:rPr>
          <w:rFonts w:ascii="Arial Nova Light" w:eastAsia="Batang" w:hAnsi="Arial Nova Light" w:cs="Arial"/>
          <w:sz w:val="24"/>
          <w:szCs w:val="24"/>
        </w:rPr>
        <w:t>7</w:t>
      </w:r>
      <w:r>
        <w:rPr>
          <w:rFonts w:ascii="Arial Nova Light" w:eastAsia="Batang" w:hAnsi="Arial Nova Light" w:cs="Arial"/>
          <w:sz w:val="24"/>
          <w:szCs w:val="24"/>
        </w:rPr>
        <w:t>8</w:t>
      </w:r>
      <w:r w:rsidR="00DF1E21" w:rsidRPr="00BE70DE">
        <w:rPr>
          <w:rFonts w:ascii="Arial Nova Light" w:eastAsia="Batang" w:hAnsi="Arial Nova Light" w:cs="Arial"/>
          <w:sz w:val="24"/>
          <w:szCs w:val="24"/>
        </w:rPr>
        <w:t xml:space="preserve">, a więc duża część ankietowanych oceniła ten aspekt </w:t>
      </w:r>
      <w:r>
        <w:rPr>
          <w:rFonts w:ascii="Arial Nova Light" w:eastAsia="Batang" w:hAnsi="Arial Nova Light" w:cs="Arial"/>
          <w:sz w:val="24"/>
          <w:szCs w:val="24"/>
        </w:rPr>
        <w:t>jak bardzo zły</w:t>
      </w:r>
      <w:r w:rsidR="00DF1E21" w:rsidRPr="00BE70DE">
        <w:rPr>
          <w:rFonts w:ascii="Arial Nova Light" w:eastAsia="Batang" w:hAnsi="Arial Nova Light" w:cs="Arial"/>
          <w:sz w:val="24"/>
          <w:szCs w:val="24"/>
        </w:rPr>
        <w:t xml:space="preserve">. </w:t>
      </w:r>
      <w:r>
        <w:rPr>
          <w:rFonts w:ascii="Arial Nova Light" w:eastAsia="Batang" w:hAnsi="Arial Nova Light" w:cs="Arial"/>
          <w:sz w:val="24"/>
          <w:szCs w:val="24"/>
        </w:rPr>
        <w:t xml:space="preserve">Ankietowani negatywnie ocenili również </w:t>
      </w:r>
      <w:r>
        <w:rPr>
          <w:rFonts w:ascii="Arial Nova Light" w:eastAsia="Batang" w:hAnsi="Arial Nova Light" w:cs="Arial"/>
          <w:b/>
          <w:bCs/>
          <w:sz w:val="24"/>
          <w:szCs w:val="24"/>
        </w:rPr>
        <w:t>poziom bazy turystyczno-wypoczynkowej</w:t>
      </w:r>
      <w:r>
        <w:rPr>
          <w:rFonts w:ascii="Arial Nova Light" w:eastAsia="Batang" w:hAnsi="Arial Nova Light" w:cs="Arial"/>
          <w:sz w:val="24"/>
          <w:szCs w:val="24"/>
        </w:rPr>
        <w:t xml:space="preserve"> (1,87) oraz </w:t>
      </w:r>
      <w:r>
        <w:rPr>
          <w:rFonts w:ascii="Arial Nova Light" w:eastAsia="Batang" w:hAnsi="Arial Nova Light" w:cs="Arial"/>
          <w:b/>
          <w:bCs/>
          <w:sz w:val="24"/>
          <w:szCs w:val="24"/>
        </w:rPr>
        <w:t xml:space="preserve">ofertę spędzania wolnego czasu na terenie </w:t>
      </w:r>
      <w:r w:rsidR="00843EE4">
        <w:rPr>
          <w:rFonts w:ascii="Arial Nova Light" w:eastAsia="Batang" w:hAnsi="Arial Nova Light" w:cs="Arial"/>
          <w:b/>
          <w:bCs/>
          <w:sz w:val="24"/>
          <w:szCs w:val="24"/>
        </w:rPr>
        <w:t>G</w:t>
      </w:r>
      <w:r>
        <w:rPr>
          <w:rFonts w:ascii="Arial Nova Light" w:eastAsia="Batang" w:hAnsi="Arial Nova Light" w:cs="Arial"/>
          <w:b/>
          <w:bCs/>
          <w:sz w:val="24"/>
          <w:szCs w:val="24"/>
        </w:rPr>
        <w:t xml:space="preserve">miny dla młodzieży </w:t>
      </w:r>
      <w:r>
        <w:rPr>
          <w:rFonts w:ascii="Arial Nova Light" w:eastAsia="Batang" w:hAnsi="Arial Nova Light" w:cs="Arial"/>
          <w:sz w:val="24"/>
          <w:szCs w:val="24"/>
        </w:rPr>
        <w:t>(1,91).</w:t>
      </w:r>
    </w:p>
    <w:p w14:paraId="2A6FBF34" w14:textId="030E475A" w:rsidR="00D23816" w:rsidRPr="00BE70DE" w:rsidRDefault="00D23816" w:rsidP="005C2DEC">
      <w:pPr>
        <w:spacing w:after="0" w:line="240" w:lineRule="auto"/>
        <w:rPr>
          <w:rFonts w:ascii="Arial Nova Light" w:eastAsia="Batang" w:hAnsi="Arial Nova Light" w:cs="Arial"/>
          <w:b/>
          <w:bCs/>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2</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xml:space="preserve">. Ocena poszczególnych aspektów w obszarze turystyka i rekreacja </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turystyka i rekreacja "/>
        <w:tblDescription w:val="Tabela zawiera ocenę poszczególnych aspektów w obszarze turystyka i rekreacja "/>
      </w:tblPr>
      <w:tblGrid>
        <w:gridCol w:w="7788"/>
        <w:gridCol w:w="1274"/>
      </w:tblGrid>
      <w:tr w:rsidR="006D5BFA" w:rsidRPr="006D5BFA" w14:paraId="2CAD5543" w14:textId="77777777" w:rsidTr="00766C49">
        <w:trPr>
          <w:trHeight w:val="210"/>
        </w:trPr>
        <w:tc>
          <w:tcPr>
            <w:tcW w:w="4297" w:type="pct"/>
            <w:shd w:val="clear" w:color="auto" w:fill="EBDEEB" w:themeFill="accent6" w:themeFillTint="33"/>
            <w:noWrap/>
            <w:vAlign w:val="center"/>
            <w:hideMark/>
          </w:tcPr>
          <w:p w14:paraId="1C070808" w14:textId="2853E9A9"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 xml:space="preserve">Poziom bazy sportowo-rekreacyjnej w </w:t>
            </w:r>
            <w:r w:rsidR="00843EE4">
              <w:rPr>
                <w:rFonts w:ascii="Arial Nova Light" w:hAnsi="Arial Nova Light"/>
                <w:sz w:val="24"/>
                <w:szCs w:val="24"/>
              </w:rPr>
              <w:t>G</w:t>
            </w:r>
            <w:r w:rsidRPr="006D5BFA">
              <w:rPr>
                <w:rFonts w:ascii="Arial Nova Light" w:hAnsi="Arial Nova Light"/>
                <w:sz w:val="24"/>
                <w:szCs w:val="24"/>
              </w:rPr>
              <w:t>minie</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54CBE216" w14:textId="57129FA1"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3,23</w:t>
            </w:r>
          </w:p>
        </w:tc>
      </w:tr>
      <w:tr w:rsidR="006D5BFA" w:rsidRPr="006D5BFA" w14:paraId="573E7CC0" w14:textId="77777777" w:rsidTr="006D5BFA">
        <w:trPr>
          <w:trHeight w:val="170"/>
        </w:trPr>
        <w:tc>
          <w:tcPr>
            <w:tcW w:w="4297" w:type="pct"/>
            <w:shd w:val="clear" w:color="auto" w:fill="EBDEEB" w:themeFill="accent6" w:themeFillTint="33"/>
            <w:noWrap/>
            <w:vAlign w:val="center"/>
            <w:hideMark/>
          </w:tcPr>
          <w:p w14:paraId="10ACBB11" w14:textId="7BB268C9"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Wyposażenie placów zabaw i siłowni zewnętrznych</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83C87D"/>
            <w:noWrap/>
            <w:vAlign w:val="center"/>
            <w:hideMark/>
          </w:tcPr>
          <w:p w14:paraId="4D9138D7" w14:textId="34525DEB"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3,02</w:t>
            </w:r>
          </w:p>
        </w:tc>
      </w:tr>
      <w:tr w:rsidR="006D5BFA" w:rsidRPr="006D5BFA" w14:paraId="33730039" w14:textId="77777777" w:rsidTr="006D5BFA">
        <w:trPr>
          <w:trHeight w:val="170"/>
        </w:trPr>
        <w:tc>
          <w:tcPr>
            <w:tcW w:w="4297" w:type="pct"/>
            <w:shd w:val="clear" w:color="auto" w:fill="EBDEEB" w:themeFill="accent6" w:themeFillTint="33"/>
            <w:noWrap/>
            <w:vAlign w:val="center"/>
            <w:hideMark/>
          </w:tcPr>
          <w:p w14:paraId="1344BA21" w14:textId="14CE6D63"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Ofert</w:t>
            </w:r>
            <w:r w:rsidR="00766C49">
              <w:rPr>
                <w:rFonts w:ascii="Arial Nova Light" w:hAnsi="Arial Nova Light"/>
                <w:sz w:val="24"/>
                <w:szCs w:val="24"/>
              </w:rPr>
              <w:t>a</w:t>
            </w:r>
            <w:r w:rsidRPr="006D5BFA">
              <w:rPr>
                <w:rFonts w:ascii="Arial Nova Light" w:hAnsi="Arial Nova Light"/>
                <w:sz w:val="24"/>
                <w:szCs w:val="24"/>
              </w:rPr>
              <w:t xml:space="preserve"> spędzania wolnego czasu na terenie </w:t>
            </w:r>
            <w:r w:rsidR="00843EE4">
              <w:rPr>
                <w:rFonts w:ascii="Arial Nova Light" w:hAnsi="Arial Nova Light"/>
                <w:sz w:val="24"/>
                <w:szCs w:val="24"/>
              </w:rPr>
              <w:t>G</w:t>
            </w:r>
            <w:r w:rsidRPr="006D5BFA">
              <w:rPr>
                <w:rFonts w:ascii="Arial Nova Light" w:hAnsi="Arial Nova Light"/>
                <w:sz w:val="24"/>
                <w:szCs w:val="24"/>
              </w:rPr>
              <w:t>miny dla seniorów</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BDD881"/>
            <w:noWrap/>
            <w:vAlign w:val="center"/>
            <w:hideMark/>
          </w:tcPr>
          <w:p w14:paraId="4EA53870" w14:textId="644B47F4"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2,63</w:t>
            </w:r>
          </w:p>
        </w:tc>
      </w:tr>
      <w:tr w:rsidR="006D5BFA" w:rsidRPr="006D5BFA" w14:paraId="771267A5" w14:textId="77777777" w:rsidTr="006D5BFA">
        <w:trPr>
          <w:trHeight w:val="170"/>
        </w:trPr>
        <w:tc>
          <w:tcPr>
            <w:tcW w:w="4297" w:type="pct"/>
            <w:shd w:val="clear" w:color="auto" w:fill="EBDEEB" w:themeFill="accent6" w:themeFillTint="33"/>
            <w:noWrap/>
            <w:vAlign w:val="center"/>
            <w:hideMark/>
          </w:tcPr>
          <w:p w14:paraId="5DDC54E2" w14:textId="16A04035"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lastRenderedPageBreak/>
              <w:t>System ścieżek rowerowych</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E9E583"/>
            <w:noWrap/>
            <w:vAlign w:val="center"/>
            <w:hideMark/>
          </w:tcPr>
          <w:p w14:paraId="68B15B8F" w14:textId="1F45CAFC"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2,34</w:t>
            </w:r>
          </w:p>
        </w:tc>
      </w:tr>
      <w:tr w:rsidR="006D5BFA" w:rsidRPr="006D5BFA" w14:paraId="63EA1B09" w14:textId="77777777" w:rsidTr="006D5BFA">
        <w:trPr>
          <w:trHeight w:val="170"/>
        </w:trPr>
        <w:tc>
          <w:tcPr>
            <w:tcW w:w="4297" w:type="pct"/>
            <w:shd w:val="clear" w:color="auto" w:fill="EBDEEB" w:themeFill="accent6" w:themeFillTint="33"/>
            <w:noWrap/>
            <w:vAlign w:val="center"/>
            <w:hideMark/>
          </w:tcPr>
          <w:p w14:paraId="181F17F6" w14:textId="1D0EF78C"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Ofert</w:t>
            </w:r>
            <w:r w:rsidR="00766C49">
              <w:rPr>
                <w:rFonts w:ascii="Arial Nova Light" w:hAnsi="Arial Nova Light"/>
                <w:sz w:val="24"/>
                <w:szCs w:val="24"/>
              </w:rPr>
              <w:t>a</w:t>
            </w:r>
            <w:r w:rsidRPr="006D5BFA">
              <w:rPr>
                <w:rFonts w:ascii="Arial Nova Light" w:hAnsi="Arial Nova Light"/>
                <w:sz w:val="24"/>
                <w:szCs w:val="24"/>
              </w:rPr>
              <w:t xml:space="preserve"> spędzania wolnego czasu na terenie </w:t>
            </w:r>
            <w:r w:rsidR="00843EE4">
              <w:rPr>
                <w:rFonts w:ascii="Arial Nova Light" w:hAnsi="Arial Nova Light"/>
                <w:sz w:val="24"/>
                <w:szCs w:val="24"/>
              </w:rPr>
              <w:t>G</w:t>
            </w:r>
            <w:r w:rsidRPr="006D5BFA">
              <w:rPr>
                <w:rFonts w:ascii="Arial Nova Light" w:hAnsi="Arial Nova Light"/>
                <w:sz w:val="24"/>
                <w:szCs w:val="24"/>
              </w:rPr>
              <w:t>miny dla dzieci</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EFE784"/>
            <w:noWrap/>
            <w:vAlign w:val="center"/>
            <w:hideMark/>
          </w:tcPr>
          <w:p w14:paraId="7BE6E4F2" w14:textId="464D9215"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2,30</w:t>
            </w:r>
          </w:p>
        </w:tc>
      </w:tr>
      <w:tr w:rsidR="006D5BFA" w:rsidRPr="006D5BFA" w14:paraId="527E2FE0" w14:textId="77777777" w:rsidTr="006D5BFA">
        <w:trPr>
          <w:trHeight w:val="170"/>
        </w:trPr>
        <w:tc>
          <w:tcPr>
            <w:tcW w:w="4297" w:type="pct"/>
            <w:shd w:val="clear" w:color="auto" w:fill="EBDEEB" w:themeFill="accent6" w:themeFillTint="33"/>
            <w:noWrap/>
            <w:vAlign w:val="center"/>
            <w:hideMark/>
          </w:tcPr>
          <w:p w14:paraId="271C23AE" w14:textId="36596EE7"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Poziom bazy gastronomicznej</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FEB84"/>
            <w:noWrap/>
            <w:vAlign w:val="center"/>
            <w:hideMark/>
          </w:tcPr>
          <w:p w14:paraId="7D9183E7" w14:textId="340D02B1"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2,19</w:t>
            </w:r>
          </w:p>
        </w:tc>
      </w:tr>
      <w:tr w:rsidR="006D5BFA" w:rsidRPr="006D5BFA" w14:paraId="5019F8E7" w14:textId="77777777" w:rsidTr="006D5BFA">
        <w:trPr>
          <w:trHeight w:val="170"/>
        </w:trPr>
        <w:tc>
          <w:tcPr>
            <w:tcW w:w="4297" w:type="pct"/>
            <w:shd w:val="clear" w:color="auto" w:fill="EBDEEB" w:themeFill="accent6" w:themeFillTint="33"/>
            <w:noWrap/>
            <w:vAlign w:val="center"/>
            <w:hideMark/>
          </w:tcPr>
          <w:p w14:paraId="4DFF8110" w14:textId="20B166F6"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Ofert</w:t>
            </w:r>
            <w:r w:rsidR="00766C49">
              <w:rPr>
                <w:rFonts w:ascii="Arial Nova Light" w:hAnsi="Arial Nova Light"/>
                <w:sz w:val="24"/>
                <w:szCs w:val="24"/>
              </w:rPr>
              <w:t>a</w:t>
            </w:r>
            <w:r w:rsidRPr="006D5BFA">
              <w:rPr>
                <w:rFonts w:ascii="Arial Nova Light" w:hAnsi="Arial Nova Light"/>
                <w:sz w:val="24"/>
                <w:szCs w:val="24"/>
              </w:rPr>
              <w:t xml:space="preserve"> spędzania wolnego czasu na terenie </w:t>
            </w:r>
            <w:r w:rsidR="00843EE4">
              <w:rPr>
                <w:rFonts w:ascii="Arial Nova Light" w:hAnsi="Arial Nova Light"/>
                <w:sz w:val="24"/>
                <w:szCs w:val="24"/>
              </w:rPr>
              <w:t>G</w:t>
            </w:r>
            <w:r w:rsidRPr="006D5BFA">
              <w:rPr>
                <w:rFonts w:ascii="Arial Nova Light" w:hAnsi="Arial Nova Light"/>
                <w:sz w:val="24"/>
                <w:szCs w:val="24"/>
              </w:rPr>
              <w:t>miny dla dorosłych</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DD27F"/>
            <w:noWrap/>
            <w:vAlign w:val="center"/>
            <w:hideMark/>
          </w:tcPr>
          <w:p w14:paraId="5E0710BD" w14:textId="45316131"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2,11</w:t>
            </w:r>
          </w:p>
        </w:tc>
      </w:tr>
      <w:tr w:rsidR="006D5BFA" w:rsidRPr="006D5BFA" w14:paraId="3324205E" w14:textId="77777777" w:rsidTr="006D5BFA">
        <w:trPr>
          <w:trHeight w:val="170"/>
        </w:trPr>
        <w:tc>
          <w:tcPr>
            <w:tcW w:w="4297" w:type="pct"/>
            <w:shd w:val="clear" w:color="auto" w:fill="EBDEEB" w:themeFill="accent6" w:themeFillTint="33"/>
            <w:noWrap/>
            <w:vAlign w:val="center"/>
            <w:hideMark/>
          </w:tcPr>
          <w:p w14:paraId="0F6E9262" w14:textId="18F6EA2C" w:rsidR="006D5BFA" w:rsidRPr="006D5BFA" w:rsidRDefault="006D5BFA" w:rsidP="006D5BFA">
            <w:pPr>
              <w:jc w:val="left"/>
              <w:rPr>
                <w:rFonts w:ascii="Arial Nova Light" w:eastAsia="Batang" w:hAnsi="Arial Nova Light" w:cs="Arial"/>
                <w:b/>
                <w:bCs/>
                <w:color w:val="2E74B5"/>
                <w:sz w:val="24"/>
                <w:szCs w:val="24"/>
                <w:highlight w:val="yellow"/>
                <w:lang w:eastAsia="pl-PL"/>
              </w:rPr>
            </w:pPr>
            <w:r w:rsidRPr="006D5BFA">
              <w:rPr>
                <w:rFonts w:ascii="Arial Nova Light" w:hAnsi="Arial Nova Light"/>
                <w:sz w:val="24"/>
                <w:szCs w:val="24"/>
              </w:rPr>
              <w:t xml:space="preserve">Atrakcyjność turystyczną </w:t>
            </w:r>
            <w:r w:rsidR="00843EE4">
              <w:rPr>
                <w:rFonts w:ascii="Arial Nova Light" w:hAnsi="Arial Nova Light"/>
                <w:sz w:val="24"/>
                <w:szCs w:val="24"/>
              </w:rPr>
              <w:t>G</w:t>
            </w:r>
            <w:r w:rsidRPr="006D5BFA">
              <w:rPr>
                <w:rFonts w:ascii="Arial Nova Light" w:hAnsi="Arial Nova Light"/>
                <w:sz w:val="24"/>
                <w:szCs w:val="24"/>
              </w:rPr>
              <w:t>miny</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CBC7B"/>
            <w:noWrap/>
            <w:vAlign w:val="center"/>
            <w:hideMark/>
          </w:tcPr>
          <w:p w14:paraId="1FF272A0" w14:textId="19D287DB"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2,04</w:t>
            </w:r>
          </w:p>
        </w:tc>
      </w:tr>
      <w:tr w:rsidR="006D5BFA" w:rsidRPr="006D5BFA" w14:paraId="3620A955" w14:textId="77777777" w:rsidTr="006D5BFA">
        <w:trPr>
          <w:trHeight w:val="170"/>
        </w:trPr>
        <w:tc>
          <w:tcPr>
            <w:tcW w:w="4297" w:type="pct"/>
            <w:shd w:val="clear" w:color="auto" w:fill="EBDEEB" w:themeFill="accent6" w:themeFillTint="33"/>
            <w:noWrap/>
            <w:vAlign w:val="center"/>
            <w:hideMark/>
          </w:tcPr>
          <w:p w14:paraId="0BFA917D" w14:textId="4B8E9AC2" w:rsidR="006D5BFA" w:rsidRPr="006D5BFA" w:rsidRDefault="006D5BFA" w:rsidP="006D5BFA">
            <w:pPr>
              <w:jc w:val="left"/>
              <w:rPr>
                <w:rFonts w:ascii="Arial Nova Light" w:hAnsi="Arial Nova Light" w:cs="Arial"/>
                <w:color w:val="000000"/>
                <w:sz w:val="24"/>
                <w:szCs w:val="24"/>
              </w:rPr>
            </w:pPr>
            <w:r w:rsidRPr="006D5BFA">
              <w:rPr>
                <w:rFonts w:ascii="Arial Nova Light" w:hAnsi="Arial Nova Light"/>
                <w:sz w:val="24"/>
                <w:szCs w:val="24"/>
              </w:rPr>
              <w:t>Ofert</w:t>
            </w:r>
            <w:r w:rsidR="00766C49">
              <w:rPr>
                <w:rFonts w:ascii="Arial Nova Light" w:hAnsi="Arial Nova Light"/>
                <w:sz w:val="24"/>
                <w:szCs w:val="24"/>
              </w:rPr>
              <w:t>a</w:t>
            </w:r>
            <w:r w:rsidRPr="006D5BFA">
              <w:rPr>
                <w:rFonts w:ascii="Arial Nova Light" w:hAnsi="Arial Nova Light"/>
                <w:sz w:val="24"/>
                <w:szCs w:val="24"/>
              </w:rPr>
              <w:t xml:space="preserve"> spędzania wolnego czasu na terenie </w:t>
            </w:r>
            <w:r w:rsidR="00843EE4">
              <w:rPr>
                <w:rFonts w:ascii="Arial Nova Light" w:hAnsi="Arial Nova Light"/>
                <w:sz w:val="24"/>
                <w:szCs w:val="24"/>
              </w:rPr>
              <w:t>G</w:t>
            </w:r>
            <w:r w:rsidRPr="006D5BFA">
              <w:rPr>
                <w:rFonts w:ascii="Arial Nova Light" w:hAnsi="Arial Nova Light"/>
                <w:sz w:val="24"/>
                <w:szCs w:val="24"/>
              </w:rPr>
              <w:t>miny dla młodzieży</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A9072"/>
            <w:noWrap/>
            <w:vAlign w:val="center"/>
            <w:hideMark/>
          </w:tcPr>
          <w:p w14:paraId="26AC2BFF" w14:textId="28948338" w:rsidR="006D5BFA" w:rsidRPr="006D5BFA" w:rsidRDefault="006D5BFA" w:rsidP="006D5BFA">
            <w:pPr>
              <w:spacing w:after="0" w:line="360" w:lineRule="auto"/>
              <w:jc w:val="left"/>
              <w:rPr>
                <w:rFonts w:ascii="Arial Nova Light" w:eastAsia="Batang" w:hAnsi="Arial Nova Light" w:cs="Arial"/>
                <w:b/>
                <w:bCs/>
                <w:sz w:val="24"/>
                <w:szCs w:val="24"/>
                <w:highlight w:val="yellow"/>
                <w:lang w:eastAsia="pl-PL"/>
              </w:rPr>
            </w:pPr>
            <w:r w:rsidRPr="006D5BFA">
              <w:rPr>
                <w:rFonts w:ascii="Arial Nova Light" w:hAnsi="Arial Nova Light" w:cs="Calibri"/>
                <w:color w:val="000000"/>
                <w:sz w:val="24"/>
                <w:szCs w:val="24"/>
              </w:rPr>
              <w:t>1,91</w:t>
            </w:r>
          </w:p>
        </w:tc>
      </w:tr>
      <w:tr w:rsidR="006D5BFA" w:rsidRPr="006D5BFA" w14:paraId="398B22D8" w14:textId="77777777" w:rsidTr="006D5BFA">
        <w:trPr>
          <w:trHeight w:val="170"/>
        </w:trPr>
        <w:tc>
          <w:tcPr>
            <w:tcW w:w="4297" w:type="pct"/>
            <w:shd w:val="clear" w:color="auto" w:fill="EBDEEB" w:themeFill="accent6" w:themeFillTint="33"/>
            <w:noWrap/>
            <w:vAlign w:val="center"/>
          </w:tcPr>
          <w:p w14:paraId="1559E713" w14:textId="7405DEA5" w:rsidR="006D5BFA" w:rsidRPr="006D5BFA" w:rsidRDefault="006D5BFA" w:rsidP="006D5BFA">
            <w:pPr>
              <w:jc w:val="left"/>
              <w:rPr>
                <w:rFonts w:ascii="Arial Nova Light" w:hAnsi="Arial Nova Light" w:cs="Arial"/>
                <w:color w:val="000000"/>
                <w:sz w:val="24"/>
                <w:szCs w:val="24"/>
              </w:rPr>
            </w:pPr>
            <w:r w:rsidRPr="006D5BFA">
              <w:rPr>
                <w:rFonts w:ascii="Arial Nova Light" w:hAnsi="Arial Nova Light"/>
                <w:sz w:val="24"/>
                <w:szCs w:val="24"/>
              </w:rPr>
              <w:t>Poziom bazy turystyczno-wypoczynkowej</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98570"/>
            <w:noWrap/>
            <w:vAlign w:val="center"/>
          </w:tcPr>
          <w:p w14:paraId="35026FE3" w14:textId="568806CC" w:rsidR="006D5BFA" w:rsidRPr="006D5BFA" w:rsidRDefault="006D5BFA" w:rsidP="006D5BFA">
            <w:pPr>
              <w:spacing w:after="0" w:line="360" w:lineRule="auto"/>
              <w:jc w:val="left"/>
              <w:rPr>
                <w:rFonts w:ascii="Arial Nova Light" w:hAnsi="Arial Nova Light" w:cs="Arial"/>
                <w:color w:val="000000"/>
                <w:sz w:val="24"/>
                <w:szCs w:val="24"/>
              </w:rPr>
            </w:pPr>
            <w:r w:rsidRPr="006D5BFA">
              <w:rPr>
                <w:rFonts w:ascii="Arial Nova Light" w:hAnsi="Arial Nova Light" w:cs="Calibri"/>
                <w:color w:val="000000"/>
                <w:sz w:val="24"/>
                <w:szCs w:val="24"/>
              </w:rPr>
              <w:t>1,87</w:t>
            </w:r>
          </w:p>
        </w:tc>
      </w:tr>
      <w:tr w:rsidR="006D5BFA" w:rsidRPr="006D5BFA" w14:paraId="175C5126" w14:textId="77777777" w:rsidTr="00766C49">
        <w:trPr>
          <w:trHeight w:val="193"/>
        </w:trPr>
        <w:tc>
          <w:tcPr>
            <w:tcW w:w="4297" w:type="pct"/>
            <w:shd w:val="clear" w:color="auto" w:fill="EBDEEB" w:themeFill="accent6" w:themeFillTint="33"/>
            <w:noWrap/>
            <w:vAlign w:val="center"/>
          </w:tcPr>
          <w:p w14:paraId="051304E6" w14:textId="35717F2A" w:rsidR="006D5BFA" w:rsidRPr="006D5BFA" w:rsidRDefault="006D5BFA" w:rsidP="0073189C">
            <w:pPr>
              <w:spacing w:after="0" w:line="240" w:lineRule="auto"/>
              <w:rPr>
                <w:rFonts w:ascii="Arial Nova Light" w:hAnsi="Arial Nova Light"/>
                <w:sz w:val="24"/>
                <w:szCs w:val="24"/>
              </w:rPr>
            </w:pPr>
            <w:r w:rsidRPr="006D5BFA">
              <w:rPr>
                <w:rFonts w:ascii="Arial Nova Light" w:hAnsi="Arial Nova Light"/>
                <w:sz w:val="24"/>
                <w:szCs w:val="24"/>
              </w:rPr>
              <w:t xml:space="preserve">Działania promocyjne </w:t>
            </w:r>
            <w:r w:rsidR="00843EE4">
              <w:rPr>
                <w:rFonts w:ascii="Arial Nova Light" w:hAnsi="Arial Nova Light"/>
                <w:sz w:val="24"/>
                <w:szCs w:val="24"/>
              </w:rPr>
              <w:t>G</w:t>
            </w:r>
            <w:r w:rsidRPr="006D5BFA">
              <w:rPr>
                <w:rFonts w:ascii="Arial Nova Light" w:hAnsi="Arial Nova Light"/>
                <w:sz w:val="24"/>
                <w:szCs w:val="24"/>
              </w:rPr>
              <w:t xml:space="preserve">miny, mające na celu pozyskanie </w:t>
            </w:r>
          </w:p>
          <w:p w14:paraId="032BAAFE" w14:textId="2C48EF59" w:rsidR="006D5BFA" w:rsidRPr="006D5BFA" w:rsidRDefault="006D5BFA" w:rsidP="0073189C">
            <w:pPr>
              <w:spacing w:after="0" w:line="240" w:lineRule="auto"/>
              <w:rPr>
                <w:rFonts w:ascii="Arial Nova Light" w:hAnsi="Arial Nova Light" w:cs="Arial"/>
                <w:color w:val="000000"/>
                <w:sz w:val="24"/>
                <w:szCs w:val="24"/>
              </w:rPr>
            </w:pPr>
            <w:r w:rsidRPr="006D5BFA">
              <w:rPr>
                <w:rFonts w:ascii="Arial Nova Light" w:hAnsi="Arial Nova Light"/>
                <w:sz w:val="24"/>
                <w:szCs w:val="24"/>
              </w:rPr>
              <w:t>potencjalnych turystów</w:t>
            </w:r>
          </w:p>
        </w:tc>
        <w:tc>
          <w:tcPr>
            <w:tcW w:w="703"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tcPr>
          <w:p w14:paraId="3D4B933D" w14:textId="45FF2F53" w:rsidR="006D5BFA" w:rsidRPr="006D5BFA" w:rsidRDefault="006D5BFA" w:rsidP="006D5BFA">
            <w:pPr>
              <w:spacing w:after="0" w:line="360" w:lineRule="auto"/>
              <w:jc w:val="left"/>
              <w:rPr>
                <w:rFonts w:ascii="Arial Nova Light" w:hAnsi="Arial Nova Light" w:cs="Arial"/>
                <w:color w:val="000000"/>
                <w:sz w:val="24"/>
                <w:szCs w:val="24"/>
              </w:rPr>
            </w:pPr>
            <w:r w:rsidRPr="006D5BFA">
              <w:rPr>
                <w:rFonts w:ascii="Arial Nova Light" w:hAnsi="Arial Nova Light" w:cs="Calibri"/>
                <w:color w:val="000000"/>
                <w:sz w:val="24"/>
                <w:szCs w:val="24"/>
              </w:rPr>
              <w:t>1,78</w:t>
            </w:r>
          </w:p>
        </w:tc>
      </w:tr>
    </w:tbl>
    <w:p w14:paraId="7E33B1C8" w14:textId="4D4EAAD7" w:rsidR="00D23816" w:rsidRPr="00BE70DE" w:rsidRDefault="00D23816" w:rsidP="005B572D">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p>
    <w:p w14:paraId="701EF73F" w14:textId="77777777" w:rsidR="00D23816" w:rsidRPr="00BE70DE" w:rsidRDefault="00D23816" w:rsidP="005B572D">
      <w:pPr>
        <w:rPr>
          <w:rFonts w:ascii="Arial Nova Light" w:eastAsia="Batang" w:hAnsi="Arial Nova Light" w:cs="Arial"/>
          <w:b/>
          <w:bCs/>
          <w:sz w:val="24"/>
          <w:szCs w:val="24"/>
        </w:rPr>
      </w:pPr>
      <w:r w:rsidRPr="00BE70DE">
        <w:rPr>
          <w:rFonts w:ascii="Arial Nova Light" w:eastAsia="Batang" w:hAnsi="Arial Nova Light" w:cs="Arial"/>
          <w:b/>
          <w:bCs/>
          <w:sz w:val="24"/>
          <w:szCs w:val="24"/>
        </w:rPr>
        <w:t>Edukacja i kultura</w:t>
      </w:r>
    </w:p>
    <w:p w14:paraId="14A70BFB" w14:textId="599AC4AC" w:rsidR="00B33B1A" w:rsidRPr="005B572D" w:rsidRDefault="00215315" w:rsidP="005B572D">
      <w:pPr>
        <w:rPr>
          <w:rFonts w:ascii="Arial Nova Light" w:eastAsia="Batang" w:hAnsi="Arial Nova Light" w:cs="Arial"/>
          <w:sz w:val="24"/>
          <w:szCs w:val="24"/>
        </w:rPr>
      </w:pPr>
      <w:r>
        <w:rPr>
          <w:rFonts w:ascii="Arial Nova Light" w:eastAsia="Batang" w:hAnsi="Arial Nova Light" w:cs="Arial"/>
          <w:sz w:val="24"/>
          <w:szCs w:val="24"/>
        </w:rPr>
        <w:t>W obszarze</w:t>
      </w:r>
      <w:r w:rsidR="00D23816" w:rsidRPr="00BE70DE">
        <w:rPr>
          <w:rFonts w:ascii="Arial Nova Light" w:eastAsia="Batang" w:hAnsi="Arial Nova Light" w:cs="Arial"/>
          <w:sz w:val="24"/>
          <w:szCs w:val="24"/>
        </w:rPr>
        <w:t xml:space="preserve"> edukacj</w:t>
      </w:r>
      <w:r>
        <w:rPr>
          <w:rFonts w:ascii="Arial Nova Light" w:eastAsia="Batang" w:hAnsi="Arial Nova Light" w:cs="Arial"/>
          <w:sz w:val="24"/>
          <w:szCs w:val="24"/>
        </w:rPr>
        <w:t>i</w:t>
      </w:r>
      <w:r w:rsidR="00D23816" w:rsidRPr="00BE70DE">
        <w:rPr>
          <w:rFonts w:ascii="Arial Nova Light" w:eastAsia="Batang" w:hAnsi="Arial Nova Light" w:cs="Arial"/>
          <w:sz w:val="24"/>
          <w:szCs w:val="24"/>
        </w:rPr>
        <w:t>, wychowani</w:t>
      </w:r>
      <w:r>
        <w:rPr>
          <w:rFonts w:ascii="Arial Nova Light" w:eastAsia="Batang" w:hAnsi="Arial Nova Light" w:cs="Arial"/>
          <w:sz w:val="24"/>
          <w:szCs w:val="24"/>
        </w:rPr>
        <w:t>a</w:t>
      </w:r>
      <w:r w:rsidR="00D23816" w:rsidRPr="00BE70DE">
        <w:rPr>
          <w:rFonts w:ascii="Arial Nova Light" w:eastAsia="Batang" w:hAnsi="Arial Nova Light" w:cs="Arial"/>
          <w:sz w:val="24"/>
          <w:szCs w:val="24"/>
        </w:rPr>
        <w:t xml:space="preserve"> przedszkol</w:t>
      </w:r>
      <w:r>
        <w:rPr>
          <w:rFonts w:ascii="Arial Nova Light" w:eastAsia="Batang" w:hAnsi="Arial Nova Light" w:cs="Arial"/>
          <w:sz w:val="24"/>
          <w:szCs w:val="24"/>
        </w:rPr>
        <w:t>nego</w:t>
      </w:r>
      <w:r w:rsidR="00D23816" w:rsidRPr="00BE70DE">
        <w:rPr>
          <w:rFonts w:ascii="Arial Nova Light" w:eastAsia="Batang" w:hAnsi="Arial Nova Light" w:cs="Arial"/>
          <w:sz w:val="24"/>
          <w:szCs w:val="24"/>
        </w:rPr>
        <w:t xml:space="preserve"> oraz upowszechni</w:t>
      </w:r>
      <w:r>
        <w:rPr>
          <w:rFonts w:ascii="Arial Nova Light" w:eastAsia="Batang" w:hAnsi="Arial Nova Light" w:cs="Arial"/>
          <w:sz w:val="24"/>
          <w:szCs w:val="24"/>
        </w:rPr>
        <w:t>enia</w:t>
      </w:r>
      <w:r w:rsidR="00D23816" w:rsidRPr="00BE70DE">
        <w:rPr>
          <w:rFonts w:ascii="Arial Nova Light" w:eastAsia="Batang" w:hAnsi="Arial Nova Light" w:cs="Arial"/>
          <w:sz w:val="24"/>
          <w:szCs w:val="24"/>
        </w:rPr>
        <w:t xml:space="preserve"> kultury został oceniony najlepiej </w:t>
      </w:r>
      <w:r>
        <w:rPr>
          <w:rFonts w:ascii="Arial Nova Light" w:eastAsia="Batang" w:hAnsi="Arial Nova Light" w:cs="Arial"/>
          <w:sz w:val="24"/>
          <w:szCs w:val="24"/>
        </w:rPr>
        <w:t xml:space="preserve">ze wszystkich obszarów działalności Gminy. Najwyżej oceniono </w:t>
      </w:r>
      <w:r w:rsidRPr="00BE70DE">
        <w:rPr>
          <w:rFonts w:ascii="Arial Nova Light" w:eastAsia="Batang" w:hAnsi="Arial Nova Light" w:cs="Arial"/>
          <w:sz w:val="24"/>
          <w:szCs w:val="24"/>
        </w:rPr>
        <w:t>dostęp</w:t>
      </w:r>
      <w:r w:rsidR="00D23816" w:rsidRPr="00BE70DE">
        <w:rPr>
          <w:rFonts w:ascii="Arial Nova Light" w:eastAsia="Batang" w:hAnsi="Arial Nova Light" w:cs="Arial"/>
          <w:b/>
          <w:bCs/>
          <w:sz w:val="24"/>
          <w:szCs w:val="24"/>
        </w:rPr>
        <w:t xml:space="preserve"> do edukacji w szkołach podstawowych</w:t>
      </w:r>
      <w:r w:rsidR="00B33B1A" w:rsidRPr="00BE70DE">
        <w:rPr>
          <w:rFonts w:ascii="Arial Nova Light" w:eastAsia="Batang" w:hAnsi="Arial Nova Light" w:cs="Arial"/>
          <w:sz w:val="24"/>
          <w:szCs w:val="24"/>
        </w:rPr>
        <w:t xml:space="preserve">. Wysoko oceniona została również </w:t>
      </w:r>
      <w:r w:rsidR="004308FD" w:rsidRPr="00BE70DE">
        <w:rPr>
          <w:rFonts w:ascii="Arial Nova Light" w:eastAsia="Batang" w:hAnsi="Arial Nova Light" w:cs="Arial"/>
          <w:b/>
          <w:bCs/>
          <w:sz w:val="24"/>
          <w:szCs w:val="24"/>
        </w:rPr>
        <w:t xml:space="preserve">jakość infrastruktury </w:t>
      </w:r>
      <w:r w:rsidR="00E61A63" w:rsidRPr="00BE70DE">
        <w:rPr>
          <w:rFonts w:ascii="Arial Nova Light" w:eastAsia="Batang" w:hAnsi="Arial Nova Light" w:cs="Arial"/>
          <w:b/>
          <w:bCs/>
          <w:sz w:val="24"/>
          <w:szCs w:val="24"/>
        </w:rPr>
        <w:t xml:space="preserve">i edukacji </w:t>
      </w:r>
      <w:r w:rsidR="004308FD" w:rsidRPr="00BE70DE">
        <w:rPr>
          <w:rFonts w:ascii="Arial Nova Light" w:eastAsia="Batang" w:hAnsi="Arial Nova Light" w:cs="Arial"/>
          <w:b/>
          <w:bCs/>
          <w:sz w:val="24"/>
          <w:szCs w:val="24"/>
        </w:rPr>
        <w:t>w szkołach podstawowych</w:t>
      </w:r>
      <w:r w:rsidR="00B33B1A" w:rsidRPr="00BE70DE">
        <w:rPr>
          <w:rFonts w:ascii="Arial Nova Light" w:eastAsia="Batang" w:hAnsi="Arial Nova Light" w:cs="Arial"/>
          <w:sz w:val="24"/>
          <w:szCs w:val="24"/>
        </w:rPr>
        <w:t xml:space="preserve">, a także </w:t>
      </w:r>
      <w:r w:rsidR="0073189C">
        <w:rPr>
          <w:rFonts w:ascii="Arial Nova Light" w:eastAsia="Batang" w:hAnsi="Arial Nova Light" w:cs="Arial"/>
          <w:b/>
          <w:bCs/>
          <w:sz w:val="24"/>
          <w:szCs w:val="24"/>
        </w:rPr>
        <w:t xml:space="preserve">działalność domu kultury </w:t>
      </w:r>
      <w:r>
        <w:rPr>
          <w:rFonts w:ascii="Arial Nova Light" w:eastAsia="Batang" w:hAnsi="Arial Nova Light" w:cs="Arial"/>
          <w:b/>
          <w:bCs/>
          <w:sz w:val="24"/>
          <w:szCs w:val="24"/>
        </w:rPr>
        <w:br/>
      </w:r>
      <w:r w:rsidR="0073189C">
        <w:rPr>
          <w:rFonts w:ascii="Arial Nova Light" w:eastAsia="Batang" w:hAnsi="Arial Nova Light" w:cs="Arial"/>
          <w:b/>
          <w:bCs/>
          <w:sz w:val="24"/>
          <w:szCs w:val="24"/>
        </w:rPr>
        <w:t>i biblioteki</w:t>
      </w:r>
      <w:r w:rsidR="00B33B1A" w:rsidRPr="00BE70DE">
        <w:rPr>
          <w:rFonts w:ascii="Arial Nova Light" w:eastAsia="Batang" w:hAnsi="Arial Nova Light" w:cs="Arial"/>
          <w:sz w:val="24"/>
          <w:szCs w:val="24"/>
        </w:rPr>
        <w:t>.</w:t>
      </w:r>
      <w:r w:rsidR="005B572D">
        <w:rPr>
          <w:rFonts w:ascii="Arial Nova Light" w:eastAsia="Batang" w:hAnsi="Arial Nova Light" w:cs="Arial"/>
          <w:sz w:val="24"/>
          <w:szCs w:val="24"/>
        </w:rPr>
        <w:t xml:space="preserve"> </w:t>
      </w:r>
      <w:r w:rsidR="00B33B1A" w:rsidRPr="00BE70DE">
        <w:rPr>
          <w:rFonts w:ascii="Arial Nova Light" w:eastAsia="Batang" w:hAnsi="Arial Nova Light" w:cs="Arial"/>
          <w:sz w:val="24"/>
          <w:szCs w:val="24"/>
        </w:rPr>
        <w:t>Elementy</w:t>
      </w:r>
      <w:r w:rsidR="00D23816" w:rsidRPr="00BE70DE">
        <w:rPr>
          <w:rFonts w:ascii="Arial Nova Light" w:eastAsia="Batang" w:hAnsi="Arial Nova Light" w:cs="Arial"/>
          <w:sz w:val="24"/>
          <w:szCs w:val="24"/>
        </w:rPr>
        <w:t xml:space="preserve"> te otrzymał</w:t>
      </w:r>
      <w:r w:rsidR="00B33B1A" w:rsidRPr="00BE70DE">
        <w:rPr>
          <w:rFonts w:ascii="Arial Nova Light" w:eastAsia="Batang" w:hAnsi="Arial Nova Light" w:cs="Arial"/>
          <w:sz w:val="24"/>
          <w:szCs w:val="24"/>
        </w:rPr>
        <w:t>y</w:t>
      </w:r>
      <w:r w:rsidR="00D23816" w:rsidRPr="00BE70DE">
        <w:rPr>
          <w:rFonts w:ascii="Arial Nova Light" w:eastAsia="Batang" w:hAnsi="Arial Nova Light" w:cs="Arial"/>
          <w:sz w:val="24"/>
          <w:szCs w:val="24"/>
        </w:rPr>
        <w:t xml:space="preserve"> najwyższy średni wynik wśród wszystkich badanych </w:t>
      </w:r>
      <w:r>
        <w:rPr>
          <w:rFonts w:ascii="Arial Nova Light" w:eastAsia="Batang" w:hAnsi="Arial Nova Light" w:cs="Arial"/>
          <w:sz w:val="24"/>
          <w:szCs w:val="24"/>
        </w:rPr>
        <w:br/>
      </w:r>
      <w:r w:rsidR="00D23816" w:rsidRPr="00BE70DE">
        <w:rPr>
          <w:rFonts w:ascii="Arial Nova Light" w:eastAsia="Batang" w:hAnsi="Arial Nova Light" w:cs="Arial"/>
          <w:sz w:val="24"/>
          <w:szCs w:val="24"/>
        </w:rPr>
        <w:t>w ankiecie</w:t>
      </w:r>
      <w:r>
        <w:rPr>
          <w:rFonts w:ascii="Arial Nova Light" w:eastAsia="Batang" w:hAnsi="Arial Nova Light" w:cs="Arial"/>
          <w:sz w:val="24"/>
          <w:szCs w:val="24"/>
        </w:rPr>
        <w:t xml:space="preserve"> </w:t>
      </w:r>
      <w:r w:rsidR="00B33B1A" w:rsidRPr="00BE70DE">
        <w:rPr>
          <w:rFonts w:ascii="Arial Nova Light" w:eastAsia="Batang" w:hAnsi="Arial Nova Light" w:cs="Arial"/>
          <w:sz w:val="24"/>
          <w:szCs w:val="24"/>
        </w:rPr>
        <w:t xml:space="preserve">– powyżej </w:t>
      </w:r>
      <w:r w:rsidR="00251D0B">
        <w:rPr>
          <w:rFonts w:ascii="Arial Nova Light" w:eastAsia="Batang" w:hAnsi="Arial Nova Light" w:cs="Arial"/>
          <w:sz w:val="24"/>
          <w:szCs w:val="24"/>
        </w:rPr>
        <w:t>4,1</w:t>
      </w:r>
      <w:r w:rsidR="00D23816" w:rsidRPr="00BE70DE">
        <w:rPr>
          <w:rFonts w:ascii="Arial Nova Light" w:eastAsia="Batang" w:hAnsi="Arial Nova Light" w:cs="Arial"/>
          <w:sz w:val="24"/>
          <w:szCs w:val="24"/>
        </w:rPr>
        <w:t>. Najsłabiej oceniona został</w:t>
      </w:r>
      <w:r w:rsidR="00251D0B">
        <w:rPr>
          <w:rFonts w:ascii="Arial Nova Light" w:eastAsia="Batang" w:hAnsi="Arial Nova Light" w:cs="Arial"/>
          <w:sz w:val="24"/>
          <w:szCs w:val="24"/>
        </w:rPr>
        <w:t>o</w:t>
      </w:r>
      <w:r w:rsidR="00D23816" w:rsidRPr="00BE70DE">
        <w:rPr>
          <w:rFonts w:ascii="Arial Nova Light" w:eastAsia="Batang" w:hAnsi="Arial Nova Light" w:cs="Arial"/>
          <w:sz w:val="24"/>
          <w:szCs w:val="24"/>
        </w:rPr>
        <w:t xml:space="preserve"> </w:t>
      </w:r>
      <w:r w:rsidR="00251D0B">
        <w:rPr>
          <w:rFonts w:ascii="Arial Nova Light" w:eastAsia="Batang" w:hAnsi="Arial Nova Light" w:cs="Arial"/>
          <w:b/>
          <w:bCs/>
          <w:sz w:val="24"/>
          <w:szCs w:val="24"/>
        </w:rPr>
        <w:t xml:space="preserve">wsparcie dla uczniów </w:t>
      </w:r>
      <w:r>
        <w:rPr>
          <w:rFonts w:ascii="Arial Nova Light" w:eastAsia="Batang" w:hAnsi="Arial Nova Light" w:cs="Arial"/>
          <w:b/>
          <w:bCs/>
          <w:sz w:val="24"/>
          <w:szCs w:val="24"/>
        </w:rPr>
        <w:br/>
      </w:r>
      <w:r w:rsidR="00251D0B">
        <w:rPr>
          <w:rFonts w:ascii="Arial Nova Light" w:eastAsia="Batang" w:hAnsi="Arial Nova Light" w:cs="Arial"/>
          <w:b/>
          <w:bCs/>
          <w:sz w:val="24"/>
          <w:szCs w:val="24"/>
        </w:rPr>
        <w:t xml:space="preserve">z trudnościami w nauce w szkołach na terenie </w:t>
      </w:r>
      <w:r w:rsidR="00843EE4">
        <w:rPr>
          <w:rFonts w:ascii="Arial Nova Light" w:eastAsia="Batang" w:hAnsi="Arial Nova Light" w:cs="Arial"/>
          <w:b/>
          <w:bCs/>
          <w:sz w:val="24"/>
          <w:szCs w:val="24"/>
        </w:rPr>
        <w:t>G</w:t>
      </w:r>
      <w:r w:rsidR="00251D0B">
        <w:rPr>
          <w:rFonts w:ascii="Arial Nova Light" w:eastAsia="Batang" w:hAnsi="Arial Nova Light" w:cs="Arial"/>
          <w:b/>
          <w:bCs/>
          <w:sz w:val="24"/>
          <w:szCs w:val="24"/>
        </w:rPr>
        <w:t>miny</w:t>
      </w:r>
      <w:r w:rsidR="00E61A63" w:rsidRPr="00BE70DE">
        <w:rPr>
          <w:rFonts w:ascii="Arial Nova Light" w:eastAsia="Batang" w:hAnsi="Arial Nova Light" w:cs="Arial"/>
          <w:sz w:val="24"/>
          <w:szCs w:val="24"/>
        </w:rPr>
        <w:t>.</w:t>
      </w:r>
      <w:r w:rsidR="00B33B1A" w:rsidRPr="00BE70DE">
        <w:rPr>
          <w:rFonts w:ascii="Arial Nova Light" w:eastAsia="Batang" w:hAnsi="Arial Nova Light" w:cs="Arial"/>
          <w:b/>
          <w:bCs/>
          <w:sz w:val="24"/>
          <w:szCs w:val="24"/>
        </w:rPr>
        <w:t xml:space="preserve"> </w:t>
      </w:r>
      <w:r w:rsidR="00625B08" w:rsidRPr="00BE70DE">
        <w:rPr>
          <w:rFonts w:ascii="Arial Nova Light" w:eastAsia="Batang" w:hAnsi="Arial Nova Light" w:cs="Arial"/>
          <w:sz w:val="24"/>
          <w:szCs w:val="24"/>
        </w:rPr>
        <w:t>Według respondentów rozwoju</w:t>
      </w:r>
      <w:r w:rsidR="00625B08" w:rsidRPr="00BE70DE">
        <w:rPr>
          <w:rFonts w:ascii="Arial Nova Light" w:eastAsia="Batang" w:hAnsi="Arial Nova Light" w:cs="Arial"/>
          <w:b/>
          <w:bCs/>
          <w:sz w:val="24"/>
          <w:szCs w:val="24"/>
        </w:rPr>
        <w:t xml:space="preserve"> </w:t>
      </w:r>
      <w:r w:rsidR="00625B08" w:rsidRPr="00BE70DE">
        <w:rPr>
          <w:rFonts w:ascii="Arial Nova Light" w:eastAsia="Batang" w:hAnsi="Arial Nova Light" w:cs="Arial"/>
          <w:sz w:val="24"/>
          <w:szCs w:val="24"/>
        </w:rPr>
        <w:t>wymaga także</w:t>
      </w:r>
      <w:r w:rsidR="00625B08" w:rsidRPr="00BE70DE">
        <w:rPr>
          <w:rFonts w:ascii="Arial Nova Light" w:eastAsia="Batang" w:hAnsi="Arial Nova Light" w:cs="Arial"/>
          <w:b/>
          <w:bCs/>
          <w:sz w:val="24"/>
          <w:szCs w:val="24"/>
        </w:rPr>
        <w:t xml:space="preserve"> </w:t>
      </w:r>
      <w:r w:rsidR="00251D0B">
        <w:rPr>
          <w:rFonts w:ascii="Arial Nova Light" w:eastAsia="Batang" w:hAnsi="Arial Nova Light" w:cs="Arial"/>
          <w:b/>
          <w:bCs/>
          <w:sz w:val="24"/>
          <w:szCs w:val="24"/>
        </w:rPr>
        <w:t>dodatkowa oferta zajęć w szkołach</w:t>
      </w:r>
      <w:r w:rsidR="00625B08" w:rsidRPr="00BE70DE">
        <w:rPr>
          <w:rFonts w:ascii="Arial Nova Light" w:eastAsia="Batang" w:hAnsi="Arial Nova Light" w:cs="Arial"/>
          <w:sz w:val="24"/>
          <w:szCs w:val="24"/>
        </w:rPr>
        <w:t>. Warto jednak zauważyć, iż nawet najniżej ocenione aspekty uzyskały średnią ocen powyżej 2,</w:t>
      </w:r>
      <w:r w:rsidR="00251D0B">
        <w:rPr>
          <w:rFonts w:ascii="Arial Nova Light" w:eastAsia="Batang" w:hAnsi="Arial Nova Light" w:cs="Arial"/>
          <w:sz w:val="24"/>
          <w:szCs w:val="24"/>
        </w:rPr>
        <w:t>6</w:t>
      </w:r>
      <w:r w:rsidR="00625B08" w:rsidRPr="00BE70DE">
        <w:rPr>
          <w:rFonts w:ascii="Arial Nova Light" w:eastAsia="Batang" w:hAnsi="Arial Nova Light" w:cs="Arial"/>
          <w:sz w:val="24"/>
          <w:szCs w:val="24"/>
        </w:rPr>
        <w:t>, co oznacza, iż pod względem holistycznym obszar edukacja i kultura jest oceniany jako minimum zadawalający.</w:t>
      </w:r>
    </w:p>
    <w:p w14:paraId="3B09F1B4" w14:textId="6F3E180C" w:rsidR="00D23816" w:rsidRPr="00BE70DE" w:rsidRDefault="00D23816" w:rsidP="005B572D">
      <w:pPr>
        <w:spacing w:after="0" w:line="240" w:lineRule="auto"/>
        <w:rPr>
          <w:rFonts w:ascii="Arial Nova Light" w:eastAsia="Batang" w:hAnsi="Arial Nova Light" w:cs="Arial"/>
          <w:b/>
          <w:bCs/>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3</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Ocena poszczególnych aspektów w obszarze edukacja i kultura</w:t>
      </w:r>
    </w:p>
    <w:tbl>
      <w:tblPr>
        <w:tblW w:w="4997"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edukacja i kultura"/>
        <w:tblDescription w:val="Tabela zwiera ocenę poszczególnych aspektów w obszarze edukacja i kultura"/>
      </w:tblPr>
      <w:tblGrid>
        <w:gridCol w:w="7791"/>
        <w:gridCol w:w="1266"/>
      </w:tblGrid>
      <w:tr w:rsidR="0073189C" w:rsidRPr="00BE70DE" w14:paraId="0B3AF962" w14:textId="77777777" w:rsidTr="0073189C">
        <w:trPr>
          <w:trHeight w:val="397"/>
        </w:trPr>
        <w:tc>
          <w:tcPr>
            <w:tcW w:w="4301" w:type="pct"/>
            <w:shd w:val="clear" w:color="auto" w:fill="EBDEEB" w:themeFill="accent6" w:themeFillTint="33"/>
            <w:vAlign w:val="center"/>
            <w:hideMark/>
          </w:tcPr>
          <w:p w14:paraId="078A5059" w14:textId="53FDA589"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bookmarkStart w:id="17" w:name="_Hlk125109562"/>
            <w:r w:rsidRPr="0073189C">
              <w:rPr>
                <w:rFonts w:ascii="Arial Nova Light" w:hAnsi="Arial Nova Light"/>
                <w:sz w:val="24"/>
                <w:szCs w:val="28"/>
              </w:rPr>
              <w:t>Dostęp do edukacji w szkołach podstawowych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60392485" w14:textId="4460C69A"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4,17</w:t>
            </w:r>
          </w:p>
        </w:tc>
      </w:tr>
      <w:tr w:rsidR="0073189C" w:rsidRPr="00BE70DE" w14:paraId="658CF789" w14:textId="77777777" w:rsidTr="0073189C">
        <w:trPr>
          <w:trHeight w:val="397"/>
        </w:trPr>
        <w:tc>
          <w:tcPr>
            <w:tcW w:w="4301" w:type="pct"/>
            <w:shd w:val="clear" w:color="auto" w:fill="EBDEEB" w:themeFill="accent6" w:themeFillTint="33"/>
            <w:vAlign w:val="center"/>
            <w:hideMark/>
          </w:tcPr>
          <w:p w14:paraId="707DC9C3" w14:textId="3D178006"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Działalność domu kultury i biblioteki</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8C07C"/>
            <w:noWrap/>
            <w:vAlign w:val="center"/>
            <w:hideMark/>
          </w:tcPr>
          <w:p w14:paraId="24B241A4" w14:textId="29DA10D2"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4,14</w:t>
            </w:r>
          </w:p>
        </w:tc>
      </w:tr>
      <w:tr w:rsidR="0073189C" w:rsidRPr="00BE70DE" w14:paraId="5D2414AB" w14:textId="77777777" w:rsidTr="0073189C">
        <w:trPr>
          <w:trHeight w:val="397"/>
        </w:trPr>
        <w:tc>
          <w:tcPr>
            <w:tcW w:w="4301" w:type="pct"/>
            <w:shd w:val="clear" w:color="auto" w:fill="EBDEEB" w:themeFill="accent6" w:themeFillTint="33"/>
            <w:vAlign w:val="center"/>
            <w:hideMark/>
          </w:tcPr>
          <w:p w14:paraId="6C011D21" w14:textId="4769550D"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Dostęp do edukacji przedszkolnej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78C47D"/>
            <w:noWrap/>
            <w:vAlign w:val="center"/>
            <w:hideMark/>
          </w:tcPr>
          <w:p w14:paraId="01C77D71" w14:textId="564495D8"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4,05</w:t>
            </w:r>
          </w:p>
        </w:tc>
      </w:tr>
      <w:tr w:rsidR="0073189C" w:rsidRPr="00BE70DE" w14:paraId="3AF89E46" w14:textId="77777777" w:rsidTr="0073189C">
        <w:trPr>
          <w:trHeight w:val="397"/>
        </w:trPr>
        <w:tc>
          <w:tcPr>
            <w:tcW w:w="4301" w:type="pct"/>
            <w:shd w:val="clear" w:color="auto" w:fill="EBDEEB" w:themeFill="accent6" w:themeFillTint="33"/>
            <w:vAlign w:val="center"/>
            <w:hideMark/>
          </w:tcPr>
          <w:p w14:paraId="4C39BBF0" w14:textId="531AB5C9"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Jakość edukacji przedszkolnej w </w:t>
            </w:r>
            <w:r w:rsidR="00843EE4">
              <w:rPr>
                <w:rFonts w:ascii="Arial Nova Light" w:hAnsi="Arial Nova Light"/>
                <w:sz w:val="24"/>
                <w:szCs w:val="28"/>
              </w:rPr>
              <w:t>G</w:t>
            </w:r>
            <w:r w:rsidRPr="0073189C">
              <w:rPr>
                <w:rFonts w:ascii="Arial Nova Light" w:hAnsi="Arial Nova Light"/>
                <w:sz w:val="24"/>
                <w:szCs w:val="28"/>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92CC7E"/>
            <w:noWrap/>
            <w:vAlign w:val="center"/>
            <w:hideMark/>
          </w:tcPr>
          <w:p w14:paraId="5DEBD288" w14:textId="3A201854"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3,90</w:t>
            </w:r>
          </w:p>
        </w:tc>
      </w:tr>
      <w:tr w:rsidR="0073189C" w:rsidRPr="00BE70DE" w14:paraId="399EB1A1" w14:textId="77777777" w:rsidTr="0073189C">
        <w:trPr>
          <w:trHeight w:val="397"/>
        </w:trPr>
        <w:tc>
          <w:tcPr>
            <w:tcW w:w="4301" w:type="pct"/>
            <w:shd w:val="clear" w:color="auto" w:fill="EBDEEB" w:themeFill="accent6" w:themeFillTint="33"/>
            <w:vAlign w:val="center"/>
            <w:hideMark/>
          </w:tcPr>
          <w:p w14:paraId="6EDCA85C" w14:textId="5BA65070"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Jakość infrastruktury przedszkolnej na terenie </w:t>
            </w:r>
            <w:r w:rsidR="00843EE4">
              <w:rPr>
                <w:rFonts w:ascii="Arial Nova Light" w:hAnsi="Arial Nova Light"/>
                <w:sz w:val="24"/>
                <w:szCs w:val="28"/>
              </w:rPr>
              <w:t>G</w:t>
            </w:r>
            <w:r w:rsidRPr="0073189C">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A7D27F"/>
            <w:noWrap/>
            <w:vAlign w:val="center"/>
            <w:hideMark/>
          </w:tcPr>
          <w:p w14:paraId="2233D5D3" w14:textId="75BAEA0C"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3,77</w:t>
            </w:r>
          </w:p>
        </w:tc>
      </w:tr>
      <w:tr w:rsidR="0073189C" w:rsidRPr="00BE70DE" w14:paraId="60753F30" w14:textId="77777777" w:rsidTr="0073189C">
        <w:trPr>
          <w:trHeight w:val="397"/>
        </w:trPr>
        <w:tc>
          <w:tcPr>
            <w:tcW w:w="4301" w:type="pct"/>
            <w:shd w:val="clear" w:color="auto" w:fill="EBDEEB" w:themeFill="accent6" w:themeFillTint="33"/>
            <w:vAlign w:val="center"/>
            <w:hideMark/>
          </w:tcPr>
          <w:p w14:paraId="18114D40" w14:textId="4E4180EA"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Jakość edukacji w szkołach podstawowych w </w:t>
            </w:r>
            <w:r w:rsidR="00843EE4">
              <w:rPr>
                <w:rFonts w:ascii="Arial Nova Light" w:hAnsi="Arial Nova Light"/>
                <w:sz w:val="24"/>
                <w:szCs w:val="28"/>
              </w:rPr>
              <w:t>G</w:t>
            </w:r>
            <w:r w:rsidRPr="0073189C">
              <w:rPr>
                <w:rFonts w:ascii="Arial Nova Light" w:hAnsi="Arial Nova Light"/>
                <w:sz w:val="24"/>
                <w:szCs w:val="28"/>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B3D580"/>
            <w:noWrap/>
            <w:vAlign w:val="center"/>
            <w:hideMark/>
          </w:tcPr>
          <w:p w14:paraId="6ACD48F8" w14:textId="269EB871"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3,70</w:t>
            </w:r>
          </w:p>
        </w:tc>
      </w:tr>
      <w:tr w:rsidR="0073189C" w:rsidRPr="00BE70DE" w14:paraId="7C635360" w14:textId="77777777" w:rsidTr="0073189C">
        <w:trPr>
          <w:trHeight w:val="397"/>
        </w:trPr>
        <w:tc>
          <w:tcPr>
            <w:tcW w:w="4301" w:type="pct"/>
            <w:shd w:val="clear" w:color="auto" w:fill="EBDEEB" w:themeFill="accent6" w:themeFillTint="33"/>
            <w:vAlign w:val="center"/>
            <w:hideMark/>
          </w:tcPr>
          <w:p w14:paraId="0D060043" w14:textId="4A223895"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Organizację dowozu dzieci do szkół</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BBD881"/>
            <w:noWrap/>
            <w:vAlign w:val="center"/>
            <w:hideMark/>
          </w:tcPr>
          <w:p w14:paraId="3A44CC6D" w14:textId="2455F3FC"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3,66</w:t>
            </w:r>
          </w:p>
        </w:tc>
      </w:tr>
      <w:tr w:rsidR="0073189C" w:rsidRPr="00BE70DE" w14:paraId="21F66A48" w14:textId="77777777" w:rsidTr="0073189C">
        <w:trPr>
          <w:trHeight w:val="397"/>
        </w:trPr>
        <w:tc>
          <w:tcPr>
            <w:tcW w:w="4301" w:type="pct"/>
            <w:shd w:val="clear" w:color="auto" w:fill="EBDEEB" w:themeFill="accent6" w:themeFillTint="33"/>
            <w:vAlign w:val="center"/>
            <w:hideMark/>
          </w:tcPr>
          <w:p w14:paraId="09828BA8" w14:textId="6FF44BBA"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Jakość infrastruktury w szkołach podstawowych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0DE82"/>
            <w:noWrap/>
            <w:vAlign w:val="center"/>
            <w:hideMark/>
          </w:tcPr>
          <w:p w14:paraId="70345038" w14:textId="435A1911"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3,54</w:t>
            </w:r>
          </w:p>
        </w:tc>
      </w:tr>
      <w:tr w:rsidR="0073189C" w:rsidRPr="00BE70DE" w14:paraId="4324CA56" w14:textId="77777777" w:rsidTr="0073189C">
        <w:trPr>
          <w:trHeight w:val="397"/>
        </w:trPr>
        <w:tc>
          <w:tcPr>
            <w:tcW w:w="4301" w:type="pct"/>
            <w:shd w:val="clear" w:color="auto" w:fill="EBDEEB" w:themeFill="accent6" w:themeFillTint="33"/>
            <w:vAlign w:val="center"/>
            <w:hideMark/>
          </w:tcPr>
          <w:p w14:paraId="05582267" w14:textId="66F98496"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Dostęp do obiektów kulturalnych w </w:t>
            </w:r>
            <w:r w:rsidR="00843EE4">
              <w:rPr>
                <w:rFonts w:ascii="Arial Nova Light" w:hAnsi="Arial Nova Light"/>
                <w:sz w:val="24"/>
                <w:szCs w:val="28"/>
              </w:rPr>
              <w:t>G</w:t>
            </w:r>
            <w:r w:rsidRPr="0073189C">
              <w:rPr>
                <w:rFonts w:ascii="Arial Nova Light" w:hAnsi="Arial Nova Light"/>
                <w:sz w:val="24"/>
                <w:szCs w:val="28"/>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FEB84"/>
            <w:noWrap/>
            <w:vAlign w:val="center"/>
            <w:hideMark/>
          </w:tcPr>
          <w:p w14:paraId="212C7F85" w14:textId="46103938"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3,26</w:t>
            </w:r>
          </w:p>
        </w:tc>
      </w:tr>
      <w:tr w:rsidR="0073189C" w:rsidRPr="00BE70DE" w14:paraId="0B03DAA6" w14:textId="77777777" w:rsidTr="0073189C">
        <w:trPr>
          <w:trHeight w:val="397"/>
        </w:trPr>
        <w:tc>
          <w:tcPr>
            <w:tcW w:w="4301" w:type="pct"/>
            <w:shd w:val="clear" w:color="auto" w:fill="EBDEEB" w:themeFill="accent6" w:themeFillTint="33"/>
            <w:vAlign w:val="center"/>
            <w:hideMark/>
          </w:tcPr>
          <w:p w14:paraId="757327D8" w14:textId="44531911"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Jakość i różnorodność wydarzeń kulturalno-rozrywkowych w </w:t>
            </w:r>
            <w:r w:rsidR="00843EE4">
              <w:rPr>
                <w:rFonts w:ascii="Arial Nova Light" w:hAnsi="Arial Nova Light"/>
                <w:sz w:val="24"/>
                <w:szCs w:val="28"/>
              </w:rPr>
              <w:t>G</w:t>
            </w:r>
            <w:r w:rsidRPr="0073189C">
              <w:rPr>
                <w:rFonts w:ascii="Arial Nova Light" w:hAnsi="Arial Nova Light"/>
                <w:sz w:val="24"/>
                <w:szCs w:val="28"/>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EE282"/>
            <w:noWrap/>
            <w:vAlign w:val="center"/>
            <w:hideMark/>
          </w:tcPr>
          <w:p w14:paraId="5DCC8B2B" w14:textId="1E2FD3F8"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3,22</w:t>
            </w:r>
          </w:p>
        </w:tc>
      </w:tr>
      <w:tr w:rsidR="0073189C" w:rsidRPr="00BE70DE" w14:paraId="33120BB4" w14:textId="77777777" w:rsidTr="0073189C">
        <w:trPr>
          <w:trHeight w:val="397"/>
        </w:trPr>
        <w:tc>
          <w:tcPr>
            <w:tcW w:w="4301" w:type="pct"/>
            <w:shd w:val="clear" w:color="auto" w:fill="EBDEEB" w:themeFill="accent6" w:themeFillTint="33"/>
            <w:vAlign w:val="center"/>
            <w:hideMark/>
          </w:tcPr>
          <w:p w14:paraId="2DE7C69B" w14:textId="78E8D15F"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Jakość infrastruktury w szkołach ponadpodstawowych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CB77A"/>
            <w:noWrap/>
            <w:vAlign w:val="center"/>
            <w:hideMark/>
          </w:tcPr>
          <w:p w14:paraId="2FBAF9E8" w14:textId="5774EC41"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3,03</w:t>
            </w:r>
          </w:p>
        </w:tc>
      </w:tr>
      <w:tr w:rsidR="0073189C" w:rsidRPr="00BE70DE" w14:paraId="6481CF21" w14:textId="77777777" w:rsidTr="0073189C">
        <w:trPr>
          <w:trHeight w:val="397"/>
        </w:trPr>
        <w:tc>
          <w:tcPr>
            <w:tcW w:w="4301" w:type="pct"/>
            <w:shd w:val="clear" w:color="auto" w:fill="EBDEEB" w:themeFill="accent6" w:themeFillTint="33"/>
            <w:vAlign w:val="center"/>
            <w:hideMark/>
          </w:tcPr>
          <w:p w14:paraId="5657CABC" w14:textId="3DAF7301"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lastRenderedPageBreak/>
              <w:t>Działalność świetlic wiejskich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BAC77"/>
            <w:noWrap/>
            <w:vAlign w:val="center"/>
            <w:hideMark/>
          </w:tcPr>
          <w:p w14:paraId="0109800B" w14:textId="60447E1A"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2,98</w:t>
            </w:r>
          </w:p>
        </w:tc>
      </w:tr>
      <w:tr w:rsidR="0073189C" w:rsidRPr="00BE70DE" w14:paraId="63EC9331" w14:textId="77777777" w:rsidTr="0073189C">
        <w:trPr>
          <w:trHeight w:val="397"/>
        </w:trPr>
        <w:tc>
          <w:tcPr>
            <w:tcW w:w="4301" w:type="pct"/>
            <w:shd w:val="clear" w:color="auto" w:fill="EBDEEB" w:themeFill="accent6" w:themeFillTint="33"/>
            <w:vAlign w:val="center"/>
            <w:hideMark/>
          </w:tcPr>
          <w:p w14:paraId="62F41A7A" w14:textId="5B977B7D"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Jakość edukacji w szkołach ponadpodstawowych w </w:t>
            </w:r>
            <w:r w:rsidR="00843EE4">
              <w:rPr>
                <w:rFonts w:ascii="Arial Nova Light" w:hAnsi="Arial Nova Light"/>
                <w:sz w:val="24"/>
                <w:szCs w:val="28"/>
              </w:rPr>
              <w:t>G</w:t>
            </w:r>
            <w:r w:rsidRPr="0073189C">
              <w:rPr>
                <w:rFonts w:ascii="Arial Nova Light" w:hAnsi="Arial Nova Light"/>
                <w:sz w:val="24"/>
                <w:szCs w:val="28"/>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BA476"/>
            <w:noWrap/>
            <w:vAlign w:val="center"/>
            <w:hideMark/>
          </w:tcPr>
          <w:p w14:paraId="49A8986E" w14:textId="162309E2"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2,95</w:t>
            </w:r>
          </w:p>
        </w:tc>
      </w:tr>
      <w:tr w:rsidR="0073189C" w:rsidRPr="00BE70DE" w14:paraId="0201B735" w14:textId="77777777" w:rsidTr="0073189C">
        <w:trPr>
          <w:trHeight w:val="397"/>
        </w:trPr>
        <w:tc>
          <w:tcPr>
            <w:tcW w:w="4301" w:type="pct"/>
            <w:shd w:val="clear" w:color="auto" w:fill="EBDEEB" w:themeFill="accent6" w:themeFillTint="33"/>
            <w:vAlign w:val="center"/>
            <w:hideMark/>
          </w:tcPr>
          <w:p w14:paraId="05D7B9D6" w14:textId="2E76EE5E" w:rsidR="0073189C" w:rsidRPr="0073189C" w:rsidRDefault="0073189C" w:rsidP="0073189C">
            <w:pPr>
              <w:spacing w:after="0" w:line="360" w:lineRule="auto"/>
              <w:jc w:val="left"/>
              <w:rPr>
                <w:rFonts w:ascii="Arial Nova Light" w:eastAsia="Batang" w:hAnsi="Arial Nova Light" w:cs="Arial"/>
                <w:b/>
                <w:bCs/>
                <w:color w:val="2E74B5"/>
                <w:sz w:val="24"/>
                <w:szCs w:val="28"/>
                <w:highlight w:val="yellow"/>
                <w:lang w:eastAsia="pl-PL"/>
              </w:rPr>
            </w:pPr>
            <w:r w:rsidRPr="0073189C">
              <w:rPr>
                <w:rFonts w:ascii="Arial Nova Light" w:hAnsi="Arial Nova Light"/>
                <w:sz w:val="24"/>
                <w:szCs w:val="28"/>
              </w:rPr>
              <w:t xml:space="preserve">Wsparcie dla uczniów zdolnych w szkołach na terenie </w:t>
            </w:r>
            <w:r w:rsidR="00843EE4">
              <w:rPr>
                <w:rFonts w:ascii="Arial Nova Light" w:hAnsi="Arial Nova Light"/>
                <w:sz w:val="24"/>
                <w:szCs w:val="28"/>
              </w:rPr>
              <w:t>G</w:t>
            </w:r>
            <w:r w:rsidRPr="0073189C">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A9F75"/>
            <w:noWrap/>
            <w:vAlign w:val="center"/>
            <w:hideMark/>
          </w:tcPr>
          <w:p w14:paraId="400103F5" w14:textId="5C306CA0" w:rsidR="0073189C" w:rsidRPr="0073189C" w:rsidRDefault="0073189C" w:rsidP="0073189C">
            <w:pPr>
              <w:spacing w:after="0" w:line="360" w:lineRule="auto"/>
              <w:jc w:val="left"/>
              <w:rPr>
                <w:rFonts w:ascii="Arial Nova Light" w:eastAsia="Batang" w:hAnsi="Arial Nova Light" w:cs="Arial"/>
                <w:b/>
                <w:bCs/>
                <w:sz w:val="24"/>
                <w:szCs w:val="24"/>
                <w:highlight w:val="yellow"/>
                <w:lang w:eastAsia="pl-PL"/>
              </w:rPr>
            </w:pPr>
            <w:r w:rsidRPr="0073189C">
              <w:rPr>
                <w:rFonts w:ascii="Arial Nova Light" w:hAnsi="Arial Nova Light" w:cs="Calibri"/>
                <w:color w:val="000000"/>
                <w:sz w:val="24"/>
                <w:szCs w:val="24"/>
              </w:rPr>
              <w:t>2,93</w:t>
            </w:r>
          </w:p>
        </w:tc>
      </w:tr>
      <w:tr w:rsidR="0073189C" w:rsidRPr="00BE70DE" w14:paraId="3528F266" w14:textId="77777777" w:rsidTr="0073189C">
        <w:trPr>
          <w:trHeight w:val="397"/>
        </w:trPr>
        <w:tc>
          <w:tcPr>
            <w:tcW w:w="4301" w:type="pct"/>
            <w:shd w:val="clear" w:color="auto" w:fill="EBDEEB" w:themeFill="accent6" w:themeFillTint="33"/>
            <w:vAlign w:val="center"/>
          </w:tcPr>
          <w:p w14:paraId="436CFE2A" w14:textId="35FE7B2E" w:rsidR="0073189C" w:rsidRPr="0073189C" w:rsidRDefault="0073189C" w:rsidP="0073189C">
            <w:pPr>
              <w:spacing w:after="0" w:line="360" w:lineRule="auto"/>
              <w:jc w:val="left"/>
              <w:rPr>
                <w:rFonts w:ascii="Arial Nova Light" w:hAnsi="Arial Nova Light" w:cs="Arial"/>
                <w:color w:val="000000"/>
                <w:sz w:val="24"/>
                <w:szCs w:val="28"/>
              </w:rPr>
            </w:pPr>
            <w:r w:rsidRPr="0073189C">
              <w:rPr>
                <w:rFonts w:ascii="Arial Nova Light" w:hAnsi="Arial Nova Light"/>
                <w:sz w:val="24"/>
                <w:szCs w:val="28"/>
              </w:rPr>
              <w:t>Dostęp do edukacji w szkołach ponadpodstawowych (w tym dojazd)</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776D"/>
            <w:noWrap/>
            <w:vAlign w:val="center"/>
          </w:tcPr>
          <w:p w14:paraId="475F7C1B" w14:textId="48C410DD" w:rsidR="0073189C" w:rsidRPr="0073189C" w:rsidRDefault="0073189C" w:rsidP="0073189C">
            <w:pPr>
              <w:spacing w:after="0" w:line="360" w:lineRule="auto"/>
              <w:jc w:val="left"/>
              <w:rPr>
                <w:rFonts w:ascii="Arial Nova Light" w:hAnsi="Arial Nova Light" w:cs="Arial"/>
                <w:color w:val="000000"/>
                <w:sz w:val="24"/>
                <w:szCs w:val="24"/>
              </w:rPr>
            </w:pPr>
            <w:r w:rsidRPr="0073189C">
              <w:rPr>
                <w:rFonts w:ascii="Arial Nova Light" w:hAnsi="Arial Nova Light" w:cs="Calibri"/>
                <w:color w:val="000000"/>
                <w:sz w:val="24"/>
                <w:szCs w:val="24"/>
              </w:rPr>
              <w:t>2,76</w:t>
            </w:r>
          </w:p>
        </w:tc>
      </w:tr>
      <w:tr w:rsidR="0073189C" w:rsidRPr="00BE70DE" w14:paraId="4CD29ACA" w14:textId="77777777" w:rsidTr="0073189C">
        <w:trPr>
          <w:trHeight w:val="397"/>
        </w:trPr>
        <w:tc>
          <w:tcPr>
            <w:tcW w:w="4301" w:type="pct"/>
            <w:shd w:val="clear" w:color="auto" w:fill="EBDEEB" w:themeFill="accent6" w:themeFillTint="33"/>
            <w:vAlign w:val="center"/>
          </w:tcPr>
          <w:p w14:paraId="7190C5F1" w14:textId="5CFCEA19" w:rsidR="0073189C" w:rsidRPr="0073189C" w:rsidRDefault="0073189C" w:rsidP="0073189C">
            <w:pPr>
              <w:spacing w:after="0" w:line="360" w:lineRule="auto"/>
              <w:jc w:val="left"/>
              <w:rPr>
                <w:rFonts w:ascii="Arial Nova Light" w:hAnsi="Arial Nova Light" w:cs="Arial"/>
                <w:color w:val="000000"/>
                <w:sz w:val="24"/>
                <w:szCs w:val="28"/>
              </w:rPr>
            </w:pPr>
            <w:r w:rsidRPr="0073189C">
              <w:rPr>
                <w:rFonts w:ascii="Arial Nova Light" w:hAnsi="Arial Nova Light"/>
                <w:sz w:val="24"/>
                <w:szCs w:val="28"/>
              </w:rPr>
              <w:t>Dodatkow</w:t>
            </w:r>
            <w:r w:rsidR="00FA3BB7">
              <w:rPr>
                <w:rFonts w:ascii="Arial Nova Light" w:hAnsi="Arial Nova Light"/>
                <w:sz w:val="24"/>
                <w:szCs w:val="28"/>
              </w:rPr>
              <w:t>a</w:t>
            </w:r>
            <w:r w:rsidRPr="0073189C">
              <w:rPr>
                <w:rFonts w:ascii="Arial Nova Light" w:hAnsi="Arial Nova Light"/>
                <w:sz w:val="24"/>
                <w:szCs w:val="28"/>
              </w:rPr>
              <w:t xml:space="preserve"> ofert</w:t>
            </w:r>
            <w:r w:rsidR="00FA3BB7">
              <w:rPr>
                <w:rFonts w:ascii="Arial Nova Light" w:hAnsi="Arial Nova Light"/>
                <w:sz w:val="24"/>
                <w:szCs w:val="28"/>
              </w:rPr>
              <w:t>a</w:t>
            </w:r>
            <w:r w:rsidRPr="0073189C">
              <w:rPr>
                <w:rFonts w:ascii="Arial Nova Light" w:hAnsi="Arial Nova Light"/>
                <w:sz w:val="24"/>
                <w:szCs w:val="28"/>
              </w:rPr>
              <w:t xml:space="preserve"> w szkołach na terenie </w:t>
            </w:r>
            <w:r w:rsidR="00843EE4">
              <w:rPr>
                <w:rFonts w:ascii="Arial Nova Light" w:hAnsi="Arial Nova Light"/>
                <w:sz w:val="24"/>
                <w:szCs w:val="28"/>
              </w:rPr>
              <w:t>G</w:t>
            </w:r>
            <w:r w:rsidRPr="0073189C">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F6C"/>
            <w:noWrap/>
            <w:vAlign w:val="center"/>
          </w:tcPr>
          <w:p w14:paraId="5A06AAC8" w14:textId="24C7C6DA" w:rsidR="0073189C" w:rsidRPr="0073189C" w:rsidRDefault="0073189C" w:rsidP="0073189C">
            <w:pPr>
              <w:spacing w:after="0" w:line="360" w:lineRule="auto"/>
              <w:jc w:val="left"/>
              <w:rPr>
                <w:rFonts w:ascii="Arial Nova Light" w:hAnsi="Arial Nova Light" w:cs="Arial"/>
                <w:color w:val="000000"/>
                <w:sz w:val="24"/>
                <w:szCs w:val="24"/>
              </w:rPr>
            </w:pPr>
            <w:r w:rsidRPr="0073189C">
              <w:rPr>
                <w:rFonts w:ascii="Arial Nova Light" w:hAnsi="Arial Nova Light" w:cs="Calibri"/>
                <w:color w:val="000000"/>
                <w:sz w:val="24"/>
                <w:szCs w:val="24"/>
              </w:rPr>
              <w:t>2,72</w:t>
            </w:r>
          </w:p>
        </w:tc>
      </w:tr>
      <w:tr w:rsidR="0073189C" w:rsidRPr="00BE70DE" w14:paraId="103CA6B9" w14:textId="77777777" w:rsidTr="0073189C">
        <w:trPr>
          <w:trHeight w:val="397"/>
        </w:trPr>
        <w:tc>
          <w:tcPr>
            <w:tcW w:w="4301" w:type="pct"/>
            <w:shd w:val="clear" w:color="auto" w:fill="EBDEEB" w:themeFill="accent6" w:themeFillTint="33"/>
            <w:vAlign w:val="center"/>
          </w:tcPr>
          <w:p w14:paraId="4804AB1D" w14:textId="6DADB2F8" w:rsidR="0073189C" w:rsidRPr="0073189C" w:rsidRDefault="0073189C" w:rsidP="0073189C">
            <w:pPr>
              <w:spacing w:after="0" w:line="240" w:lineRule="auto"/>
              <w:rPr>
                <w:rFonts w:ascii="Arial Nova Light" w:hAnsi="Arial Nova Light" w:cs="Arial"/>
                <w:color w:val="000000"/>
                <w:sz w:val="24"/>
                <w:szCs w:val="28"/>
              </w:rPr>
            </w:pPr>
            <w:r w:rsidRPr="0073189C">
              <w:rPr>
                <w:rFonts w:ascii="Arial Nova Light" w:hAnsi="Arial Nova Light"/>
                <w:sz w:val="24"/>
                <w:szCs w:val="28"/>
              </w:rPr>
              <w:t xml:space="preserve">Wsparcie dla uczniów z trudnościami w nauce w szkołach na terenie </w:t>
            </w:r>
            <w:r w:rsidR="00843EE4">
              <w:rPr>
                <w:rFonts w:ascii="Arial Nova Light" w:hAnsi="Arial Nova Light"/>
                <w:sz w:val="24"/>
                <w:szCs w:val="28"/>
              </w:rPr>
              <w:t>G</w:t>
            </w:r>
            <w:r w:rsidRPr="0073189C">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tcPr>
          <w:p w14:paraId="76254E60" w14:textId="1F24677F" w:rsidR="0073189C" w:rsidRPr="0073189C" w:rsidRDefault="0073189C" w:rsidP="0073189C">
            <w:pPr>
              <w:spacing w:after="0" w:line="360" w:lineRule="auto"/>
              <w:jc w:val="left"/>
              <w:rPr>
                <w:rFonts w:ascii="Arial Nova Light" w:hAnsi="Arial Nova Light" w:cs="Arial"/>
                <w:color w:val="000000"/>
                <w:sz w:val="24"/>
                <w:szCs w:val="24"/>
              </w:rPr>
            </w:pPr>
            <w:r w:rsidRPr="0073189C">
              <w:rPr>
                <w:rFonts w:ascii="Arial Nova Light" w:hAnsi="Arial Nova Light" w:cs="Calibri"/>
                <w:color w:val="000000"/>
                <w:sz w:val="24"/>
                <w:szCs w:val="24"/>
              </w:rPr>
              <w:t>2,69</w:t>
            </w:r>
          </w:p>
        </w:tc>
      </w:tr>
    </w:tbl>
    <w:bookmarkEnd w:id="17"/>
    <w:p w14:paraId="3644F39D" w14:textId="77777777" w:rsidR="007D66BE" w:rsidRDefault="00D23816" w:rsidP="007D66BE">
      <w:pPr>
        <w:rPr>
          <w:rFonts w:ascii="Arial Nova Light" w:eastAsia="Batang" w:hAnsi="Arial Nova Light" w:cs="Arial"/>
          <w:b/>
          <w:bCs/>
          <w:sz w:val="24"/>
          <w:szCs w:val="24"/>
        </w:rPr>
      </w:pPr>
      <w:r w:rsidRPr="00BE70DE">
        <w:rPr>
          <w:rFonts w:ascii="Arial Nova Light" w:eastAsia="Batang" w:hAnsi="Arial Nova Light" w:cs="Arial"/>
          <w:sz w:val="22"/>
        </w:rPr>
        <w:t>Źródło: opracowanie własne na podstawie wyników ankiet.</w:t>
      </w:r>
      <w:bookmarkStart w:id="18" w:name="_Hlk121822401"/>
    </w:p>
    <w:p w14:paraId="154B883B" w14:textId="72E0D47F" w:rsidR="00D23816" w:rsidRPr="007D66BE" w:rsidRDefault="00D23816" w:rsidP="007D66BE">
      <w:pPr>
        <w:rPr>
          <w:rFonts w:ascii="Arial Nova Light" w:eastAsia="Batang" w:hAnsi="Arial Nova Light" w:cs="Arial"/>
          <w:sz w:val="22"/>
        </w:rPr>
      </w:pPr>
      <w:r w:rsidRPr="00BE70DE">
        <w:rPr>
          <w:rFonts w:ascii="Arial Nova Light" w:eastAsia="Batang" w:hAnsi="Arial Nova Light" w:cs="Arial"/>
          <w:b/>
          <w:bCs/>
          <w:sz w:val="24"/>
          <w:szCs w:val="24"/>
        </w:rPr>
        <w:t>Gospodarka</w:t>
      </w:r>
    </w:p>
    <w:p w14:paraId="0DB5FA41" w14:textId="29748E6F" w:rsidR="00D23816" w:rsidRPr="00BE70DE" w:rsidRDefault="0097242C" w:rsidP="007D66BE">
      <w:pPr>
        <w:rPr>
          <w:rFonts w:ascii="Arial Nova Light" w:eastAsia="Batang" w:hAnsi="Arial Nova Light" w:cs="Arial"/>
          <w:sz w:val="24"/>
          <w:szCs w:val="24"/>
        </w:rPr>
      </w:pPr>
      <w:r w:rsidRPr="00BE70DE">
        <w:rPr>
          <w:rFonts w:ascii="Arial Nova Light" w:eastAsia="Batang" w:hAnsi="Arial Nova Light" w:cs="Arial"/>
          <w:sz w:val="24"/>
          <w:szCs w:val="24"/>
        </w:rPr>
        <w:t xml:space="preserve">W </w:t>
      </w:r>
      <w:r w:rsidR="00215315">
        <w:rPr>
          <w:rFonts w:ascii="Arial Nova Light" w:eastAsia="Batang" w:hAnsi="Arial Nova Light" w:cs="Arial"/>
          <w:sz w:val="24"/>
          <w:szCs w:val="24"/>
        </w:rPr>
        <w:t>obszarze gospodarczym</w:t>
      </w:r>
      <w:r w:rsidRPr="00BE70DE">
        <w:rPr>
          <w:rFonts w:ascii="Arial Nova Light" w:eastAsia="Batang" w:hAnsi="Arial Nova Light" w:cs="Arial"/>
          <w:sz w:val="24"/>
          <w:szCs w:val="24"/>
        </w:rPr>
        <w:t xml:space="preserve">, mieszkańcy najlepiej ocenili </w:t>
      </w:r>
      <w:r w:rsidRPr="00BE70DE">
        <w:rPr>
          <w:rFonts w:ascii="Arial Nova Light" w:eastAsia="Batang" w:hAnsi="Arial Nova Light" w:cs="Arial"/>
          <w:b/>
          <w:bCs/>
          <w:sz w:val="24"/>
          <w:szCs w:val="24"/>
        </w:rPr>
        <w:t xml:space="preserve">atrakcyjność </w:t>
      </w:r>
      <w:r w:rsidR="005B572D">
        <w:rPr>
          <w:rFonts w:ascii="Arial Nova Light" w:eastAsia="Batang" w:hAnsi="Arial Nova Light" w:cs="Arial"/>
          <w:b/>
          <w:bCs/>
          <w:sz w:val="24"/>
          <w:szCs w:val="24"/>
        </w:rPr>
        <w:t xml:space="preserve">inwestycyjną obszaru </w:t>
      </w:r>
      <w:r w:rsidR="00843EE4">
        <w:rPr>
          <w:rFonts w:ascii="Arial Nova Light" w:eastAsia="Batang" w:hAnsi="Arial Nova Light" w:cs="Arial"/>
          <w:b/>
          <w:bCs/>
          <w:sz w:val="24"/>
          <w:szCs w:val="24"/>
        </w:rPr>
        <w:t>G</w:t>
      </w:r>
      <w:r w:rsidR="005B572D">
        <w:rPr>
          <w:rFonts w:ascii="Arial Nova Light" w:eastAsia="Batang" w:hAnsi="Arial Nova Light" w:cs="Arial"/>
          <w:b/>
          <w:bCs/>
          <w:sz w:val="24"/>
          <w:szCs w:val="24"/>
        </w:rPr>
        <w:t xml:space="preserve">miny </w:t>
      </w:r>
      <w:r w:rsidRPr="00BE70DE">
        <w:rPr>
          <w:rFonts w:ascii="Arial Nova Light" w:eastAsia="Batang" w:hAnsi="Arial Nova Light" w:cs="Arial"/>
          <w:sz w:val="24"/>
          <w:szCs w:val="24"/>
        </w:rPr>
        <w:t>(</w:t>
      </w:r>
      <w:r w:rsidR="005B572D">
        <w:rPr>
          <w:rFonts w:ascii="Arial Nova Light" w:eastAsia="Batang" w:hAnsi="Arial Nova Light" w:cs="Arial"/>
          <w:sz w:val="24"/>
          <w:szCs w:val="24"/>
        </w:rPr>
        <w:t>2</w:t>
      </w:r>
      <w:r w:rsidRPr="00BE70DE">
        <w:rPr>
          <w:rFonts w:ascii="Arial Nova Light" w:eastAsia="Batang" w:hAnsi="Arial Nova Light" w:cs="Arial"/>
          <w:sz w:val="24"/>
          <w:szCs w:val="24"/>
        </w:rPr>
        <w:t>,</w:t>
      </w:r>
      <w:r w:rsidR="005B572D">
        <w:rPr>
          <w:rFonts w:ascii="Arial Nova Light" w:eastAsia="Batang" w:hAnsi="Arial Nova Light" w:cs="Arial"/>
          <w:sz w:val="24"/>
          <w:szCs w:val="24"/>
        </w:rPr>
        <w:t>86</w:t>
      </w:r>
      <w:r w:rsidRPr="00BE70DE">
        <w:rPr>
          <w:rFonts w:ascii="Arial Nova Light" w:eastAsia="Batang" w:hAnsi="Arial Nova Light" w:cs="Arial"/>
          <w:sz w:val="24"/>
          <w:szCs w:val="24"/>
        </w:rPr>
        <w:t xml:space="preserve">). Zauważono jednak potrzebę rozwoju </w:t>
      </w:r>
      <w:r w:rsidRPr="00BE70DE">
        <w:rPr>
          <w:rFonts w:ascii="Arial Nova Light" w:eastAsia="Batang" w:hAnsi="Arial Nova Light" w:cs="Arial"/>
          <w:b/>
          <w:bCs/>
          <w:sz w:val="24"/>
          <w:szCs w:val="24"/>
        </w:rPr>
        <w:t>transportu zbiorowego</w:t>
      </w:r>
      <w:r w:rsidRPr="00BE70DE">
        <w:rPr>
          <w:rFonts w:ascii="Arial Nova Light" w:eastAsia="Batang" w:hAnsi="Arial Nova Light" w:cs="Arial"/>
          <w:sz w:val="24"/>
          <w:szCs w:val="24"/>
        </w:rPr>
        <w:t xml:space="preserve">, </w:t>
      </w:r>
      <w:r w:rsidR="00D23816" w:rsidRPr="00BE70DE">
        <w:rPr>
          <w:rFonts w:ascii="Arial Nova Light" w:eastAsia="Batang" w:hAnsi="Arial Nova Light" w:cs="Arial"/>
          <w:sz w:val="24"/>
          <w:szCs w:val="24"/>
        </w:rPr>
        <w:t xml:space="preserve">zarówno jego funkcjonowania, jak i organizacji połączeń między Gminą </w:t>
      </w:r>
      <w:r w:rsidR="005B572D">
        <w:rPr>
          <w:rFonts w:ascii="Arial Nova Light" w:eastAsia="Batang" w:hAnsi="Arial Nova Light" w:cs="Arial"/>
          <w:sz w:val="24"/>
          <w:szCs w:val="24"/>
        </w:rPr>
        <w:t>Kobylin</w:t>
      </w:r>
      <w:r w:rsidR="005251B1" w:rsidRPr="00BE70DE">
        <w:rPr>
          <w:rFonts w:ascii="Arial Nova Light" w:eastAsia="Batang" w:hAnsi="Arial Nova Light" w:cs="Arial"/>
          <w:sz w:val="24"/>
          <w:szCs w:val="24"/>
        </w:rPr>
        <w:t>,</w:t>
      </w:r>
      <w:r w:rsidR="00D23816" w:rsidRPr="00BE70DE">
        <w:rPr>
          <w:rFonts w:ascii="Arial Nova Light" w:eastAsia="Batang" w:hAnsi="Arial Nova Light" w:cs="Arial"/>
          <w:sz w:val="24"/>
          <w:szCs w:val="24"/>
        </w:rPr>
        <w:t xml:space="preserve"> a innymi gminami i miastami. Elementy te oceniane były najczęściej źle lub bardzo </w:t>
      </w:r>
      <w:r w:rsidR="00E61A63" w:rsidRPr="00BE70DE">
        <w:rPr>
          <w:rFonts w:ascii="Arial Nova Light" w:eastAsia="Batang" w:hAnsi="Arial Nova Light" w:cs="Arial"/>
          <w:sz w:val="24"/>
          <w:szCs w:val="24"/>
        </w:rPr>
        <w:t>źl</w:t>
      </w:r>
      <w:r w:rsidR="00D23816" w:rsidRPr="00BE70DE">
        <w:rPr>
          <w:rFonts w:ascii="Arial Nova Light" w:eastAsia="Batang" w:hAnsi="Arial Nova Light" w:cs="Arial"/>
          <w:sz w:val="24"/>
          <w:szCs w:val="24"/>
        </w:rPr>
        <w:t>e.</w:t>
      </w:r>
      <w:r w:rsidR="00D23816" w:rsidRPr="00BE70DE">
        <w:rPr>
          <w:rFonts w:ascii="Arial Nova Light" w:eastAsia="Batang" w:hAnsi="Arial Nova Light" w:cs="Arial"/>
          <w:b/>
          <w:bCs/>
          <w:color w:val="C1051E"/>
          <w:sz w:val="24"/>
          <w:szCs w:val="24"/>
        </w:rPr>
        <w:t xml:space="preserve"> </w:t>
      </w:r>
    </w:p>
    <w:p w14:paraId="194E59A5" w14:textId="6D21C2CA" w:rsidR="00D23816" w:rsidRPr="00BE70DE" w:rsidRDefault="00D23816" w:rsidP="005C2DEC">
      <w:pPr>
        <w:spacing w:after="0" w:line="240" w:lineRule="auto"/>
        <w:jc w:val="left"/>
        <w:rPr>
          <w:rFonts w:ascii="Arial Nova Light" w:eastAsia="Batang" w:hAnsi="Arial Nova Light" w:cs="Arial"/>
          <w:b/>
          <w:bCs/>
          <w:color w:val="C1051E"/>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4</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Ocena poszczególnych aspektów w obszarze gospodarka</w:t>
      </w:r>
    </w:p>
    <w:tbl>
      <w:tblPr>
        <w:tblW w:w="4997"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gospodarka"/>
        <w:tblDescription w:val="Tabela zawiera ocenę poszczególnych aspektów w obszarze gospodarka"/>
      </w:tblPr>
      <w:tblGrid>
        <w:gridCol w:w="7791"/>
        <w:gridCol w:w="1266"/>
      </w:tblGrid>
      <w:tr w:rsidR="005B572D" w:rsidRPr="00BE70DE" w14:paraId="39CDD03C" w14:textId="77777777" w:rsidTr="005B572D">
        <w:trPr>
          <w:trHeight w:val="283"/>
        </w:trPr>
        <w:tc>
          <w:tcPr>
            <w:tcW w:w="4301" w:type="pct"/>
            <w:shd w:val="clear" w:color="auto" w:fill="EBDEEB" w:themeFill="accent6" w:themeFillTint="33"/>
            <w:vAlign w:val="bottom"/>
          </w:tcPr>
          <w:p w14:paraId="6DD1D419" w14:textId="35D934B5"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 xml:space="preserve">Atrakcyjność inwestycyjną obszaru </w:t>
            </w:r>
            <w:r w:rsidR="00843EE4">
              <w:rPr>
                <w:rFonts w:ascii="Arial Nova Light" w:hAnsi="Arial Nova Light" w:cs="Calibri"/>
                <w:sz w:val="24"/>
                <w:szCs w:val="24"/>
              </w:rPr>
              <w:t>G</w:t>
            </w:r>
            <w:r w:rsidRPr="005B572D">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25C2B606" w14:textId="03F62C1E"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2,86</w:t>
            </w:r>
          </w:p>
        </w:tc>
      </w:tr>
      <w:tr w:rsidR="005B572D" w:rsidRPr="00BE70DE" w14:paraId="27EBD464" w14:textId="77777777" w:rsidTr="005B572D">
        <w:trPr>
          <w:trHeight w:val="283"/>
        </w:trPr>
        <w:tc>
          <w:tcPr>
            <w:tcW w:w="4301" w:type="pct"/>
            <w:shd w:val="clear" w:color="auto" w:fill="EBDEEB" w:themeFill="accent6" w:themeFillTint="33"/>
            <w:vAlign w:val="bottom"/>
          </w:tcPr>
          <w:p w14:paraId="27BA4F49" w14:textId="579E566C"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Perspektywy rozwojowe działalności rolniczej w Gminie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82C77D"/>
            <w:noWrap/>
            <w:vAlign w:val="center"/>
            <w:hideMark/>
          </w:tcPr>
          <w:p w14:paraId="318073EB" w14:textId="29D349D8"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2,77</w:t>
            </w:r>
          </w:p>
        </w:tc>
      </w:tr>
      <w:tr w:rsidR="005B572D" w:rsidRPr="00BE70DE" w14:paraId="7300AA50" w14:textId="77777777" w:rsidTr="005B572D">
        <w:trPr>
          <w:trHeight w:val="283"/>
        </w:trPr>
        <w:tc>
          <w:tcPr>
            <w:tcW w:w="4301" w:type="pct"/>
            <w:shd w:val="clear" w:color="auto" w:fill="EBDEEB" w:themeFill="accent6" w:themeFillTint="33"/>
            <w:vAlign w:val="bottom"/>
          </w:tcPr>
          <w:p w14:paraId="1D3FC7E3" w14:textId="70664533"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Konkurencyjność przedsiębiorstw na rynku lokalnym</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9EA84"/>
            <w:noWrap/>
            <w:vAlign w:val="center"/>
            <w:hideMark/>
          </w:tcPr>
          <w:p w14:paraId="32E414D9" w14:textId="7B885267"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2,41</w:t>
            </w:r>
          </w:p>
        </w:tc>
      </w:tr>
      <w:tr w:rsidR="005B572D" w:rsidRPr="00BE70DE" w14:paraId="0872BDB8" w14:textId="77777777" w:rsidTr="005B572D">
        <w:trPr>
          <w:trHeight w:val="283"/>
        </w:trPr>
        <w:tc>
          <w:tcPr>
            <w:tcW w:w="4301" w:type="pct"/>
            <w:shd w:val="clear" w:color="auto" w:fill="EBDEEB" w:themeFill="accent6" w:themeFillTint="33"/>
            <w:vAlign w:val="bottom"/>
          </w:tcPr>
          <w:p w14:paraId="7B92A4F6" w14:textId="1E7998CF"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Dostępność usług na terenie Gminy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BEA84"/>
            <w:noWrap/>
            <w:vAlign w:val="center"/>
            <w:hideMark/>
          </w:tcPr>
          <w:p w14:paraId="43CF72C5" w14:textId="7CA52498"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2,41</w:t>
            </w:r>
          </w:p>
        </w:tc>
      </w:tr>
      <w:tr w:rsidR="005B572D" w:rsidRPr="00BE70DE" w14:paraId="0BFB8B01" w14:textId="77777777" w:rsidTr="005B572D">
        <w:trPr>
          <w:trHeight w:val="283"/>
        </w:trPr>
        <w:tc>
          <w:tcPr>
            <w:tcW w:w="4301" w:type="pct"/>
            <w:shd w:val="clear" w:color="auto" w:fill="EBDEEB" w:themeFill="accent6" w:themeFillTint="33"/>
            <w:vAlign w:val="bottom"/>
          </w:tcPr>
          <w:p w14:paraId="34E500A1" w14:textId="57EB921D" w:rsidR="005B572D" w:rsidRPr="005B572D" w:rsidRDefault="005B572D" w:rsidP="0006693F">
            <w:pPr>
              <w:spacing w:after="0" w:line="24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 xml:space="preserve">Warunki prowadzenia i rozwijania działalności gospodarczej na terenie </w:t>
            </w:r>
            <w:r w:rsidR="00843EE4">
              <w:rPr>
                <w:rFonts w:ascii="Arial Nova Light" w:hAnsi="Arial Nova Light" w:cs="Calibri"/>
                <w:sz w:val="24"/>
                <w:szCs w:val="24"/>
              </w:rPr>
              <w:t>G</w:t>
            </w:r>
            <w:r w:rsidRPr="005B572D">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FEB84"/>
            <w:noWrap/>
            <w:vAlign w:val="center"/>
            <w:hideMark/>
          </w:tcPr>
          <w:p w14:paraId="5055F096" w14:textId="694B8DC7"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2,39</w:t>
            </w:r>
          </w:p>
        </w:tc>
      </w:tr>
      <w:tr w:rsidR="005B572D" w:rsidRPr="00BE70DE" w14:paraId="45101B4E" w14:textId="77777777" w:rsidTr="005B572D">
        <w:trPr>
          <w:trHeight w:val="283"/>
        </w:trPr>
        <w:tc>
          <w:tcPr>
            <w:tcW w:w="4301" w:type="pct"/>
            <w:shd w:val="clear" w:color="auto" w:fill="EBDEEB" w:themeFill="accent6" w:themeFillTint="33"/>
            <w:vAlign w:val="bottom"/>
          </w:tcPr>
          <w:p w14:paraId="4C10570A" w14:textId="5DD9884E"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 xml:space="preserve">Konkurencyjność </w:t>
            </w:r>
            <w:r w:rsidR="00843EE4">
              <w:rPr>
                <w:rFonts w:ascii="Arial Nova Light" w:hAnsi="Arial Nova Light" w:cs="Calibri"/>
                <w:sz w:val="24"/>
                <w:szCs w:val="24"/>
              </w:rPr>
              <w:t>G</w:t>
            </w:r>
            <w:r w:rsidRPr="005B572D">
              <w:rPr>
                <w:rFonts w:ascii="Arial Nova Light" w:hAnsi="Arial Nova Light" w:cs="Calibri"/>
                <w:sz w:val="24"/>
                <w:szCs w:val="24"/>
              </w:rPr>
              <w:t>miny jako miejsca zamieszkania i lokalizacji inwestycji</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DD27F"/>
            <w:noWrap/>
            <w:vAlign w:val="center"/>
            <w:hideMark/>
          </w:tcPr>
          <w:p w14:paraId="29E804E2" w14:textId="7A2285DE"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2,26</w:t>
            </w:r>
          </w:p>
        </w:tc>
      </w:tr>
      <w:tr w:rsidR="005B572D" w:rsidRPr="00BE70DE" w14:paraId="7947D24A" w14:textId="77777777" w:rsidTr="005B572D">
        <w:trPr>
          <w:trHeight w:val="283"/>
        </w:trPr>
        <w:tc>
          <w:tcPr>
            <w:tcW w:w="4301" w:type="pct"/>
            <w:shd w:val="clear" w:color="auto" w:fill="EBDEEB" w:themeFill="accent6" w:themeFillTint="33"/>
            <w:vAlign w:val="bottom"/>
          </w:tcPr>
          <w:p w14:paraId="15F46AF0" w14:textId="5B2BB450"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 xml:space="preserve">Możliwość uzyskania zatrudnienia na terenie </w:t>
            </w:r>
            <w:r w:rsidR="00843EE4">
              <w:rPr>
                <w:rFonts w:ascii="Arial Nova Light" w:hAnsi="Arial Nova Light" w:cs="Calibri"/>
                <w:sz w:val="24"/>
                <w:szCs w:val="24"/>
              </w:rPr>
              <w:t>G</w:t>
            </w:r>
            <w:r w:rsidRPr="005B572D">
              <w:rPr>
                <w:rFonts w:ascii="Arial Nova Light" w:hAnsi="Arial Nova Light" w:cs="Calibri"/>
                <w:sz w:val="24"/>
                <w:szCs w:val="24"/>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DCE7E"/>
            <w:noWrap/>
            <w:vAlign w:val="center"/>
            <w:hideMark/>
          </w:tcPr>
          <w:p w14:paraId="5CB7265E" w14:textId="74710899"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2,24</w:t>
            </w:r>
          </w:p>
        </w:tc>
      </w:tr>
      <w:tr w:rsidR="005B572D" w:rsidRPr="00BE70DE" w14:paraId="3254605D" w14:textId="77777777" w:rsidTr="005B572D">
        <w:trPr>
          <w:trHeight w:val="283"/>
        </w:trPr>
        <w:tc>
          <w:tcPr>
            <w:tcW w:w="4301" w:type="pct"/>
            <w:shd w:val="clear" w:color="auto" w:fill="EBDEEB" w:themeFill="accent6" w:themeFillTint="33"/>
            <w:vAlign w:val="bottom"/>
          </w:tcPr>
          <w:p w14:paraId="535B6189" w14:textId="47A387CC"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 xml:space="preserve">Funkcjonowanie transportu zbiorowego na terenie </w:t>
            </w:r>
            <w:r w:rsidR="00843EE4">
              <w:rPr>
                <w:rFonts w:ascii="Arial Nova Light" w:hAnsi="Arial Nova Light" w:cs="Calibri"/>
                <w:sz w:val="24"/>
                <w:szCs w:val="24"/>
              </w:rPr>
              <w:t>G</w:t>
            </w:r>
            <w:r w:rsidRPr="005B572D">
              <w:rPr>
                <w:rFonts w:ascii="Arial Nova Light" w:hAnsi="Arial Nova Light" w:cs="Calibri"/>
                <w:sz w:val="24"/>
                <w:szCs w:val="24"/>
              </w:rPr>
              <w:t xml:space="preserve">miny </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98871"/>
            <w:noWrap/>
            <w:vAlign w:val="center"/>
            <w:hideMark/>
          </w:tcPr>
          <w:p w14:paraId="73B999F6" w14:textId="2380782E"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1,88</w:t>
            </w:r>
          </w:p>
        </w:tc>
      </w:tr>
      <w:tr w:rsidR="005B572D" w:rsidRPr="00BE70DE" w14:paraId="703B672D" w14:textId="77777777" w:rsidTr="005B572D">
        <w:trPr>
          <w:trHeight w:val="283"/>
        </w:trPr>
        <w:tc>
          <w:tcPr>
            <w:tcW w:w="4301" w:type="pct"/>
            <w:shd w:val="clear" w:color="auto" w:fill="EBDEEB" w:themeFill="accent6" w:themeFillTint="33"/>
            <w:vAlign w:val="bottom"/>
          </w:tcPr>
          <w:p w14:paraId="6A019C23" w14:textId="52087C9C"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sz w:val="24"/>
                <w:szCs w:val="24"/>
              </w:rPr>
              <w:t>Połączenia komunikacyjne z innymi gminami i miastami</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hideMark/>
          </w:tcPr>
          <w:p w14:paraId="5ACFC813" w14:textId="1DC1EA60" w:rsidR="005B572D" w:rsidRPr="005B572D" w:rsidRDefault="005B572D" w:rsidP="005B572D">
            <w:pPr>
              <w:spacing w:after="0" w:line="360" w:lineRule="auto"/>
              <w:jc w:val="left"/>
              <w:rPr>
                <w:rFonts w:ascii="Arial Nova Light" w:eastAsia="Batang" w:hAnsi="Arial Nova Light" w:cs="Arial"/>
                <w:b/>
                <w:bCs/>
                <w:sz w:val="24"/>
                <w:szCs w:val="24"/>
                <w:highlight w:val="yellow"/>
                <w:lang w:eastAsia="pl-PL"/>
              </w:rPr>
            </w:pPr>
            <w:r w:rsidRPr="005B572D">
              <w:rPr>
                <w:rFonts w:ascii="Arial Nova Light" w:hAnsi="Arial Nova Light" w:cs="Calibri"/>
                <w:color w:val="000000"/>
                <w:sz w:val="24"/>
                <w:szCs w:val="24"/>
              </w:rPr>
              <w:t>1,72</w:t>
            </w:r>
          </w:p>
        </w:tc>
      </w:tr>
    </w:tbl>
    <w:p w14:paraId="31F2273A" w14:textId="77777777" w:rsidR="00D23816" w:rsidRPr="00BE70DE" w:rsidRDefault="00D23816" w:rsidP="005B572D">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p>
    <w:p w14:paraId="31D7BBE8" w14:textId="7CC5FFFB" w:rsidR="00D23816" w:rsidRPr="00BE70DE" w:rsidRDefault="00D23816" w:rsidP="00D843A8">
      <w:pPr>
        <w:rPr>
          <w:rFonts w:ascii="Arial Nova Light" w:eastAsia="Batang" w:hAnsi="Arial Nova Light" w:cs="Arial"/>
          <w:b/>
          <w:bCs/>
          <w:sz w:val="24"/>
          <w:szCs w:val="24"/>
        </w:rPr>
      </w:pPr>
      <w:bookmarkStart w:id="19" w:name="_Hlk121827423"/>
      <w:bookmarkEnd w:id="18"/>
      <w:r w:rsidRPr="00BE70DE">
        <w:rPr>
          <w:rFonts w:ascii="Arial Nova Light" w:eastAsia="Batang" w:hAnsi="Arial Nova Light" w:cs="Arial"/>
          <w:b/>
          <w:bCs/>
          <w:sz w:val="24"/>
          <w:szCs w:val="24"/>
        </w:rPr>
        <w:t>Infrastruktura techniczna</w:t>
      </w:r>
    </w:p>
    <w:p w14:paraId="113ADF44" w14:textId="5F4E7527" w:rsidR="00D23816" w:rsidRPr="00BE70DE" w:rsidRDefault="00D23816" w:rsidP="00D843A8">
      <w:pPr>
        <w:rPr>
          <w:rFonts w:ascii="Arial Nova Light" w:eastAsia="Batang" w:hAnsi="Arial Nova Light" w:cs="Arial"/>
          <w:sz w:val="24"/>
          <w:szCs w:val="24"/>
        </w:rPr>
      </w:pPr>
      <w:r w:rsidRPr="00BE70DE">
        <w:rPr>
          <w:rFonts w:ascii="Arial Nova Light" w:eastAsia="Batang" w:hAnsi="Arial Nova Light" w:cs="Arial"/>
          <w:sz w:val="24"/>
          <w:szCs w:val="24"/>
        </w:rPr>
        <w:t xml:space="preserve">Część ankiety dotycząca infrastruktury technicznej zawierała pytania o stan i jakość infrastruktury sieciowej na terenie Gminy. Mieszkańcy najwyżej ocenili </w:t>
      </w:r>
      <w:r w:rsidR="0006693F">
        <w:rPr>
          <w:rFonts w:ascii="Arial Nova Light" w:eastAsia="Batang" w:hAnsi="Arial Nova Light" w:cs="Arial"/>
          <w:b/>
          <w:bCs/>
          <w:sz w:val="24"/>
          <w:szCs w:val="24"/>
        </w:rPr>
        <w:t xml:space="preserve">dostęp do Internetu w </w:t>
      </w:r>
      <w:r w:rsidR="00843EE4">
        <w:rPr>
          <w:rFonts w:ascii="Arial Nova Light" w:eastAsia="Batang" w:hAnsi="Arial Nova Light" w:cs="Arial"/>
          <w:b/>
          <w:bCs/>
          <w:sz w:val="24"/>
          <w:szCs w:val="24"/>
        </w:rPr>
        <w:t>G</w:t>
      </w:r>
      <w:r w:rsidR="0006693F">
        <w:rPr>
          <w:rFonts w:ascii="Arial Nova Light" w:eastAsia="Batang" w:hAnsi="Arial Nova Light" w:cs="Arial"/>
          <w:b/>
          <w:bCs/>
          <w:sz w:val="24"/>
          <w:szCs w:val="24"/>
        </w:rPr>
        <w:t>minie</w:t>
      </w:r>
      <w:r w:rsidR="00625B08" w:rsidRPr="00BE70DE">
        <w:rPr>
          <w:rFonts w:ascii="Arial Nova Light" w:eastAsia="Batang" w:hAnsi="Arial Nova Light" w:cs="Arial"/>
          <w:sz w:val="24"/>
          <w:szCs w:val="24"/>
        </w:rPr>
        <w:t xml:space="preserve"> (3,</w:t>
      </w:r>
      <w:r w:rsidR="0006693F">
        <w:rPr>
          <w:rFonts w:ascii="Arial Nova Light" w:eastAsia="Batang" w:hAnsi="Arial Nova Light" w:cs="Arial"/>
          <w:sz w:val="24"/>
          <w:szCs w:val="24"/>
        </w:rPr>
        <w:t>63</w:t>
      </w:r>
      <w:r w:rsidR="00625B08" w:rsidRPr="00BE70DE">
        <w:rPr>
          <w:rFonts w:ascii="Arial Nova Light" w:eastAsia="Batang" w:hAnsi="Arial Nova Light" w:cs="Arial"/>
          <w:sz w:val="24"/>
          <w:szCs w:val="24"/>
        </w:rPr>
        <w:t>)</w:t>
      </w:r>
      <w:r w:rsidR="0006693F">
        <w:rPr>
          <w:rFonts w:ascii="Arial Nova Light" w:eastAsia="Batang" w:hAnsi="Arial Nova Light" w:cs="Arial"/>
          <w:sz w:val="24"/>
          <w:szCs w:val="24"/>
        </w:rPr>
        <w:t>,</w:t>
      </w:r>
      <w:r w:rsidR="00625B08" w:rsidRPr="00BE70DE">
        <w:rPr>
          <w:rFonts w:ascii="Arial Nova Light" w:eastAsia="Batang" w:hAnsi="Arial Nova Light" w:cs="Arial"/>
          <w:sz w:val="24"/>
          <w:szCs w:val="24"/>
        </w:rPr>
        <w:t xml:space="preserve"> </w:t>
      </w:r>
      <w:r w:rsidRPr="00BE70DE">
        <w:rPr>
          <w:rFonts w:ascii="Arial Nova Light" w:eastAsia="Batang" w:hAnsi="Arial Nova Light" w:cs="Arial"/>
          <w:b/>
          <w:bCs/>
          <w:sz w:val="24"/>
          <w:szCs w:val="24"/>
        </w:rPr>
        <w:t xml:space="preserve">jakość sieci </w:t>
      </w:r>
      <w:r w:rsidR="00BF32B8" w:rsidRPr="00BE70DE">
        <w:rPr>
          <w:rFonts w:ascii="Arial Nova Light" w:eastAsia="Batang" w:hAnsi="Arial Nova Light" w:cs="Arial"/>
          <w:b/>
          <w:bCs/>
          <w:sz w:val="24"/>
          <w:szCs w:val="24"/>
        </w:rPr>
        <w:t>wodociągowej</w:t>
      </w:r>
      <w:r w:rsidR="00625B08" w:rsidRPr="00BE70DE">
        <w:rPr>
          <w:rFonts w:ascii="Arial Nova Light" w:eastAsia="Batang" w:hAnsi="Arial Nova Light" w:cs="Arial"/>
          <w:b/>
          <w:bCs/>
          <w:sz w:val="24"/>
          <w:szCs w:val="24"/>
        </w:rPr>
        <w:t xml:space="preserve"> </w:t>
      </w:r>
      <w:r w:rsidR="00625B08" w:rsidRPr="00BE70DE">
        <w:rPr>
          <w:rFonts w:ascii="Arial Nova Light" w:eastAsia="Batang" w:hAnsi="Arial Nova Light" w:cs="Arial"/>
          <w:sz w:val="24"/>
          <w:szCs w:val="24"/>
        </w:rPr>
        <w:t>(3,</w:t>
      </w:r>
      <w:r w:rsidR="0006693F">
        <w:rPr>
          <w:rFonts w:ascii="Arial Nova Light" w:eastAsia="Batang" w:hAnsi="Arial Nova Light" w:cs="Arial"/>
          <w:sz w:val="24"/>
          <w:szCs w:val="24"/>
        </w:rPr>
        <w:t>3</w:t>
      </w:r>
      <w:r w:rsidR="00BF32B8" w:rsidRPr="00BE70DE">
        <w:rPr>
          <w:rFonts w:ascii="Arial Nova Light" w:eastAsia="Batang" w:hAnsi="Arial Nova Light" w:cs="Arial"/>
          <w:sz w:val="24"/>
          <w:szCs w:val="24"/>
        </w:rPr>
        <w:t>9</w:t>
      </w:r>
      <w:r w:rsidR="00625B08" w:rsidRPr="00BE70DE">
        <w:rPr>
          <w:rFonts w:ascii="Arial Nova Light" w:eastAsia="Batang" w:hAnsi="Arial Nova Light" w:cs="Arial"/>
          <w:sz w:val="24"/>
          <w:szCs w:val="24"/>
        </w:rPr>
        <w:t>)</w:t>
      </w:r>
      <w:r w:rsidR="0006693F">
        <w:rPr>
          <w:rFonts w:ascii="Arial Nova Light" w:eastAsia="Batang" w:hAnsi="Arial Nova Light" w:cs="Arial"/>
          <w:sz w:val="24"/>
          <w:szCs w:val="24"/>
        </w:rPr>
        <w:t xml:space="preserve"> oraz </w:t>
      </w:r>
      <w:r w:rsidR="0006693F">
        <w:rPr>
          <w:rFonts w:ascii="Arial Nova Light" w:eastAsia="Batang" w:hAnsi="Arial Nova Light" w:cs="Arial"/>
          <w:b/>
          <w:bCs/>
          <w:sz w:val="24"/>
          <w:szCs w:val="24"/>
        </w:rPr>
        <w:t xml:space="preserve">jakość sieci gazowej </w:t>
      </w:r>
      <w:r w:rsidR="0006693F">
        <w:rPr>
          <w:rFonts w:ascii="Arial Nova Light" w:eastAsia="Batang" w:hAnsi="Arial Nova Light" w:cs="Arial"/>
          <w:sz w:val="24"/>
          <w:szCs w:val="24"/>
        </w:rPr>
        <w:t>(3,21)</w:t>
      </w:r>
      <w:r w:rsidRPr="00BE70DE">
        <w:rPr>
          <w:rFonts w:ascii="Arial Nova Light" w:eastAsia="Batang" w:hAnsi="Arial Nova Light" w:cs="Arial"/>
          <w:sz w:val="24"/>
          <w:szCs w:val="24"/>
        </w:rPr>
        <w:t xml:space="preserve">. </w:t>
      </w:r>
      <w:r w:rsidR="00625B08" w:rsidRPr="00BE70DE">
        <w:rPr>
          <w:rFonts w:ascii="Arial Nova Light" w:eastAsia="Batang" w:hAnsi="Arial Nova Light" w:cs="Arial"/>
          <w:sz w:val="24"/>
          <w:szCs w:val="24"/>
        </w:rPr>
        <w:t xml:space="preserve">Jakość sieci kanalizacyjnej </w:t>
      </w:r>
      <w:r w:rsidR="00BF32B8" w:rsidRPr="00BE70DE">
        <w:rPr>
          <w:rFonts w:ascii="Arial Nova Light" w:eastAsia="Batang" w:hAnsi="Arial Nova Light" w:cs="Arial"/>
          <w:sz w:val="24"/>
          <w:szCs w:val="24"/>
        </w:rPr>
        <w:t>również oceniono</w:t>
      </w:r>
      <w:r w:rsidR="00625B08" w:rsidRPr="00BE70DE">
        <w:rPr>
          <w:rFonts w:ascii="Arial Nova Light" w:eastAsia="Batang" w:hAnsi="Arial Nova Light" w:cs="Arial"/>
          <w:sz w:val="24"/>
          <w:szCs w:val="24"/>
        </w:rPr>
        <w:t xml:space="preserve"> </w:t>
      </w:r>
      <w:r w:rsidR="00BF32B8" w:rsidRPr="00BE70DE">
        <w:rPr>
          <w:rFonts w:ascii="Arial Nova Light" w:eastAsia="Batang" w:hAnsi="Arial Nova Light" w:cs="Arial"/>
          <w:sz w:val="24"/>
          <w:szCs w:val="24"/>
        </w:rPr>
        <w:t>pozytywnie</w:t>
      </w:r>
      <w:r w:rsidR="00625B08" w:rsidRPr="00BE70DE">
        <w:rPr>
          <w:rFonts w:ascii="Arial Nova Light" w:eastAsia="Batang" w:hAnsi="Arial Nova Light" w:cs="Arial"/>
          <w:sz w:val="24"/>
          <w:szCs w:val="24"/>
        </w:rPr>
        <w:t xml:space="preserve">. </w:t>
      </w:r>
      <w:r w:rsidRPr="00BE70DE">
        <w:rPr>
          <w:rFonts w:ascii="Arial Nova Light" w:eastAsia="Batang" w:hAnsi="Arial Nova Light" w:cs="Arial"/>
          <w:sz w:val="24"/>
          <w:szCs w:val="24"/>
        </w:rPr>
        <w:t>N</w:t>
      </w:r>
      <w:r w:rsidR="00625B08" w:rsidRPr="00BE70DE">
        <w:rPr>
          <w:rFonts w:ascii="Arial Nova Light" w:eastAsia="Batang" w:hAnsi="Arial Nova Light" w:cs="Arial"/>
          <w:sz w:val="24"/>
          <w:szCs w:val="24"/>
        </w:rPr>
        <w:t>atomiast n</w:t>
      </w:r>
      <w:r w:rsidRPr="00BE70DE">
        <w:rPr>
          <w:rFonts w:ascii="Arial Nova Light" w:eastAsia="Batang" w:hAnsi="Arial Nova Light" w:cs="Arial"/>
          <w:sz w:val="24"/>
          <w:szCs w:val="24"/>
        </w:rPr>
        <w:t>ajniżej ocenion</w:t>
      </w:r>
      <w:r w:rsidR="00215315">
        <w:rPr>
          <w:rFonts w:ascii="Arial Nova Light" w:eastAsia="Batang" w:hAnsi="Arial Nova Light" w:cs="Arial"/>
          <w:sz w:val="24"/>
          <w:szCs w:val="24"/>
        </w:rPr>
        <w:t>e</w:t>
      </w:r>
      <w:r w:rsidRPr="00BE70DE">
        <w:rPr>
          <w:rFonts w:ascii="Arial Nova Light" w:eastAsia="Batang" w:hAnsi="Arial Nova Light" w:cs="Arial"/>
          <w:sz w:val="24"/>
          <w:szCs w:val="24"/>
        </w:rPr>
        <w:t xml:space="preserve"> został</w:t>
      </w:r>
      <w:r w:rsidR="0006693F">
        <w:rPr>
          <w:rFonts w:ascii="Arial Nova Light" w:eastAsia="Batang" w:hAnsi="Arial Nova Light" w:cs="Arial"/>
          <w:sz w:val="24"/>
          <w:szCs w:val="24"/>
        </w:rPr>
        <w:t>o</w:t>
      </w:r>
      <w:r w:rsidRPr="00BE70DE">
        <w:rPr>
          <w:rFonts w:ascii="Arial Nova Light" w:eastAsia="Batang" w:hAnsi="Arial Nova Light" w:cs="Arial"/>
          <w:sz w:val="24"/>
          <w:szCs w:val="24"/>
        </w:rPr>
        <w:t xml:space="preserve"> </w:t>
      </w:r>
      <w:r w:rsidR="0006693F">
        <w:rPr>
          <w:rFonts w:ascii="Arial Nova Light" w:eastAsia="Batang" w:hAnsi="Arial Nova Light" w:cs="Arial"/>
          <w:b/>
          <w:bCs/>
          <w:sz w:val="24"/>
          <w:szCs w:val="24"/>
        </w:rPr>
        <w:t xml:space="preserve">bezpieczeństwo przy głównych drogach w związku z ruchem aut osobowych </w:t>
      </w:r>
      <w:r w:rsidR="0006693F">
        <w:rPr>
          <w:rFonts w:ascii="Arial Nova Light" w:eastAsia="Batang" w:hAnsi="Arial Nova Light" w:cs="Arial"/>
          <w:b/>
          <w:bCs/>
          <w:sz w:val="24"/>
          <w:szCs w:val="24"/>
        </w:rPr>
        <w:br/>
        <w:t>i ciężarowych</w:t>
      </w:r>
      <w:r w:rsidR="00BF32B8" w:rsidRPr="00BE70DE">
        <w:rPr>
          <w:rFonts w:ascii="Arial Nova Light" w:eastAsia="Batang" w:hAnsi="Arial Nova Light" w:cs="Arial"/>
          <w:b/>
          <w:bCs/>
          <w:sz w:val="24"/>
          <w:szCs w:val="24"/>
        </w:rPr>
        <w:t xml:space="preserve"> </w:t>
      </w:r>
      <w:r w:rsidR="00BF32B8" w:rsidRPr="00BE70DE">
        <w:rPr>
          <w:rFonts w:ascii="Arial Nova Light" w:eastAsia="Batang" w:hAnsi="Arial Nova Light" w:cs="Arial"/>
          <w:sz w:val="24"/>
          <w:szCs w:val="24"/>
        </w:rPr>
        <w:t>(2,</w:t>
      </w:r>
      <w:r w:rsidR="0006693F">
        <w:rPr>
          <w:rFonts w:ascii="Arial Nova Light" w:eastAsia="Batang" w:hAnsi="Arial Nova Light" w:cs="Arial"/>
          <w:sz w:val="24"/>
          <w:szCs w:val="24"/>
        </w:rPr>
        <w:t>3</w:t>
      </w:r>
      <w:r w:rsidR="00BF32B8" w:rsidRPr="00BE70DE">
        <w:rPr>
          <w:rFonts w:ascii="Arial Nova Light" w:eastAsia="Batang" w:hAnsi="Arial Nova Light" w:cs="Arial"/>
          <w:sz w:val="24"/>
          <w:szCs w:val="24"/>
        </w:rPr>
        <w:t>)</w:t>
      </w:r>
      <w:r w:rsidR="0006693F">
        <w:rPr>
          <w:rFonts w:ascii="Arial Nova Light" w:eastAsia="Batang" w:hAnsi="Arial Nova Light" w:cs="Arial"/>
          <w:sz w:val="24"/>
          <w:szCs w:val="24"/>
        </w:rPr>
        <w:t xml:space="preserve"> o</w:t>
      </w:r>
      <w:r w:rsidR="00FA3BB7">
        <w:rPr>
          <w:rFonts w:ascii="Arial Nova Light" w:eastAsia="Batang" w:hAnsi="Arial Nova Light" w:cs="Arial"/>
          <w:sz w:val="24"/>
          <w:szCs w:val="24"/>
        </w:rPr>
        <w:t>raz</w:t>
      </w:r>
      <w:r w:rsidR="0006693F">
        <w:rPr>
          <w:rFonts w:ascii="Arial Nova Light" w:eastAsia="Batang" w:hAnsi="Arial Nova Light" w:cs="Arial"/>
          <w:sz w:val="24"/>
          <w:szCs w:val="24"/>
        </w:rPr>
        <w:t xml:space="preserve"> </w:t>
      </w:r>
      <w:r w:rsidR="0006693F">
        <w:rPr>
          <w:rFonts w:ascii="Arial Nova Light" w:eastAsia="Batang" w:hAnsi="Arial Nova Light" w:cs="Arial"/>
          <w:b/>
          <w:bCs/>
          <w:sz w:val="24"/>
          <w:szCs w:val="24"/>
        </w:rPr>
        <w:t>mała infrastruktura drogowa</w:t>
      </w:r>
      <w:r w:rsidR="0006693F">
        <w:rPr>
          <w:rFonts w:ascii="Arial Nova Light" w:eastAsia="Batang" w:hAnsi="Arial Nova Light" w:cs="Arial"/>
          <w:sz w:val="24"/>
          <w:szCs w:val="24"/>
        </w:rPr>
        <w:t xml:space="preserve"> (2,34), która zdaniem mieszkańców wymaga uzupełnienia i modernizacji.</w:t>
      </w:r>
    </w:p>
    <w:p w14:paraId="75577D11" w14:textId="0A9EDAEA" w:rsidR="00D23816" w:rsidRPr="00BE70DE" w:rsidRDefault="00D23816" w:rsidP="005C2DEC">
      <w:pPr>
        <w:spacing w:after="0" w:line="240" w:lineRule="auto"/>
        <w:rPr>
          <w:rFonts w:ascii="Arial Nova Light" w:eastAsia="Batang" w:hAnsi="Arial Nova Light" w:cs="Arial"/>
          <w:b/>
          <w:bCs/>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5</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Ocena poszczególnych aspektów w obszarze infrastruktura techniczna</w:t>
      </w:r>
    </w:p>
    <w:tbl>
      <w:tblPr>
        <w:tblW w:w="4997"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infrastruktura techniczna"/>
        <w:tblDescription w:val="Tabela zawiera ocenę poszczególnych aspektów w obszarze infrastruktura techniczna"/>
      </w:tblPr>
      <w:tblGrid>
        <w:gridCol w:w="7791"/>
        <w:gridCol w:w="1266"/>
      </w:tblGrid>
      <w:tr w:rsidR="0006693F" w:rsidRPr="00BE70DE" w14:paraId="58F9623A" w14:textId="77777777" w:rsidTr="00551048">
        <w:trPr>
          <w:trHeight w:val="397"/>
        </w:trPr>
        <w:tc>
          <w:tcPr>
            <w:tcW w:w="4301" w:type="pct"/>
            <w:shd w:val="clear" w:color="auto" w:fill="EBDEEB" w:themeFill="accent6" w:themeFillTint="33"/>
            <w:vAlign w:val="center"/>
            <w:hideMark/>
          </w:tcPr>
          <w:p w14:paraId="3865E15F" w14:textId="4386955A"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 xml:space="preserve">Dostęp do Internetu w </w:t>
            </w:r>
            <w:r w:rsidR="00843EE4">
              <w:rPr>
                <w:rFonts w:ascii="Arial Nova Light" w:hAnsi="Arial Nova Light" w:cs="Calibri"/>
                <w:color w:val="000000"/>
                <w:sz w:val="24"/>
                <w:szCs w:val="24"/>
              </w:rPr>
              <w:t>G</w:t>
            </w:r>
            <w:r w:rsidRPr="0006693F">
              <w:rPr>
                <w:rFonts w:ascii="Arial Nova Light" w:hAnsi="Arial Nova Light" w:cs="Calibri"/>
                <w:color w:val="000000"/>
                <w:sz w:val="24"/>
                <w:szCs w:val="24"/>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3783DE71" w14:textId="283616BF"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3,63</w:t>
            </w:r>
          </w:p>
        </w:tc>
      </w:tr>
      <w:tr w:rsidR="0006693F" w:rsidRPr="00BE70DE" w14:paraId="5A3993C9" w14:textId="77777777" w:rsidTr="00551048">
        <w:trPr>
          <w:trHeight w:val="397"/>
        </w:trPr>
        <w:tc>
          <w:tcPr>
            <w:tcW w:w="4301" w:type="pct"/>
            <w:shd w:val="clear" w:color="auto" w:fill="EBDEEB" w:themeFill="accent6" w:themeFillTint="33"/>
            <w:vAlign w:val="center"/>
            <w:hideMark/>
          </w:tcPr>
          <w:p w14:paraId="723A285A" w14:textId="680AF794"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Jakość sieci wodociągowej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AED480"/>
            <w:noWrap/>
            <w:vAlign w:val="center"/>
            <w:hideMark/>
          </w:tcPr>
          <w:p w14:paraId="3C2B0A5E" w14:textId="0AC949A5"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3,39</w:t>
            </w:r>
          </w:p>
        </w:tc>
      </w:tr>
      <w:tr w:rsidR="0006693F" w:rsidRPr="00BE70DE" w14:paraId="1209427C" w14:textId="77777777" w:rsidTr="00551048">
        <w:trPr>
          <w:trHeight w:val="397"/>
        </w:trPr>
        <w:tc>
          <w:tcPr>
            <w:tcW w:w="4301" w:type="pct"/>
            <w:shd w:val="clear" w:color="auto" w:fill="EBDEEB" w:themeFill="accent6" w:themeFillTint="33"/>
            <w:vAlign w:val="center"/>
            <w:hideMark/>
          </w:tcPr>
          <w:p w14:paraId="6DE7657A" w14:textId="412B48F0"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lastRenderedPageBreak/>
              <w:t>Jakość sieci gazowej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E6E483"/>
            <w:noWrap/>
            <w:vAlign w:val="center"/>
            <w:hideMark/>
          </w:tcPr>
          <w:p w14:paraId="612CE2E5" w14:textId="0F150D15"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3,21</w:t>
            </w:r>
          </w:p>
        </w:tc>
      </w:tr>
      <w:tr w:rsidR="0006693F" w:rsidRPr="00BE70DE" w14:paraId="43BF2DDD" w14:textId="77777777" w:rsidTr="00551048">
        <w:trPr>
          <w:trHeight w:val="397"/>
        </w:trPr>
        <w:tc>
          <w:tcPr>
            <w:tcW w:w="4301" w:type="pct"/>
            <w:shd w:val="clear" w:color="auto" w:fill="EBDEEB" w:themeFill="accent6" w:themeFillTint="33"/>
            <w:vAlign w:val="center"/>
            <w:hideMark/>
          </w:tcPr>
          <w:p w14:paraId="084859FB" w14:textId="13970056"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Jakość sieci kanalizacyjnej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FEB84"/>
            <w:noWrap/>
            <w:vAlign w:val="center"/>
            <w:hideMark/>
          </w:tcPr>
          <w:p w14:paraId="5AB097DF" w14:textId="5F9BE24E"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3,14</w:t>
            </w:r>
          </w:p>
        </w:tc>
      </w:tr>
      <w:tr w:rsidR="0006693F" w:rsidRPr="00BE70DE" w14:paraId="5B37C0C6" w14:textId="77777777" w:rsidTr="00551048">
        <w:trPr>
          <w:trHeight w:val="397"/>
        </w:trPr>
        <w:tc>
          <w:tcPr>
            <w:tcW w:w="4301" w:type="pct"/>
            <w:shd w:val="clear" w:color="auto" w:fill="EBDEEB" w:themeFill="accent6" w:themeFillTint="33"/>
            <w:vAlign w:val="center"/>
            <w:hideMark/>
          </w:tcPr>
          <w:p w14:paraId="184F47B0" w14:textId="6736DF0B"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 xml:space="preserve">Stan dróg w </w:t>
            </w:r>
            <w:r w:rsidR="00843EE4">
              <w:rPr>
                <w:rFonts w:ascii="Arial Nova Light" w:hAnsi="Arial Nova Light" w:cs="Calibri"/>
                <w:color w:val="000000"/>
                <w:sz w:val="24"/>
                <w:szCs w:val="24"/>
              </w:rPr>
              <w:t>G</w:t>
            </w:r>
            <w:r w:rsidRPr="0006693F">
              <w:rPr>
                <w:rFonts w:ascii="Arial Nova Light" w:hAnsi="Arial Nova Light" w:cs="Calibri"/>
                <w:color w:val="000000"/>
                <w:sz w:val="24"/>
                <w:szCs w:val="24"/>
              </w:rPr>
              <w:t>minie</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98570"/>
            <w:noWrap/>
            <w:vAlign w:val="center"/>
            <w:hideMark/>
          </w:tcPr>
          <w:p w14:paraId="347DDA98" w14:textId="60B1B63D"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2,48</w:t>
            </w:r>
          </w:p>
        </w:tc>
      </w:tr>
      <w:tr w:rsidR="0006693F" w:rsidRPr="00BE70DE" w14:paraId="3FC8A16B" w14:textId="77777777" w:rsidTr="00551048">
        <w:trPr>
          <w:trHeight w:val="397"/>
        </w:trPr>
        <w:tc>
          <w:tcPr>
            <w:tcW w:w="4301" w:type="pct"/>
            <w:shd w:val="clear" w:color="auto" w:fill="EBDEEB" w:themeFill="accent6" w:themeFillTint="33"/>
            <w:vAlign w:val="center"/>
            <w:hideMark/>
          </w:tcPr>
          <w:p w14:paraId="04EB57AE" w14:textId="2DA32D0D" w:rsidR="0006693F" w:rsidRPr="0006693F" w:rsidRDefault="0006693F" w:rsidP="0006693F">
            <w:pPr>
              <w:spacing w:after="0" w:line="36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Ma</w:t>
            </w:r>
            <w:r w:rsidR="00FA3BB7">
              <w:rPr>
                <w:rFonts w:ascii="Arial Nova Light" w:hAnsi="Arial Nova Light" w:cs="Calibri"/>
                <w:color w:val="000000"/>
                <w:sz w:val="24"/>
                <w:szCs w:val="24"/>
              </w:rPr>
              <w:t>ła</w:t>
            </w:r>
            <w:r w:rsidRPr="0006693F">
              <w:rPr>
                <w:rFonts w:ascii="Arial Nova Light" w:hAnsi="Arial Nova Light" w:cs="Calibri"/>
                <w:color w:val="000000"/>
                <w:sz w:val="24"/>
                <w:szCs w:val="24"/>
              </w:rPr>
              <w:t xml:space="preserve"> infrastruktur</w:t>
            </w:r>
            <w:r w:rsidR="00FA3BB7">
              <w:rPr>
                <w:rFonts w:ascii="Arial Nova Light" w:hAnsi="Arial Nova Light" w:cs="Calibri"/>
                <w:color w:val="000000"/>
                <w:sz w:val="24"/>
                <w:szCs w:val="24"/>
              </w:rPr>
              <w:t>a</w:t>
            </w:r>
            <w:r w:rsidRPr="0006693F">
              <w:rPr>
                <w:rFonts w:ascii="Arial Nova Light" w:hAnsi="Arial Nova Light" w:cs="Calibri"/>
                <w:color w:val="000000"/>
                <w:sz w:val="24"/>
                <w:szCs w:val="24"/>
              </w:rPr>
              <w:t xml:space="preserve"> drogow</w:t>
            </w:r>
            <w:r w:rsidR="00FA3BB7">
              <w:rPr>
                <w:rFonts w:ascii="Arial Nova Light" w:hAnsi="Arial Nova Light" w:cs="Calibri"/>
                <w:color w:val="000000"/>
                <w:sz w:val="24"/>
                <w:szCs w:val="24"/>
              </w:rPr>
              <w:t>a</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F6C"/>
            <w:noWrap/>
            <w:vAlign w:val="center"/>
            <w:hideMark/>
          </w:tcPr>
          <w:p w14:paraId="538F6954" w14:textId="1E6A8043"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2,34</w:t>
            </w:r>
          </w:p>
        </w:tc>
      </w:tr>
      <w:tr w:rsidR="0006693F" w:rsidRPr="00BE70DE" w14:paraId="3AC6AF06" w14:textId="77777777" w:rsidTr="00551048">
        <w:trPr>
          <w:trHeight w:val="397"/>
        </w:trPr>
        <w:tc>
          <w:tcPr>
            <w:tcW w:w="4301" w:type="pct"/>
            <w:shd w:val="clear" w:color="auto" w:fill="EBDEEB" w:themeFill="accent6" w:themeFillTint="33"/>
            <w:vAlign w:val="center"/>
            <w:hideMark/>
          </w:tcPr>
          <w:p w14:paraId="0EE560EA" w14:textId="1FDB62D5" w:rsidR="0006693F" w:rsidRPr="0006693F" w:rsidRDefault="0006693F" w:rsidP="0006693F">
            <w:pPr>
              <w:spacing w:after="0" w:line="240" w:lineRule="auto"/>
              <w:jc w:val="left"/>
              <w:rPr>
                <w:rFonts w:ascii="Arial Nova Light" w:eastAsia="Batang" w:hAnsi="Arial Nova Light" w:cs="Arial"/>
                <w:b/>
                <w:bCs/>
                <w:color w:val="2E74B5"/>
                <w:sz w:val="24"/>
                <w:szCs w:val="24"/>
                <w:highlight w:val="yellow"/>
                <w:lang w:eastAsia="pl-PL"/>
              </w:rPr>
            </w:pPr>
            <w:r w:rsidRPr="0006693F">
              <w:rPr>
                <w:rFonts w:ascii="Arial Nova Light" w:hAnsi="Arial Nova Light" w:cs="Calibri"/>
                <w:color w:val="000000"/>
                <w:sz w:val="24"/>
                <w:szCs w:val="24"/>
              </w:rPr>
              <w:t>Bezpieczeństwo przy głównych drogach w związku z ruchem aut osobowych i ciężarowych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hideMark/>
          </w:tcPr>
          <w:p w14:paraId="10C398B9" w14:textId="5564838B" w:rsidR="0006693F" w:rsidRPr="0006693F" w:rsidRDefault="0006693F" w:rsidP="0006693F">
            <w:pPr>
              <w:spacing w:after="0" w:line="360" w:lineRule="auto"/>
              <w:jc w:val="left"/>
              <w:rPr>
                <w:rFonts w:ascii="Arial Nova Light" w:eastAsia="Batang" w:hAnsi="Arial Nova Light" w:cs="Arial"/>
                <w:b/>
                <w:bCs/>
                <w:sz w:val="24"/>
                <w:szCs w:val="24"/>
                <w:highlight w:val="yellow"/>
                <w:lang w:eastAsia="pl-PL"/>
              </w:rPr>
            </w:pPr>
            <w:r w:rsidRPr="0006693F">
              <w:rPr>
                <w:rFonts w:ascii="Arial Nova Light" w:hAnsi="Arial Nova Light" w:cs="Calibri"/>
                <w:color w:val="000000"/>
                <w:sz w:val="24"/>
                <w:szCs w:val="24"/>
              </w:rPr>
              <w:t>2,30</w:t>
            </w:r>
          </w:p>
        </w:tc>
      </w:tr>
    </w:tbl>
    <w:bookmarkEnd w:id="19"/>
    <w:p w14:paraId="73354D65" w14:textId="77777777" w:rsidR="00D23816" w:rsidRPr="00BE70DE" w:rsidRDefault="00D23816" w:rsidP="007D66BE">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p>
    <w:p w14:paraId="40E1200A" w14:textId="61B561DE" w:rsidR="00D23816" w:rsidRPr="00BE70DE" w:rsidRDefault="00D23816" w:rsidP="007D66BE">
      <w:pPr>
        <w:rPr>
          <w:rFonts w:ascii="Arial Nova Light" w:eastAsia="Batang" w:hAnsi="Arial Nova Light" w:cs="Arial"/>
          <w:b/>
          <w:bCs/>
          <w:sz w:val="24"/>
          <w:szCs w:val="24"/>
        </w:rPr>
      </w:pPr>
      <w:r w:rsidRPr="00BE70DE">
        <w:rPr>
          <w:rFonts w:ascii="Arial Nova Light" w:eastAsia="Batang" w:hAnsi="Arial Nova Light" w:cs="Arial"/>
          <w:b/>
          <w:bCs/>
          <w:sz w:val="24"/>
          <w:szCs w:val="24"/>
        </w:rPr>
        <w:t>Społeczeństwo</w:t>
      </w:r>
    </w:p>
    <w:p w14:paraId="454CB726" w14:textId="5E3220D4" w:rsidR="00D23816" w:rsidRPr="00BE70DE" w:rsidRDefault="007A34DE" w:rsidP="007D66BE">
      <w:pPr>
        <w:rPr>
          <w:rFonts w:ascii="Arial Nova Light" w:eastAsia="Batang" w:hAnsi="Arial Nova Light" w:cs="Arial"/>
          <w:sz w:val="24"/>
          <w:szCs w:val="24"/>
        </w:rPr>
      </w:pPr>
      <w:r>
        <w:rPr>
          <w:rFonts w:ascii="Arial Nova Light" w:eastAsia="Batang" w:hAnsi="Arial Nova Light" w:cs="Arial"/>
          <w:sz w:val="24"/>
          <w:szCs w:val="24"/>
        </w:rPr>
        <w:t xml:space="preserve">Wśród wszystkich badanych w ankiecie obszarów, wymiar społeczny oceniony został najniżej – średni wynik dla tego obszaru wyniósł 2,28. Ocena ta obrazuje stan niezadawalający lub zły. Pośród poszczególnych aspektów obszaru najlepiej ocenione zostały </w:t>
      </w:r>
      <w:r w:rsidRPr="007A34DE">
        <w:rPr>
          <w:rFonts w:ascii="Arial Nova Light" w:eastAsia="Batang" w:hAnsi="Arial Nova Light" w:cs="Arial"/>
          <w:b/>
          <w:bCs/>
          <w:sz w:val="24"/>
          <w:szCs w:val="24"/>
        </w:rPr>
        <w:t>usługi świadczone przez Urząd</w:t>
      </w:r>
      <w:r w:rsidR="00DA5196">
        <w:rPr>
          <w:rFonts w:ascii="Arial Nova Light" w:eastAsia="Batang" w:hAnsi="Arial Nova Light" w:cs="Arial"/>
          <w:b/>
          <w:bCs/>
          <w:sz w:val="24"/>
          <w:szCs w:val="24"/>
        </w:rPr>
        <w:t xml:space="preserve"> Miejski</w:t>
      </w:r>
      <w:r>
        <w:rPr>
          <w:rFonts w:ascii="Arial Nova Light" w:eastAsia="Batang" w:hAnsi="Arial Nova Light" w:cs="Arial"/>
          <w:sz w:val="24"/>
          <w:szCs w:val="24"/>
        </w:rPr>
        <w:t xml:space="preserve"> (3,31) oraz </w:t>
      </w:r>
      <w:r w:rsidRPr="007A34DE">
        <w:rPr>
          <w:rFonts w:ascii="Arial Nova Light" w:eastAsia="Batang" w:hAnsi="Arial Nova Light" w:cs="Arial"/>
          <w:b/>
          <w:bCs/>
          <w:sz w:val="24"/>
          <w:szCs w:val="24"/>
        </w:rPr>
        <w:t>funkcjonalność budynków administracji publicznej</w:t>
      </w:r>
      <w:r>
        <w:rPr>
          <w:rFonts w:ascii="Arial Nova Light" w:eastAsia="Batang" w:hAnsi="Arial Nova Light" w:cs="Arial"/>
          <w:sz w:val="24"/>
          <w:szCs w:val="24"/>
        </w:rPr>
        <w:t xml:space="preserve"> (3,13). Z kolei n</w:t>
      </w:r>
      <w:r w:rsidR="00D23816" w:rsidRPr="00BE70DE">
        <w:rPr>
          <w:rFonts w:ascii="Arial Nova Light" w:eastAsia="Batang" w:hAnsi="Arial Nova Light" w:cs="Arial"/>
          <w:sz w:val="24"/>
          <w:szCs w:val="24"/>
        </w:rPr>
        <w:t>ajniżej ocenion</w:t>
      </w:r>
      <w:r>
        <w:rPr>
          <w:rFonts w:ascii="Arial Nova Light" w:eastAsia="Batang" w:hAnsi="Arial Nova Light" w:cs="Arial"/>
          <w:sz w:val="24"/>
          <w:szCs w:val="24"/>
        </w:rPr>
        <w:t>a</w:t>
      </w:r>
      <w:r w:rsidR="00D23816" w:rsidRPr="00BE70DE">
        <w:rPr>
          <w:rFonts w:ascii="Arial Nova Light" w:eastAsia="Batang" w:hAnsi="Arial Nova Light" w:cs="Arial"/>
          <w:sz w:val="24"/>
          <w:szCs w:val="24"/>
        </w:rPr>
        <w:t xml:space="preserve"> został</w:t>
      </w:r>
      <w:r>
        <w:rPr>
          <w:rFonts w:ascii="Arial Nova Light" w:eastAsia="Batang" w:hAnsi="Arial Nova Light" w:cs="Arial"/>
          <w:sz w:val="24"/>
          <w:szCs w:val="24"/>
        </w:rPr>
        <w:t>a</w:t>
      </w:r>
      <w:r w:rsidR="00D23816" w:rsidRPr="00BE70DE">
        <w:rPr>
          <w:rFonts w:ascii="Arial Nova Light" w:eastAsia="Batang" w:hAnsi="Arial Nova Light" w:cs="Arial"/>
          <w:sz w:val="24"/>
          <w:szCs w:val="24"/>
        </w:rPr>
        <w:t xml:space="preserve"> </w:t>
      </w:r>
      <w:r>
        <w:rPr>
          <w:rFonts w:ascii="Arial Nova Light" w:eastAsia="Batang" w:hAnsi="Arial Nova Light" w:cs="Arial"/>
          <w:b/>
          <w:bCs/>
          <w:sz w:val="24"/>
          <w:szCs w:val="24"/>
        </w:rPr>
        <w:t xml:space="preserve">jakość infrastruktury żłobkowej na terenie </w:t>
      </w:r>
      <w:r w:rsidR="00843EE4">
        <w:rPr>
          <w:rFonts w:ascii="Arial Nova Light" w:eastAsia="Batang" w:hAnsi="Arial Nova Light" w:cs="Arial"/>
          <w:b/>
          <w:bCs/>
          <w:sz w:val="24"/>
          <w:szCs w:val="24"/>
        </w:rPr>
        <w:t>G</w:t>
      </w:r>
      <w:r>
        <w:rPr>
          <w:rFonts w:ascii="Arial Nova Light" w:eastAsia="Batang" w:hAnsi="Arial Nova Light" w:cs="Arial"/>
          <w:b/>
          <w:bCs/>
          <w:sz w:val="24"/>
          <w:szCs w:val="24"/>
        </w:rPr>
        <w:t xml:space="preserve">miny </w:t>
      </w:r>
      <w:r w:rsidR="00D23816" w:rsidRPr="00BE70DE">
        <w:rPr>
          <w:rFonts w:ascii="Arial Nova Light" w:eastAsia="Batang" w:hAnsi="Arial Nova Light" w:cs="Arial"/>
          <w:sz w:val="24"/>
          <w:szCs w:val="24"/>
        </w:rPr>
        <w:t xml:space="preserve">– średnia ocena wyniosła niespełna </w:t>
      </w:r>
      <w:r w:rsidR="00B0447D" w:rsidRPr="00BE70DE">
        <w:rPr>
          <w:rFonts w:ascii="Arial Nova Light" w:eastAsia="Batang" w:hAnsi="Arial Nova Light" w:cs="Arial"/>
          <w:sz w:val="24"/>
          <w:szCs w:val="24"/>
        </w:rPr>
        <w:t>1</w:t>
      </w:r>
      <w:r w:rsidR="003A715D" w:rsidRPr="00BE70DE">
        <w:rPr>
          <w:rFonts w:ascii="Arial Nova Light" w:eastAsia="Batang" w:hAnsi="Arial Nova Light" w:cs="Arial"/>
          <w:sz w:val="24"/>
          <w:szCs w:val="24"/>
        </w:rPr>
        <w:t>,</w:t>
      </w:r>
      <w:r>
        <w:rPr>
          <w:rFonts w:ascii="Arial Nova Light" w:eastAsia="Batang" w:hAnsi="Arial Nova Light" w:cs="Arial"/>
          <w:sz w:val="24"/>
          <w:szCs w:val="24"/>
        </w:rPr>
        <w:t>36</w:t>
      </w:r>
      <w:r w:rsidR="00D23816" w:rsidRPr="00BE70DE">
        <w:rPr>
          <w:rFonts w:ascii="Arial Nova Light" w:eastAsia="Batang" w:hAnsi="Arial Nova Light" w:cs="Arial"/>
          <w:sz w:val="24"/>
          <w:szCs w:val="24"/>
        </w:rPr>
        <w:t xml:space="preserve">, co oznacza, </w:t>
      </w:r>
      <w:r>
        <w:rPr>
          <w:rFonts w:ascii="Arial Nova Light" w:eastAsia="Batang" w:hAnsi="Arial Nova Light" w:cs="Arial"/>
          <w:sz w:val="24"/>
          <w:szCs w:val="24"/>
        </w:rPr>
        <w:br/>
      </w:r>
      <w:r w:rsidR="00D23816" w:rsidRPr="00BE70DE">
        <w:rPr>
          <w:rFonts w:ascii="Arial Nova Light" w:eastAsia="Batang" w:hAnsi="Arial Nova Light" w:cs="Arial"/>
          <w:sz w:val="24"/>
          <w:szCs w:val="24"/>
        </w:rPr>
        <w:t xml:space="preserve">iż mieszkańcy oceniają ten aspekt </w:t>
      </w:r>
      <w:r w:rsidR="00556709" w:rsidRPr="00BE70DE">
        <w:rPr>
          <w:rFonts w:ascii="Arial Nova Light" w:eastAsia="Batang" w:hAnsi="Arial Nova Light" w:cs="Arial"/>
          <w:sz w:val="24"/>
          <w:szCs w:val="24"/>
        </w:rPr>
        <w:t xml:space="preserve">źle i </w:t>
      </w:r>
      <w:r w:rsidR="00B0447D" w:rsidRPr="00BE70DE">
        <w:rPr>
          <w:rFonts w:ascii="Arial Nova Light" w:eastAsia="Batang" w:hAnsi="Arial Nova Light" w:cs="Arial"/>
          <w:sz w:val="24"/>
          <w:szCs w:val="24"/>
        </w:rPr>
        <w:t xml:space="preserve">bardzo </w:t>
      </w:r>
      <w:r w:rsidR="00D23816" w:rsidRPr="00BE70DE">
        <w:rPr>
          <w:rFonts w:ascii="Arial Nova Light" w:eastAsia="Batang" w:hAnsi="Arial Nova Light" w:cs="Arial"/>
          <w:sz w:val="24"/>
          <w:szCs w:val="24"/>
        </w:rPr>
        <w:t>źle.</w:t>
      </w:r>
      <w:r w:rsidR="00D350DA">
        <w:rPr>
          <w:rFonts w:ascii="Arial Nova Light" w:eastAsia="Batang" w:hAnsi="Arial Nova Light" w:cs="Arial"/>
          <w:sz w:val="24"/>
          <w:szCs w:val="24"/>
        </w:rPr>
        <w:t xml:space="preserve"> Należy jednak zaznaczyć, że po zakończeniu okresu ankietyzacji w Gminie </w:t>
      </w:r>
      <w:r w:rsidR="00215315">
        <w:rPr>
          <w:rFonts w:ascii="Arial Nova Light" w:eastAsia="Batang" w:hAnsi="Arial Nova Light" w:cs="Arial"/>
          <w:sz w:val="24"/>
          <w:szCs w:val="24"/>
        </w:rPr>
        <w:t>otwarto</w:t>
      </w:r>
      <w:r w:rsidR="00D350DA">
        <w:rPr>
          <w:rFonts w:ascii="Arial Nova Light" w:eastAsia="Batang" w:hAnsi="Arial Nova Light" w:cs="Arial"/>
          <w:sz w:val="24"/>
          <w:szCs w:val="24"/>
        </w:rPr>
        <w:t xml:space="preserve"> nowy żłobek</w:t>
      </w:r>
      <w:r w:rsidR="00BC5570">
        <w:rPr>
          <w:rFonts w:ascii="Arial Nova Light" w:eastAsia="Batang" w:hAnsi="Arial Nova Light" w:cs="Arial"/>
          <w:sz w:val="24"/>
          <w:szCs w:val="24"/>
        </w:rPr>
        <w:t xml:space="preserve"> prywatny</w:t>
      </w:r>
      <w:r w:rsidR="00D350DA">
        <w:rPr>
          <w:rFonts w:ascii="Arial Nova Light" w:eastAsia="Batang" w:hAnsi="Arial Nova Light" w:cs="Arial"/>
          <w:sz w:val="24"/>
          <w:szCs w:val="24"/>
        </w:rPr>
        <w:t>.</w:t>
      </w:r>
    </w:p>
    <w:p w14:paraId="70DA235C" w14:textId="09A22F53" w:rsidR="00D23816" w:rsidRPr="00BE70DE" w:rsidRDefault="00D23816" w:rsidP="005C2DEC">
      <w:pPr>
        <w:spacing w:after="0" w:line="240" w:lineRule="auto"/>
        <w:rPr>
          <w:rFonts w:ascii="Arial Nova Light" w:eastAsia="Batang" w:hAnsi="Arial Nova Light" w:cs="Arial"/>
          <w:b/>
          <w:bCs/>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6</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Ocena poszczególnych aspektów w obszarze społeczeństwo</w:t>
      </w:r>
    </w:p>
    <w:tbl>
      <w:tblPr>
        <w:tblW w:w="4997"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Caption w:val="Ocena poszczególnych aspektów w obszarze społeczeństwo"/>
        <w:tblDescription w:val="Tabela zawiera ocenę poszczególnych aspektów w obszarze społeczeństwo"/>
      </w:tblPr>
      <w:tblGrid>
        <w:gridCol w:w="7791"/>
        <w:gridCol w:w="1266"/>
      </w:tblGrid>
      <w:tr w:rsidR="007A34DE" w:rsidRPr="00BE70DE" w14:paraId="54A49F77" w14:textId="77777777" w:rsidTr="00551048">
        <w:trPr>
          <w:trHeight w:val="397"/>
        </w:trPr>
        <w:tc>
          <w:tcPr>
            <w:tcW w:w="4301" w:type="pct"/>
            <w:shd w:val="clear" w:color="auto" w:fill="EBDEEB" w:themeFill="accent6" w:themeFillTint="33"/>
            <w:vAlign w:val="center"/>
            <w:hideMark/>
          </w:tcPr>
          <w:p w14:paraId="7B8B69FE" w14:textId="0061173D"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 xml:space="preserve">Zadowolenie z usług świadczonych przez Urząd </w:t>
            </w:r>
            <w:r w:rsidR="00DA5196" w:rsidRPr="00E062A7">
              <w:rPr>
                <w:rFonts w:ascii="Arial Nova Light" w:hAnsi="Arial Nova Light"/>
                <w:sz w:val="24"/>
                <w:szCs w:val="28"/>
              </w:rPr>
              <w:t>Miejski</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63BE7B"/>
            <w:noWrap/>
            <w:vAlign w:val="center"/>
            <w:hideMark/>
          </w:tcPr>
          <w:p w14:paraId="2E6E32EE" w14:textId="6BDCDDD2"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3,31</w:t>
            </w:r>
          </w:p>
        </w:tc>
      </w:tr>
      <w:tr w:rsidR="007A34DE" w:rsidRPr="00BE70DE" w14:paraId="5E01C2F4" w14:textId="77777777" w:rsidTr="00551048">
        <w:trPr>
          <w:trHeight w:val="397"/>
        </w:trPr>
        <w:tc>
          <w:tcPr>
            <w:tcW w:w="4301" w:type="pct"/>
            <w:shd w:val="clear" w:color="auto" w:fill="EBDEEB" w:themeFill="accent6" w:themeFillTint="33"/>
            <w:vAlign w:val="center"/>
            <w:hideMark/>
          </w:tcPr>
          <w:p w14:paraId="4A866B40" w14:textId="56154164"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Funkcjonalność budynków administracji publicznej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81C77D"/>
            <w:noWrap/>
            <w:vAlign w:val="center"/>
            <w:hideMark/>
          </w:tcPr>
          <w:p w14:paraId="21CD59FB" w14:textId="35CC7A8E"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3,13</w:t>
            </w:r>
          </w:p>
        </w:tc>
      </w:tr>
      <w:tr w:rsidR="007A34DE" w:rsidRPr="00BE70DE" w14:paraId="757AFF2E" w14:textId="77777777" w:rsidTr="00551048">
        <w:trPr>
          <w:trHeight w:val="397"/>
        </w:trPr>
        <w:tc>
          <w:tcPr>
            <w:tcW w:w="4301" w:type="pct"/>
            <w:shd w:val="clear" w:color="auto" w:fill="EBDEEB" w:themeFill="accent6" w:themeFillTint="33"/>
            <w:vAlign w:val="center"/>
            <w:hideMark/>
          </w:tcPr>
          <w:p w14:paraId="04A10381" w14:textId="0FDBCC83"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 xml:space="preserve">Bezpieczeństwo publiczne na terenie </w:t>
            </w:r>
            <w:r w:rsidR="00843EE4">
              <w:rPr>
                <w:rFonts w:ascii="Arial Nova Light" w:hAnsi="Arial Nova Light"/>
                <w:sz w:val="24"/>
                <w:szCs w:val="28"/>
              </w:rPr>
              <w:t>G</w:t>
            </w:r>
            <w:r w:rsidRPr="00FA3BB7">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9ECF7F"/>
            <w:noWrap/>
            <w:vAlign w:val="center"/>
            <w:hideMark/>
          </w:tcPr>
          <w:p w14:paraId="30101ED1" w14:textId="3EDC273B"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2,96</w:t>
            </w:r>
          </w:p>
        </w:tc>
      </w:tr>
      <w:tr w:rsidR="007A34DE" w:rsidRPr="00BE70DE" w14:paraId="6A19C1E2" w14:textId="77777777" w:rsidTr="00551048">
        <w:trPr>
          <w:trHeight w:val="397"/>
        </w:trPr>
        <w:tc>
          <w:tcPr>
            <w:tcW w:w="4301" w:type="pct"/>
            <w:shd w:val="clear" w:color="auto" w:fill="EBDEEB" w:themeFill="accent6" w:themeFillTint="33"/>
            <w:vAlign w:val="center"/>
            <w:hideMark/>
          </w:tcPr>
          <w:p w14:paraId="0A9C7DF4" w14:textId="30A3DEF3"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 xml:space="preserve">Aktywność mieszkańców na rzecz </w:t>
            </w:r>
            <w:r w:rsidR="00843EE4">
              <w:rPr>
                <w:rFonts w:ascii="Arial Nova Light" w:hAnsi="Arial Nova Light"/>
                <w:sz w:val="24"/>
                <w:szCs w:val="28"/>
              </w:rPr>
              <w:t>G</w:t>
            </w:r>
            <w:r w:rsidRPr="00FA3BB7">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C8DB81"/>
            <w:noWrap/>
            <w:vAlign w:val="center"/>
            <w:hideMark/>
          </w:tcPr>
          <w:p w14:paraId="30989F08" w14:textId="25493910"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2,70</w:t>
            </w:r>
          </w:p>
        </w:tc>
      </w:tr>
      <w:tr w:rsidR="007A34DE" w:rsidRPr="00BE70DE" w14:paraId="5F428CD1" w14:textId="77777777" w:rsidTr="00551048">
        <w:trPr>
          <w:trHeight w:val="397"/>
        </w:trPr>
        <w:tc>
          <w:tcPr>
            <w:tcW w:w="4301" w:type="pct"/>
            <w:shd w:val="clear" w:color="auto" w:fill="EBDEEB" w:themeFill="accent6" w:themeFillTint="33"/>
            <w:vAlign w:val="center"/>
            <w:hideMark/>
          </w:tcPr>
          <w:p w14:paraId="792FDBFB" w14:textId="1A3F4B55"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 xml:space="preserve">Wsparcie osób starszych oferowane przez </w:t>
            </w:r>
            <w:r w:rsidR="00843EE4">
              <w:rPr>
                <w:rFonts w:ascii="Arial Nova Light" w:hAnsi="Arial Nova Light"/>
                <w:sz w:val="24"/>
                <w:szCs w:val="28"/>
              </w:rPr>
              <w:t>G</w:t>
            </w:r>
            <w:r w:rsidRPr="00FA3BB7">
              <w:rPr>
                <w:rFonts w:ascii="Arial Nova Light" w:hAnsi="Arial Nova Light"/>
                <w:sz w:val="24"/>
                <w:szCs w:val="28"/>
              </w:rPr>
              <w:t>minę (DPS, Kluby Seniora,)</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CFDE82"/>
            <w:noWrap/>
            <w:vAlign w:val="center"/>
            <w:hideMark/>
          </w:tcPr>
          <w:p w14:paraId="3C172711" w14:textId="0AABB53F"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2,66</w:t>
            </w:r>
          </w:p>
        </w:tc>
      </w:tr>
      <w:tr w:rsidR="007A34DE" w:rsidRPr="00BE70DE" w14:paraId="315FA553" w14:textId="77777777" w:rsidTr="00551048">
        <w:trPr>
          <w:trHeight w:val="397"/>
        </w:trPr>
        <w:tc>
          <w:tcPr>
            <w:tcW w:w="4301" w:type="pct"/>
            <w:shd w:val="clear" w:color="auto" w:fill="EBDEEB" w:themeFill="accent6" w:themeFillTint="33"/>
            <w:vAlign w:val="center"/>
            <w:hideMark/>
          </w:tcPr>
          <w:p w14:paraId="17211F5F" w14:textId="77F0D450"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Skuteczność działania pomocy społecznej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D3DF82"/>
            <w:noWrap/>
            <w:vAlign w:val="center"/>
            <w:hideMark/>
          </w:tcPr>
          <w:p w14:paraId="6CBD3323" w14:textId="6D65A1A4"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2,63</w:t>
            </w:r>
          </w:p>
        </w:tc>
      </w:tr>
      <w:tr w:rsidR="007A34DE" w:rsidRPr="00BE70DE" w14:paraId="29B068FD" w14:textId="77777777" w:rsidTr="00551048">
        <w:trPr>
          <w:trHeight w:val="397"/>
        </w:trPr>
        <w:tc>
          <w:tcPr>
            <w:tcW w:w="4301" w:type="pct"/>
            <w:shd w:val="clear" w:color="auto" w:fill="EBDEEB" w:themeFill="accent6" w:themeFillTint="33"/>
            <w:vAlign w:val="center"/>
            <w:hideMark/>
          </w:tcPr>
          <w:p w14:paraId="3D56324D" w14:textId="4C1FCD36"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Dostęp do podstawowej opieki medycznej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DC87D"/>
            <w:noWrap/>
            <w:vAlign w:val="center"/>
            <w:hideMark/>
          </w:tcPr>
          <w:p w14:paraId="2ED482F3" w14:textId="176E18DB"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2,10</w:t>
            </w:r>
          </w:p>
        </w:tc>
      </w:tr>
      <w:tr w:rsidR="007A34DE" w:rsidRPr="00BE70DE" w14:paraId="41D0C915" w14:textId="77777777" w:rsidTr="00551048">
        <w:trPr>
          <w:trHeight w:val="397"/>
        </w:trPr>
        <w:tc>
          <w:tcPr>
            <w:tcW w:w="4301" w:type="pct"/>
            <w:shd w:val="clear" w:color="auto" w:fill="EBDEEB" w:themeFill="accent6" w:themeFillTint="33"/>
            <w:vAlign w:val="center"/>
            <w:hideMark/>
          </w:tcPr>
          <w:p w14:paraId="6FB87B0A" w14:textId="4299BC1A"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Wsparcie osób niesamodzielnych</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BB078"/>
            <w:noWrap/>
            <w:vAlign w:val="center"/>
            <w:hideMark/>
          </w:tcPr>
          <w:p w14:paraId="13551344" w14:textId="50D1DBB3"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1,91</w:t>
            </w:r>
          </w:p>
        </w:tc>
      </w:tr>
      <w:tr w:rsidR="007A34DE" w:rsidRPr="00BE70DE" w14:paraId="008E5DD4" w14:textId="77777777" w:rsidTr="00551048">
        <w:trPr>
          <w:trHeight w:val="397"/>
        </w:trPr>
        <w:tc>
          <w:tcPr>
            <w:tcW w:w="4301" w:type="pct"/>
            <w:shd w:val="clear" w:color="auto" w:fill="EBDEEB" w:themeFill="accent6" w:themeFillTint="33"/>
            <w:vAlign w:val="center"/>
            <w:hideMark/>
          </w:tcPr>
          <w:p w14:paraId="01BEF902" w14:textId="7D0D29E9"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Dostęp do żłobków / klubów malucha</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A9172"/>
            <w:noWrap/>
            <w:vAlign w:val="center"/>
            <w:hideMark/>
          </w:tcPr>
          <w:p w14:paraId="1663750E" w14:textId="2717685A"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1,67</w:t>
            </w:r>
          </w:p>
        </w:tc>
      </w:tr>
      <w:tr w:rsidR="007A34DE" w:rsidRPr="00BE70DE" w14:paraId="3D5E4376" w14:textId="77777777" w:rsidTr="00551048">
        <w:trPr>
          <w:trHeight w:val="397"/>
        </w:trPr>
        <w:tc>
          <w:tcPr>
            <w:tcW w:w="4301" w:type="pct"/>
            <w:shd w:val="clear" w:color="auto" w:fill="EBDEEB" w:themeFill="accent6" w:themeFillTint="33"/>
            <w:vAlign w:val="center"/>
            <w:hideMark/>
          </w:tcPr>
          <w:p w14:paraId="70B239EC" w14:textId="04E0C98C" w:rsidR="007A34DE" w:rsidRPr="00FA3BB7" w:rsidRDefault="007A34DE" w:rsidP="007A34DE">
            <w:pPr>
              <w:spacing w:after="0" w:line="360" w:lineRule="auto"/>
              <w:jc w:val="left"/>
              <w:rPr>
                <w:rFonts w:ascii="Arial Nova Light" w:eastAsia="Batang" w:hAnsi="Arial Nova Light" w:cs="Arial"/>
                <w:b/>
                <w:bCs/>
                <w:color w:val="2E74B5"/>
                <w:sz w:val="24"/>
                <w:szCs w:val="28"/>
                <w:highlight w:val="yellow"/>
                <w:lang w:eastAsia="pl-PL"/>
              </w:rPr>
            </w:pPr>
            <w:r w:rsidRPr="00FA3BB7">
              <w:rPr>
                <w:rFonts w:ascii="Arial Nova Light" w:hAnsi="Arial Nova Light"/>
                <w:sz w:val="24"/>
                <w:szCs w:val="28"/>
              </w:rPr>
              <w:t xml:space="preserve">Jakość opieki żłobkowej na terenie </w:t>
            </w:r>
            <w:r w:rsidR="00843EE4">
              <w:rPr>
                <w:rFonts w:ascii="Arial Nova Light" w:hAnsi="Arial Nova Light"/>
                <w:sz w:val="24"/>
                <w:szCs w:val="28"/>
              </w:rPr>
              <w:t>G</w:t>
            </w:r>
            <w:r w:rsidRPr="00FA3BB7">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9806F"/>
            <w:noWrap/>
            <w:vAlign w:val="center"/>
            <w:hideMark/>
          </w:tcPr>
          <w:p w14:paraId="0064FD83" w14:textId="6D32045A" w:rsidR="007A34DE" w:rsidRPr="007A34DE" w:rsidRDefault="007A34DE" w:rsidP="007A34DE">
            <w:pPr>
              <w:spacing w:after="0" w:line="360" w:lineRule="auto"/>
              <w:jc w:val="left"/>
              <w:rPr>
                <w:rFonts w:ascii="Arial Nova Light" w:eastAsia="Batang" w:hAnsi="Arial Nova Light" w:cs="Arial"/>
                <w:b/>
                <w:bCs/>
                <w:sz w:val="24"/>
                <w:szCs w:val="24"/>
                <w:highlight w:val="yellow"/>
                <w:lang w:eastAsia="pl-PL"/>
              </w:rPr>
            </w:pPr>
            <w:r w:rsidRPr="007A34DE">
              <w:rPr>
                <w:rFonts w:ascii="Arial Nova Light" w:hAnsi="Arial Nova Light" w:cs="Calibri"/>
                <w:color w:val="000000"/>
                <w:sz w:val="24"/>
                <w:szCs w:val="24"/>
              </w:rPr>
              <w:t>1,54</w:t>
            </w:r>
          </w:p>
        </w:tc>
      </w:tr>
      <w:tr w:rsidR="007A34DE" w:rsidRPr="00BE70DE" w14:paraId="4A75BB6F" w14:textId="77777777" w:rsidTr="00551048">
        <w:trPr>
          <w:trHeight w:val="397"/>
        </w:trPr>
        <w:tc>
          <w:tcPr>
            <w:tcW w:w="4301" w:type="pct"/>
            <w:shd w:val="clear" w:color="auto" w:fill="EBDEEB" w:themeFill="accent6" w:themeFillTint="33"/>
            <w:vAlign w:val="center"/>
          </w:tcPr>
          <w:p w14:paraId="2873072F" w14:textId="5B1432A9" w:rsidR="007A34DE" w:rsidRPr="00FA3BB7" w:rsidRDefault="007A34DE" w:rsidP="007A34DE">
            <w:pPr>
              <w:spacing w:after="0" w:line="360" w:lineRule="auto"/>
              <w:jc w:val="left"/>
              <w:rPr>
                <w:rFonts w:ascii="Arial Nova Light" w:hAnsi="Arial Nova Light" w:cs="Arial"/>
                <w:color w:val="000000"/>
                <w:sz w:val="24"/>
                <w:szCs w:val="28"/>
              </w:rPr>
            </w:pPr>
            <w:r w:rsidRPr="00FA3BB7">
              <w:rPr>
                <w:rFonts w:ascii="Arial Nova Light" w:hAnsi="Arial Nova Light"/>
                <w:sz w:val="24"/>
                <w:szCs w:val="28"/>
              </w:rPr>
              <w:t>Dostęp do specjalistycznej opieki medycznej</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E6C"/>
            <w:noWrap/>
            <w:vAlign w:val="center"/>
          </w:tcPr>
          <w:p w14:paraId="5FE760B4" w14:textId="32DDF399" w:rsidR="007A34DE" w:rsidRPr="007A34DE" w:rsidRDefault="007A34DE" w:rsidP="007A34DE">
            <w:pPr>
              <w:spacing w:after="0" w:line="360" w:lineRule="auto"/>
              <w:jc w:val="left"/>
              <w:rPr>
                <w:rFonts w:ascii="Arial Nova Light" w:hAnsi="Arial Nova Light" w:cs="Arial"/>
                <w:color w:val="000000"/>
                <w:sz w:val="24"/>
                <w:szCs w:val="24"/>
              </w:rPr>
            </w:pPr>
            <w:r w:rsidRPr="007A34DE">
              <w:rPr>
                <w:rFonts w:ascii="Arial Nova Light" w:hAnsi="Arial Nova Light" w:cs="Calibri"/>
                <w:color w:val="000000"/>
                <w:sz w:val="24"/>
                <w:szCs w:val="24"/>
              </w:rPr>
              <w:t>1,40</w:t>
            </w:r>
          </w:p>
        </w:tc>
      </w:tr>
      <w:tr w:rsidR="007A34DE" w:rsidRPr="00BE70DE" w14:paraId="041A4092" w14:textId="77777777" w:rsidTr="00551048">
        <w:trPr>
          <w:trHeight w:val="397"/>
        </w:trPr>
        <w:tc>
          <w:tcPr>
            <w:tcW w:w="4301" w:type="pct"/>
            <w:shd w:val="clear" w:color="auto" w:fill="EBDEEB" w:themeFill="accent6" w:themeFillTint="33"/>
            <w:vAlign w:val="center"/>
          </w:tcPr>
          <w:p w14:paraId="1C6856E7" w14:textId="33215D8A" w:rsidR="007A34DE" w:rsidRPr="00FA3BB7" w:rsidRDefault="007A34DE" w:rsidP="007A34DE">
            <w:pPr>
              <w:spacing w:after="0" w:line="360" w:lineRule="auto"/>
              <w:jc w:val="left"/>
              <w:rPr>
                <w:rFonts w:ascii="Arial Nova Light" w:hAnsi="Arial Nova Light" w:cs="Arial"/>
                <w:color w:val="000000"/>
                <w:sz w:val="24"/>
                <w:szCs w:val="28"/>
              </w:rPr>
            </w:pPr>
            <w:r w:rsidRPr="00FA3BB7">
              <w:rPr>
                <w:rFonts w:ascii="Arial Nova Light" w:hAnsi="Arial Nova Light"/>
                <w:sz w:val="24"/>
                <w:szCs w:val="28"/>
              </w:rPr>
              <w:t xml:space="preserve">Jakość infrastruktury żłobkowej na terenie </w:t>
            </w:r>
            <w:r w:rsidR="00843EE4">
              <w:rPr>
                <w:rFonts w:ascii="Arial Nova Light" w:hAnsi="Arial Nova Light"/>
                <w:sz w:val="24"/>
                <w:szCs w:val="28"/>
              </w:rPr>
              <w:t>G</w:t>
            </w:r>
            <w:r w:rsidRPr="00FA3BB7">
              <w:rPr>
                <w:rFonts w:ascii="Arial Nova Light" w:hAnsi="Arial Nova Light"/>
                <w:sz w:val="24"/>
                <w:szCs w:val="28"/>
              </w:rPr>
              <w:t>miny</w:t>
            </w:r>
          </w:p>
        </w:tc>
        <w:tc>
          <w:tcPr>
            <w:tcW w:w="699" w:type="pct"/>
            <w:tcBorders>
              <w:top w:val="single" w:sz="4" w:space="0" w:color="FFFFFF" w:themeColor="background1"/>
              <w:left w:val="nil"/>
              <w:bottom w:val="single" w:sz="4" w:space="0" w:color="FFFFFF" w:themeColor="background1"/>
              <w:right w:val="single" w:sz="4" w:space="0" w:color="FFFFFF" w:themeColor="background1"/>
            </w:tcBorders>
            <w:shd w:val="clear" w:color="000000" w:fill="F8696B"/>
            <w:noWrap/>
            <w:vAlign w:val="center"/>
          </w:tcPr>
          <w:p w14:paraId="69DAA5DF" w14:textId="07D6F4A6" w:rsidR="007A34DE" w:rsidRPr="007A34DE" w:rsidRDefault="007A34DE" w:rsidP="007A34DE">
            <w:pPr>
              <w:spacing w:after="0" w:line="360" w:lineRule="auto"/>
              <w:jc w:val="left"/>
              <w:rPr>
                <w:rFonts w:ascii="Arial Nova Light" w:hAnsi="Arial Nova Light" w:cs="Arial"/>
                <w:color w:val="000000"/>
                <w:sz w:val="24"/>
                <w:szCs w:val="24"/>
              </w:rPr>
            </w:pPr>
            <w:r w:rsidRPr="007A34DE">
              <w:rPr>
                <w:rFonts w:ascii="Arial Nova Light" w:hAnsi="Arial Nova Light" w:cs="Calibri"/>
                <w:color w:val="000000"/>
                <w:sz w:val="24"/>
                <w:szCs w:val="24"/>
              </w:rPr>
              <w:t>1,36</w:t>
            </w:r>
          </w:p>
        </w:tc>
      </w:tr>
    </w:tbl>
    <w:p w14:paraId="4D1F6A60" w14:textId="77777777" w:rsidR="005C2DEC" w:rsidRDefault="00D23816" w:rsidP="005C2DEC">
      <w:pPr>
        <w:rPr>
          <w:rFonts w:ascii="Arial Nova Light" w:eastAsia="Batang" w:hAnsi="Arial Nova Light" w:cs="Arial"/>
          <w:sz w:val="24"/>
          <w:szCs w:val="24"/>
        </w:rPr>
      </w:pPr>
      <w:r w:rsidRPr="00BE70DE">
        <w:rPr>
          <w:rFonts w:ascii="Arial Nova Light" w:eastAsia="Batang" w:hAnsi="Arial Nova Light" w:cs="Arial"/>
          <w:sz w:val="22"/>
        </w:rPr>
        <w:t>Źródło: opracowanie własne na podstawie wyników ankiet.</w:t>
      </w:r>
    </w:p>
    <w:p w14:paraId="11A521CB" w14:textId="6B56C3BA" w:rsidR="006B3CA5" w:rsidRPr="005C2DEC" w:rsidRDefault="003A715D" w:rsidP="005C2DEC">
      <w:pPr>
        <w:rPr>
          <w:rFonts w:ascii="Arial Nova Light" w:eastAsia="Batang" w:hAnsi="Arial Nova Light" w:cs="Arial"/>
          <w:sz w:val="22"/>
        </w:rPr>
      </w:pPr>
      <w:r w:rsidRPr="00BE70DE">
        <w:rPr>
          <w:rFonts w:ascii="Arial Nova Light" w:eastAsia="Batang" w:hAnsi="Arial Nova Light" w:cs="Arial"/>
          <w:sz w:val="24"/>
          <w:szCs w:val="24"/>
        </w:rPr>
        <w:t>Celem podsumowania w t</w:t>
      </w:r>
      <w:r w:rsidR="00AD11CC" w:rsidRPr="00BE70DE">
        <w:rPr>
          <w:rFonts w:ascii="Arial Nova Light" w:eastAsia="Batang" w:hAnsi="Arial Nova Light" w:cs="Arial"/>
          <w:sz w:val="24"/>
          <w:szCs w:val="24"/>
        </w:rPr>
        <w:t>abel</w:t>
      </w:r>
      <w:r w:rsidRPr="00BE70DE">
        <w:rPr>
          <w:rFonts w:ascii="Arial Nova Light" w:eastAsia="Batang" w:hAnsi="Arial Nova Light" w:cs="Arial"/>
          <w:sz w:val="24"/>
          <w:szCs w:val="24"/>
        </w:rPr>
        <w:t>i</w:t>
      </w:r>
      <w:r w:rsidR="00AD11CC" w:rsidRPr="00BE70DE">
        <w:rPr>
          <w:rFonts w:ascii="Arial Nova Light" w:eastAsia="Batang" w:hAnsi="Arial Nova Light" w:cs="Arial"/>
          <w:sz w:val="24"/>
          <w:szCs w:val="24"/>
        </w:rPr>
        <w:t xml:space="preserve"> </w:t>
      </w:r>
      <w:r w:rsidR="0062510F" w:rsidRPr="00BE70DE">
        <w:rPr>
          <w:rFonts w:ascii="Arial Nova Light" w:eastAsia="Batang" w:hAnsi="Arial Nova Light" w:cs="Arial"/>
          <w:sz w:val="24"/>
          <w:szCs w:val="24"/>
        </w:rPr>
        <w:t>poniżej</w:t>
      </w:r>
      <w:r w:rsidR="00AD11CC" w:rsidRPr="00BE70DE">
        <w:rPr>
          <w:rFonts w:ascii="Arial Nova Light" w:eastAsia="Batang" w:hAnsi="Arial Nova Light" w:cs="Arial"/>
          <w:sz w:val="24"/>
          <w:szCs w:val="24"/>
        </w:rPr>
        <w:t xml:space="preserve"> </w:t>
      </w:r>
      <w:r w:rsidR="00D23816" w:rsidRPr="00BE70DE">
        <w:rPr>
          <w:rFonts w:ascii="Arial Nova Light" w:eastAsia="Batang" w:hAnsi="Arial Nova Light" w:cs="Arial"/>
          <w:sz w:val="24"/>
          <w:szCs w:val="24"/>
        </w:rPr>
        <w:t>zestawi</w:t>
      </w:r>
      <w:r w:rsidRPr="00BE70DE">
        <w:rPr>
          <w:rFonts w:ascii="Arial Nova Light" w:eastAsia="Batang" w:hAnsi="Arial Nova Light" w:cs="Arial"/>
          <w:sz w:val="24"/>
          <w:szCs w:val="24"/>
        </w:rPr>
        <w:t>one zostały</w:t>
      </w:r>
      <w:r w:rsidR="00D23816" w:rsidRPr="00BE70DE">
        <w:rPr>
          <w:rFonts w:ascii="Arial Nova Light" w:eastAsia="Batang" w:hAnsi="Arial Nova Light" w:cs="Arial"/>
          <w:sz w:val="24"/>
          <w:szCs w:val="24"/>
        </w:rPr>
        <w:t xml:space="preserve"> </w:t>
      </w:r>
      <w:r w:rsidR="00AD11CC" w:rsidRPr="00BE70DE">
        <w:rPr>
          <w:rFonts w:ascii="Arial Nova Light" w:eastAsia="Batang" w:hAnsi="Arial Nova Light" w:cs="Arial"/>
          <w:sz w:val="24"/>
          <w:szCs w:val="24"/>
        </w:rPr>
        <w:t>najlepiej i najgorzej oceni</w:t>
      </w:r>
      <w:r w:rsidR="00D23816" w:rsidRPr="00BE70DE">
        <w:rPr>
          <w:rFonts w:ascii="Arial Nova Light" w:eastAsia="Batang" w:hAnsi="Arial Nova Light" w:cs="Arial"/>
          <w:sz w:val="24"/>
          <w:szCs w:val="24"/>
        </w:rPr>
        <w:t>on</w:t>
      </w:r>
      <w:r w:rsidRPr="00BE70DE">
        <w:rPr>
          <w:rFonts w:ascii="Arial Nova Light" w:eastAsia="Batang" w:hAnsi="Arial Nova Light" w:cs="Arial"/>
          <w:sz w:val="24"/>
          <w:szCs w:val="24"/>
        </w:rPr>
        <w:t>e</w:t>
      </w:r>
      <w:r w:rsidR="00AD11CC" w:rsidRPr="00BE70DE">
        <w:rPr>
          <w:rFonts w:ascii="Arial Nova Light" w:eastAsia="Batang" w:hAnsi="Arial Nova Light" w:cs="Arial"/>
          <w:sz w:val="24"/>
          <w:szCs w:val="24"/>
        </w:rPr>
        <w:t xml:space="preserve"> elemen</w:t>
      </w:r>
      <w:r w:rsidRPr="00BE70DE">
        <w:rPr>
          <w:rFonts w:ascii="Arial Nova Light" w:eastAsia="Batang" w:hAnsi="Arial Nova Light" w:cs="Arial"/>
          <w:sz w:val="24"/>
          <w:szCs w:val="24"/>
        </w:rPr>
        <w:t>ty</w:t>
      </w:r>
      <w:r w:rsidR="00AD11CC" w:rsidRPr="00BE70DE">
        <w:rPr>
          <w:rFonts w:ascii="Arial Nova Light" w:eastAsia="Batang" w:hAnsi="Arial Nova Light" w:cs="Arial"/>
          <w:sz w:val="24"/>
          <w:szCs w:val="24"/>
        </w:rPr>
        <w:t xml:space="preserve"> </w:t>
      </w:r>
      <w:r w:rsidR="00D23816" w:rsidRPr="00BE70DE">
        <w:rPr>
          <w:rFonts w:ascii="Arial Nova Light" w:eastAsia="Batang" w:hAnsi="Arial Nova Light" w:cs="Arial"/>
          <w:sz w:val="24"/>
          <w:szCs w:val="24"/>
        </w:rPr>
        <w:t xml:space="preserve">w każdym </w:t>
      </w:r>
      <w:r w:rsidRPr="00BE70DE">
        <w:rPr>
          <w:rFonts w:ascii="Arial Nova Light" w:eastAsia="Batang" w:hAnsi="Arial Nova Light" w:cs="Arial"/>
          <w:sz w:val="24"/>
          <w:szCs w:val="24"/>
        </w:rPr>
        <w:t>z</w:t>
      </w:r>
      <w:r w:rsidR="001147AE">
        <w:rPr>
          <w:rFonts w:ascii="Arial Nova Light" w:eastAsia="Batang" w:hAnsi="Arial Nova Light" w:cs="Arial"/>
          <w:sz w:val="24"/>
          <w:szCs w:val="24"/>
        </w:rPr>
        <w:t xml:space="preserve"> przedstawionych</w:t>
      </w:r>
      <w:r w:rsidR="00D23816" w:rsidRPr="00BE70DE">
        <w:rPr>
          <w:rFonts w:ascii="Arial Nova Light" w:eastAsia="Batang" w:hAnsi="Arial Nova Light" w:cs="Arial"/>
          <w:sz w:val="24"/>
          <w:szCs w:val="24"/>
        </w:rPr>
        <w:t xml:space="preserve"> obszarów. </w:t>
      </w:r>
    </w:p>
    <w:p w14:paraId="2D4ED823" w14:textId="77777777" w:rsidR="007D66BE" w:rsidRDefault="007D66BE">
      <w:pPr>
        <w:jc w:val="left"/>
        <w:rPr>
          <w:rFonts w:ascii="Arial Nova Light" w:eastAsia="Batang" w:hAnsi="Arial Nova Light" w:cs="Arial"/>
          <w:b/>
          <w:bCs/>
          <w:sz w:val="22"/>
        </w:rPr>
      </w:pPr>
      <w:bookmarkStart w:id="20" w:name="_Hlk43202809"/>
      <w:bookmarkStart w:id="21" w:name="_Hlk43199250"/>
      <w:r>
        <w:rPr>
          <w:rFonts w:ascii="Arial Nova Light" w:eastAsia="Batang" w:hAnsi="Arial Nova Light" w:cs="Arial"/>
          <w:b/>
          <w:bCs/>
          <w:sz w:val="22"/>
        </w:rPr>
        <w:br w:type="page"/>
      </w:r>
    </w:p>
    <w:p w14:paraId="0484E025" w14:textId="1E1EDF54" w:rsidR="006D1034" w:rsidRPr="00BE70DE" w:rsidRDefault="006D1034" w:rsidP="005C2DEC">
      <w:pPr>
        <w:spacing w:after="0" w:line="240" w:lineRule="auto"/>
        <w:rPr>
          <w:rFonts w:ascii="Arial Nova Light" w:eastAsia="Batang" w:hAnsi="Arial Nova Light" w:cs="Arial"/>
          <w:sz w:val="22"/>
        </w:rPr>
      </w:pPr>
      <w:r w:rsidRPr="00BE70DE">
        <w:rPr>
          <w:rFonts w:ascii="Arial Nova Light" w:eastAsia="Batang" w:hAnsi="Arial Nova Light" w:cs="Arial"/>
          <w:b/>
          <w:bCs/>
          <w:sz w:val="22"/>
        </w:rPr>
        <w:lastRenderedPageBreak/>
        <w:t xml:space="preserve">Tabela </w:t>
      </w:r>
      <w:r w:rsidRPr="00BE70DE">
        <w:rPr>
          <w:rFonts w:ascii="Arial Nova Light" w:eastAsia="Batang" w:hAnsi="Arial Nova Light" w:cs="Arial"/>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sz w:val="22"/>
        </w:rPr>
        <w:fldChar w:fldCharType="separate"/>
      </w:r>
      <w:r w:rsidR="006918E8">
        <w:rPr>
          <w:rFonts w:ascii="Arial Nova Light" w:eastAsia="Batang" w:hAnsi="Arial Nova Light" w:cs="Arial"/>
          <w:b/>
          <w:bCs/>
          <w:noProof/>
          <w:sz w:val="22"/>
        </w:rPr>
        <w:t>7</w:t>
      </w:r>
      <w:r w:rsidRPr="00BE70DE">
        <w:rPr>
          <w:rFonts w:ascii="Arial Nova Light" w:eastAsia="Batang" w:hAnsi="Arial Nova Light" w:cs="Arial"/>
          <w:sz w:val="22"/>
        </w:rPr>
        <w:fldChar w:fldCharType="end"/>
      </w:r>
      <w:bookmarkEnd w:id="20"/>
      <w:r w:rsidR="00B520D0" w:rsidRPr="00BE70DE">
        <w:rPr>
          <w:rFonts w:ascii="Arial Nova Light" w:eastAsia="Batang" w:hAnsi="Arial Nova Light" w:cs="Arial"/>
          <w:b/>
          <w:bCs/>
          <w:sz w:val="22"/>
        </w:rPr>
        <w:t xml:space="preserve">. </w:t>
      </w:r>
      <w:r w:rsidRPr="00BE70DE">
        <w:rPr>
          <w:rFonts w:ascii="Arial Nova Light" w:eastAsia="Batang" w:hAnsi="Arial Nova Light" w:cs="Arial"/>
          <w:b/>
          <w:bCs/>
          <w:sz w:val="22"/>
        </w:rPr>
        <w:t>Najlepiej i najgorzej oceniane elementy w poszczególnych obszarach według ankietowanych</w:t>
      </w:r>
    </w:p>
    <w:tbl>
      <w:tblPr>
        <w:tblStyle w:val="Tabela-Siatka"/>
        <w:tblW w:w="917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5A8B39"/>
        <w:tblLook w:val="0420" w:firstRow="1" w:lastRow="0" w:firstColumn="0" w:lastColumn="0" w:noHBand="0" w:noVBand="1"/>
        <w:tblCaption w:val="Najlepiej i najgorzej oceniane elementy w poszczególnych obszarach według ankietowanych"/>
        <w:tblDescription w:val="Tabela zawiera najlepiej i najgorzej oceniane elementy w poszczególnych obszarach według ankietowanych"/>
      </w:tblPr>
      <w:tblGrid>
        <w:gridCol w:w="2723"/>
        <w:gridCol w:w="3227"/>
        <w:gridCol w:w="3228"/>
      </w:tblGrid>
      <w:tr w:rsidR="0088014C" w:rsidRPr="00BE70DE" w14:paraId="5302D82E" w14:textId="77777777" w:rsidTr="006961B0">
        <w:trPr>
          <w:trHeight w:val="657"/>
        </w:trPr>
        <w:tc>
          <w:tcPr>
            <w:tcW w:w="2723" w:type="dxa"/>
            <w:shd w:val="clear" w:color="auto" w:fill="D9D9D9" w:themeFill="background1" w:themeFillShade="D9"/>
            <w:vAlign w:val="center"/>
          </w:tcPr>
          <w:p w14:paraId="7897AE80" w14:textId="7DCE87C9" w:rsidR="006D1034" w:rsidRPr="001147AE" w:rsidRDefault="00455CB0" w:rsidP="009055E1">
            <w:pPr>
              <w:spacing w:line="360" w:lineRule="auto"/>
              <w:jc w:val="left"/>
              <w:rPr>
                <w:rFonts w:ascii="Arial Nova Light" w:eastAsia="Batang" w:hAnsi="Arial Nova Light" w:cs="Arial"/>
                <w:b/>
                <w:bCs/>
                <w:sz w:val="24"/>
                <w:szCs w:val="24"/>
              </w:rPr>
            </w:pPr>
            <w:r w:rsidRPr="001147AE">
              <w:rPr>
                <w:rFonts w:ascii="Arial Nova Light" w:eastAsia="Batang" w:hAnsi="Arial Nova Light" w:cs="Arial"/>
                <w:b/>
                <w:bCs/>
                <w:sz w:val="24"/>
                <w:szCs w:val="24"/>
              </w:rPr>
              <w:t>Obszar</w:t>
            </w:r>
          </w:p>
        </w:tc>
        <w:tc>
          <w:tcPr>
            <w:tcW w:w="3227" w:type="dxa"/>
            <w:shd w:val="clear" w:color="auto" w:fill="D9D9D9" w:themeFill="background1" w:themeFillShade="D9"/>
            <w:vAlign w:val="center"/>
          </w:tcPr>
          <w:p w14:paraId="6E0E5424" w14:textId="34D922CA" w:rsidR="006D1034" w:rsidRPr="001147AE" w:rsidRDefault="00455CB0" w:rsidP="009055E1">
            <w:pPr>
              <w:spacing w:line="360" w:lineRule="auto"/>
              <w:jc w:val="left"/>
              <w:rPr>
                <w:rFonts w:ascii="Arial Nova Light" w:eastAsia="Batang" w:hAnsi="Arial Nova Light" w:cs="Arial"/>
                <w:b/>
                <w:bCs/>
                <w:sz w:val="24"/>
                <w:szCs w:val="24"/>
              </w:rPr>
            </w:pPr>
            <w:r w:rsidRPr="001147AE">
              <w:rPr>
                <w:rFonts w:ascii="Arial Nova Light" w:eastAsia="Batang" w:hAnsi="Arial Nova Light" w:cs="Arial"/>
                <w:b/>
                <w:bCs/>
                <w:sz w:val="24"/>
                <w:szCs w:val="24"/>
              </w:rPr>
              <w:t>Najlepiej ocenione</w:t>
            </w:r>
          </w:p>
        </w:tc>
        <w:tc>
          <w:tcPr>
            <w:tcW w:w="3228" w:type="dxa"/>
            <w:shd w:val="clear" w:color="auto" w:fill="D9D9D9" w:themeFill="background1" w:themeFillShade="D9"/>
            <w:vAlign w:val="center"/>
          </w:tcPr>
          <w:p w14:paraId="36BEDBCB" w14:textId="7F1CA5D4" w:rsidR="006D1034" w:rsidRPr="001147AE" w:rsidRDefault="00455CB0" w:rsidP="009055E1">
            <w:pPr>
              <w:spacing w:line="360" w:lineRule="auto"/>
              <w:jc w:val="left"/>
              <w:rPr>
                <w:rFonts w:ascii="Arial Nova Light" w:eastAsia="Batang" w:hAnsi="Arial Nova Light" w:cs="Arial"/>
                <w:b/>
                <w:bCs/>
                <w:sz w:val="24"/>
                <w:szCs w:val="24"/>
              </w:rPr>
            </w:pPr>
            <w:r w:rsidRPr="001147AE">
              <w:rPr>
                <w:rFonts w:ascii="Arial Nova Light" w:eastAsia="Batang" w:hAnsi="Arial Nova Light" w:cs="Arial"/>
                <w:b/>
                <w:bCs/>
                <w:sz w:val="24"/>
                <w:szCs w:val="24"/>
              </w:rPr>
              <w:t>Najniżej ocenione</w:t>
            </w:r>
          </w:p>
        </w:tc>
      </w:tr>
      <w:tr w:rsidR="0088014C" w:rsidRPr="00BE70DE" w14:paraId="729708D0" w14:textId="77777777" w:rsidTr="006961B0">
        <w:trPr>
          <w:trHeight w:val="815"/>
        </w:trPr>
        <w:tc>
          <w:tcPr>
            <w:tcW w:w="2723" w:type="dxa"/>
            <w:shd w:val="clear" w:color="auto" w:fill="F2F2F2" w:themeFill="background1" w:themeFillShade="F2"/>
            <w:vAlign w:val="center"/>
          </w:tcPr>
          <w:p w14:paraId="416FAF65" w14:textId="0E063BC6" w:rsidR="00C62F7B" w:rsidRPr="00BE70DE" w:rsidRDefault="00B0447D"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Środowisko i</w:t>
            </w:r>
            <w:r w:rsidR="00FF11FE" w:rsidRPr="00BE70DE">
              <w:rPr>
                <w:rFonts w:ascii="Arial Nova Light" w:eastAsia="Batang" w:hAnsi="Arial Nova Light" w:cs="Arial"/>
                <w:b/>
                <w:bCs/>
                <w:sz w:val="24"/>
                <w:szCs w:val="24"/>
              </w:rPr>
              <w:t> </w:t>
            </w:r>
            <w:r w:rsidRPr="00BE70DE">
              <w:rPr>
                <w:rFonts w:ascii="Arial Nova Light" w:eastAsia="Batang" w:hAnsi="Arial Nova Light" w:cs="Arial"/>
                <w:b/>
                <w:bCs/>
                <w:sz w:val="24"/>
                <w:szCs w:val="24"/>
              </w:rPr>
              <w:t>przestrzeń</w:t>
            </w:r>
          </w:p>
        </w:tc>
        <w:tc>
          <w:tcPr>
            <w:tcW w:w="3227" w:type="dxa"/>
            <w:shd w:val="clear" w:color="auto" w:fill="00B050"/>
            <w:vAlign w:val="center"/>
          </w:tcPr>
          <w:p w14:paraId="74A897D9" w14:textId="20962495" w:rsidR="00C62F7B" w:rsidRPr="001147AE" w:rsidRDefault="00B0447D" w:rsidP="006961B0">
            <w:pPr>
              <w:jc w:val="left"/>
              <w:rPr>
                <w:rFonts w:ascii="Arial Nova Light" w:eastAsia="Batang" w:hAnsi="Arial Nova Light" w:cs="Arial"/>
                <w:color w:val="FFFFFF" w:themeColor="background1"/>
                <w:sz w:val="24"/>
                <w:szCs w:val="24"/>
              </w:rPr>
            </w:pPr>
            <w:r w:rsidRPr="001147AE">
              <w:rPr>
                <w:rFonts w:ascii="Arial Nova Light" w:hAnsi="Arial Nova Light" w:cs="Arial"/>
                <w:color w:val="FFFFFF" w:themeColor="background1"/>
                <w:sz w:val="24"/>
                <w:szCs w:val="24"/>
              </w:rPr>
              <w:t>System odbioru odpadów na terenie Gminy</w:t>
            </w:r>
          </w:p>
        </w:tc>
        <w:tc>
          <w:tcPr>
            <w:tcW w:w="3228" w:type="dxa"/>
            <w:shd w:val="clear" w:color="auto" w:fill="F70000"/>
            <w:vAlign w:val="center"/>
          </w:tcPr>
          <w:p w14:paraId="02D64EBB" w14:textId="445D69D2" w:rsidR="00C62F7B"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Infrastruktura melioracji szczegółowej</w:t>
            </w:r>
          </w:p>
        </w:tc>
      </w:tr>
      <w:tr w:rsidR="0088014C" w:rsidRPr="00BE70DE" w14:paraId="351498DF" w14:textId="77777777" w:rsidTr="006961B0">
        <w:trPr>
          <w:trHeight w:val="815"/>
        </w:trPr>
        <w:tc>
          <w:tcPr>
            <w:tcW w:w="2723" w:type="dxa"/>
            <w:shd w:val="clear" w:color="auto" w:fill="F2F2F2" w:themeFill="background1" w:themeFillShade="F2"/>
            <w:vAlign w:val="center"/>
          </w:tcPr>
          <w:p w14:paraId="2F2C49F5" w14:textId="2BD97780" w:rsidR="00C62F7B" w:rsidRPr="00BE70DE" w:rsidRDefault="00B0447D" w:rsidP="009055E1">
            <w:pPr>
              <w:spacing w:line="360" w:lineRule="auto"/>
              <w:jc w:val="left"/>
              <w:rPr>
                <w:rFonts w:ascii="Arial Nova Light" w:eastAsia="Batang" w:hAnsi="Arial Nova Light" w:cs="Arial"/>
                <w:sz w:val="24"/>
                <w:szCs w:val="24"/>
              </w:rPr>
            </w:pPr>
            <w:r w:rsidRPr="00BE70DE">
              <w:rPr>
                <w:rFonts w:ascii="Arial Nova Light" w:eastAsia="Batang" w:hAnsi="Arial Nova Light" w:cs="Arial"/>
                <w:b/>
                <w:bCs/>
                <w:sz w:val="24"/>
                <w:szCs w:val="24"/>
              </w:rPr>
              <w:t>Turystyka i rekreacja</w:t>
            </w:r>
          </w:p>
        </w:tc>
        <w:tc>
          <w:tcPr>
            <w:tcW w:w="3227" w:type="dxa"/>
            <w:shd w:val="clear" w:color="auto" w:fill="00B050"/>
            <w:vAlign w:val="center"/>
          </w:tcPr>
          <w:p w14:paraId="511E0F66" w14:textId="0515DE22" w:rsidR="00C62F7B" w:rsidRPr="001147AE" w:rsidRDefault="00B0447D" w:rsidP="006961B0">
            <w:pPr>
              <w:jc w:val="left"/>
              <w:rPr>
                <w:rFonts w:ascii="Arial Nova Light" w:eastAsia="Batang" w:hAnsi="Arial Nova Light" w:cs="Arial"/>
                <w:color w:val="FFFFFF" w:themeColor="background1"/>
                <w:sz w:val="24"/>
                <w:szCs w:val="24"/>
              </w:rPr>
            </w:pPr>
            <w:r w:rsidRPr="001147AE">
              <w:rPr>
                <w:rFonts w:ascii="Arial Nova Light" w:hAnsi="Arial Nova Light" w:cs="Arial"/>
                <w:color w:val="FFFFFF" w:themeColor="background1"/>
                <w:sz w:val="24"/>
                <w:szCs w:val="24"/>
              </w:rPr>
              <w:t xml:space="preserve">Poziom bazy sportowo-rekreacyjnej w </w:t>
            </w:r>
            <w:r w:rsidR="005251B1" w:rsidRPr="001147AE">
              <w:rPr>
                <w:rFonts w:ascii="Arial Nova Light" w:hAnsi="Arial Nova Light" w:cs="Arial"/>
                <w:color w:val="FFFFFF" w:themeColor="background1"/>
                <w:sz w:val="24"/>
                <w:szCs w:val="24"/>
              </w:rPr>
              <w:t>G</w:t>
            </w:r>
            <w:r w:rsidRPr="001147AE">
              <w:rPr>
                <w:rFonts w:ascii="Arial Nova Light" w:hAnsi="Arial Nova Light" w:cs="Arial"/>
                <w:color w:val="FFFFFF" w:themeColor="background1"/>
                <w:sz w:val="24"/>
                <w:szCs w:val="24"/>
              </w:rPr>
              <w:t>minie</w:t>
            </w:r>
          </w:p>
        </w:tc>
        <w:tc>
          <w:tcPr>
            <w:tcW w:w="3228" w:type="dxa"/>
            <w:shd w:val="clear" w:color="auto" w:fill="F70000"/>
            <w:vAlign w:val="center"/>
          </w:tcPr>
          <w:p w14:paraId="09419C44" w14:textId="0E6D2FF3" w:rsidR="00C62F7B"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 xml:space="preserve">Działania promocyjne </w:t>
            </w:r>
            <w:r w:rsidR="00843EE4">
              <w:rPr>
                <w:rFonts w:ascii="Arial Nova Light" w:hAnsi="Arial Nova Light" w:cs="Arial"/>
                <w:color w:val="FFFFFF" w:themeColor="background1"/>
                <w:sz w:val="24"/>
                <w:szCs w:val="24"/>
              </w:rPr>
              <w:t>G</w:t>
            </w:r>
            <w:r>
              <w:rPr>
                <w:rFonts w:ascii="Arial Nova Light" w:hAnsi="Arial Nova Light" w:cs="Arial"/>
                <w:color w:val="FFFFFF" w:themeColor="background1"/>
                <w:sz w:val="24"/>
                <w:szCs w:val="24"/>
              </w:rPr>
              <w:t>miny, mające na celu pozyskanie potencjalnych turystów</w:t>
            </w:r>
          </w:p>
        </w:tc>
      </w:tr>
      <w:tr w:rsidR="0088014C" w:rsidRPr="00BE70DE" w14:paraId="2657E9F3" w14:textId="77777777" w:rsidTr="006961B0">
        <w:trPr>
          <w:trHeight w:val="815"/>
        </w:trPr>
        <w:tc>
          <w:tcPr>
            <w:tcW w:w="2723" w:type="dxa"/>
            <w:shd w:val="clear" w:color="auto" w:fill="F2F2F2" w:themeFill="background1" w:themeFillShade="F2"/>
            <w:vAlign w:val="center"/>
          </w:tcPr>
          <w:p w14:paraId="40B8A0C8" w14:textId="2EA7B9BE" w:rsidR="00C62F7B" w:rsidRPr="00BE70DE" w:rsidRDefault="00B0447D"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Edukacja i kultura</w:t>
            </w:r>
          </w:p>
        </w:tc>
        <w:tc>
          <w:tcPr>
            <w:tcW w:w="3227" w:type="dxa"/>
            <w:shd w:val="clear" w:color="auto" w:fill="00B050"/>
            <w:vAlign w:val="center"/>
          </w:tcPr>
          <w:p w14:paraId="05FCF3A0" w14:textId="3BB115AA" w:rsidR="00C62F7B" w:rsidRPr="001147AE" w:rsidRDefault="00B0447D" w:rsidP="006961B0">
            <w:pPr>
              <w:jc w:val="left"/>
              <w:rPr>
                <w:rFonts w:ascii="Arial Nova Light" w:eastAsia="Batang" w:hAnsi="Arial Nova Light" w:cs="Arial"/>
                <w:color w:val="FFFFFF" w:themeColor="background1"/>
                <w:sz w:val="24"/>
                <w:szCs w:val="24"/>
              </w:rPr>
            </w:pPr>
            <w:r w:rsidRPr="001147AE">
              <w:rPr>
                <w:rFonts w:ascii="Arial Nova Light" w:hAnsi="Arial Nova Light" w:cs="Arial"/>
                <w:color w:val="FFFFFF" w:themeColor="background1"/>
                <w:sz w:val="24"/>
                <w:szCs w:val="24"/>
              </w:rPr>
              <w:t xml:space="preserve">Dostęp do edukacji </w:t>
            </w:r>
            <w:r w:rsidR="00843EE4">
              <w:rPr>
                <w:rFonts w:ascii="Arial Nova Light" w:hAnsi="Arial Nova Light" w:cs="Arial"/>
                <w:color w:val="FFFFFF" w:themeColor="background1"/>
                <w:sz w:val="24"/>
                <w:szCs w:val="24"/>
              </w:rPr>
              <w:br/>
            </w:r>
            <w:r w:rsidRPr="001147AE">
              <w:rPr>
                <w:rFonts w:ascii="Arial Nova Light" w:hAnsi="Arial Nova Light" w:cs="Arial"/>
                <w:color w:val="FFFFFF" w:themeColor="background1"/>
                <w:sz w:val="24"/>
                <w:szCs w:val="24"/>
              </w:rPr>
              <w:t>w szkołach podstawowych</w:t>
            </w:r>
          </w:p>
        </w:tc>
        <w:tc>
          <w:tcPr>
            <w:tcW w:w="3228" w:type="dxa"/>
            <w:shd w:val="clear" w:color="auto" w:fill="F70000"/>
            <w:vAlign w:val="center"/>
          </w:tcPr>
          <w:p w14:paraId="541AE1DE" w14:textId="498ACD74" w:rsidR="00C62F7B"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 xml:space="preserve">Wsparcie dla uczniów </w:t>
            </w:r>
            <w:r>
              <w:rPr>
                <w:rFonts w:ascii="Arial Nova Light" w:hAnsi="Arial Nova Light" w:cs="Arial"/>
                <w:color w:val="FFFFFF" w:themeColor="background1"/>
                <w:sz w:val="24"/>
                <w:szCs w:val="24"/>
              </w:rPr>
              <w:br/>
              <w:t xml:space="preserve">z trudnościami w nauce </w:t>
            </w:r>
            <w:r>
              <w:rPr>
                <w:rFonts w:ascii="Arial Nova Light" w:hAnsi="Arial Nova Light" w:cs="Arial"/>
                <w:color w:val="FFFFFF" w:themeColor="background1"/>
                <w:sz w:val="24"/>
                <w:szCs w:val="24"/>
              </w:rPr>
              <w:br/>
              <w:t xml:space="preserve">w szkołach na terenie </w:t>
            </w:r>
            <w:r w:rsidR="00843EE4">
              <w:rPr>
                <w:rFonts w:ascii="Arial Nova Light" w:hAnsi="Arial Nova Light" w:cs="Arial"/>
                <w:color w:val="FFFFFF" w:themeColor="background1"/>
                <w:sz w:val="24"/>
                <w:szCs w:val="24"/>
              </w:rPr>
              <w:t>G</w:t>
            </w:r>
            <w:r>
              <w:rPr>
                <w:rFonts w:ascii="Arial Nova Light" w:hAnsi="Arial Nova Light" w:cs="Arial"/>
                <w:color w:val="FFFFFF" w:themeColor="background1"/>
                <w:sz w:val="24"/>
                <w:szCs w:val="24"/>
              </w:rPr>
              <w:t>miny</w:t>
            </w:r>
          </w:p>
        </w:tc>
      </w:tr>
      <w:tr w:rsidR="0088014C" w:rsidRPr="00BE70DE" w14:paraId="621F7168" w14:textId="77777777" w:rsidTr="006961B0">
        <w:trPr>
          <w:trHeight w:val="815"/>
        </w:trPr>
        <w:tc>
          <w:tcPr>
            <w:tcW w:w="2723" w:type="dxa"/>
            <w:shd w:val="clear" w:color="auto" w:fill="F2F2F2" w:themeFill="background1" w:themeFillShade="F2"/>
            <w:vAlign w:val="center"/>
          </w:tcPr>
          <w:p w14:paraId="68D5EB7D" w14:textId="4488FDB1" w:rsidR="00C62F7B" w:rsidRPr="00BE70DE" w:rsidRDefault="00B0447D"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Gospodarka</w:t>
            </w:r>
          </w:p>
        </w:tc>
        <w:tc>
          <w:tcPr>
            <w:tcW w:w="3227" w:type="dxa"/>
            <w:shd w:val="clear" w:color="auto" w:fill="00B050"/>
            <w:vAlign w:val="center"/>
          </w:tcPr>
          <w:p w14:paraId="71B801CF" w14:textId="19CC7790" w:rsidR="00C62F7B" w:rsidRPr="001147AE" w:rsidRDefault="00B0447D" w:rsidP="006961B0">
            <w:pPr>
              <w:jc w:val="left"/>
              <w:rPr>
                <w:rFonts w:ascii="Arial Nova Light" w:eastAsia="Batang" w:hAnsi="Arial Nova Light" w:cs="Arial"/>
                <w:color w:val="FFFFFF" w:themeColor="background1"/>
                <w:sz w:val="24"/>
                <w:szCs w:val="24"/>
              </w:rPr>
            </w:pPr>
            <w:r w:rsidRPr="001147AE">
              <w:rPr>
                <w:rFonts w:ascii="Arial Nova Light" w:hAnsi="Arial Nova Light" w:cs="Arial"/>
                <w:color w:val="FFFFFF" w:themeColor="background1"/>
                <w:sz w:val="24"/>
                <w:szCs w:val="24"/>
              </w:rPr>
              <w:t xml:space="preserve">Atrakcyjność </w:t>
            </w:r>
            <w:r w:rsidR="006961B0">
              <w:rPr>
                <w:rFonts w:ascii="Arial Nova Light" w:hAnsi="Arial Nova Light" w:cs="Arial"/>
                <w:color w:val="FFFFFF" w:themeColor="background1"/>
                <w:sz w:val="24"/>
                <w:szCs w:val="24"/>
              </w:rPr>
              <w:t xml:space="preserve">inwestycyjna obszaru </w:t>
            </w:r>
            <w:r w:rsidR="00843EE4">
              <w:rPr>
                <w:rFonts w:ascii="Arial Nova Light" w:hAnsi="Arial Nova Light" w:cs="Arial"/>
                <w:color w:val="FFFFFF" w:themeColor="background1"/>
                <w:sz w:val="24"/>
                <w:szCs w:val="24"/>
              </w:rPr>
              <w:t>G</w:t>
            </w:r>
            <w:r w:rsidR="006961B0">
              <w:rPr>
                <w:rFonts w:ascii="Arial Nova Light" w:hAnsi="Arial Nova Light" w:cs="Arial"/>
                <w:color w:val="FFFFFF" w:themeColor="background1"/>
                <w:sz w:val="24"/>
                <w:szCs w:val="24"/>
              </w:rPr>
              <w:t>miny</w:t>
            </w:r>
          </w:p>
        </w:tc>
        <w:tc>
          <w:tcPr>
            <w:tcW w:w="3228" w:type="dxa"/>
            <w:shd w:val="clear" w:color="auto" w:fill="F70000"/>
            <w:vAlign w:val="center"/>
          </w:tcPr>
          <w:p w14:paraId="3B2A5584" w14:textId="4CE27C56" w:rsidR="00C62F7B" w:rsidRPr="001147AE" w:rsidRDefault="00B0447D" w:rsidP="006961B0">
            <w:pPr>
              <w:jc w:val="left"/>
              <w:rPr>
                <w:rFonts w:ascii="Arial Nova Light" w:eastAsia="Batang" w:hAnsi="Arial Nova Light" w:cs="Arial"/>
                <w:color w:val="FFFFFF" w:themeColor="background1"/>
                <w:sz w:val="24"/>
                <w:szCs w:val="24"/>
              </w:rPr>
            </w:pPr>
            <w:r w:rsidRPr="001147AE">
              <w:rPr>
                <w:rFonts w:ascii="Arial Nova Light" w:hAnsi="Arial Nova Light" w:cs="Arial"/>
                <w:color w:val="FFFFFF" w:themeColor="background1"/>
                <w:sz w:val="24"/>
                <w:szCs w:val="24"/>
              </w:rPr>
              <w:t xml:space="preserve">Połączenia komunikacyjne </w:t>
            </w:r>
            <w:r w:rsidR="006961B0">
              <w:rPr>
                <w:rFonts w:ascii="Arial Nova Light" w:hAnsi="Arial Nova Light" w:cs="Arial"/>
                <w:color w:val="FFFFFF" w:themeColor="background1"/>
                <w:sz w:val="24"/>
                <w:szCs w:val="24"/>
              </w:rPr>
              <w:br/>
            </w:r>
            <w:r w:rsidRPr="001147AE">
              <w:rPr>
                <w:rFonts w:ascii="Arial Nova Light" w:hAnsi="Arial Nova Light" w:cs="Arial"/>
                <w:color w:val="FFFFFF" w:themeColor="background1"/>
                <w:sz w:val="24"/>
                <w:szCs w:val="24"/>
              </w:rPr>
              <w:t>z innymi gminami i miastami</w:t>
            </w:r>
          </w:p>
        </w:tc>
      </w:tr>
      <w:tr w:rsidR="0088014C" w:rsidRPr="00BE70DE" w14:paraId="29C4FCEE" w14:textId="77777777" w:rsidTr="006961B0">
        <w:trPr>
          <w:trHeight w:val="815"/>
        </w:trPr>
        <w:tc>
          <w:tcPr>
            <w:tcW w:w="2723" w:type="dxa"/>
            <w:shd w:val="clear" w:color="auto" w:fill="F2F2F2" w:themeFill="background1" w:themeFillShade="F2"/>
            <w:vAlign w:val="center"/>
          </w:tcPr>
          <w:p w14:paraId="72397761" w14:textId="2C428DE7" w:rsidR="00C62F7B" w:rsidRPr="00BE70DE" w:rsidRDefault="00B0447D"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Infrastruktura techniczna</w:t>
            </w:r>
          </w:p>
        </w:tc>
        <w:tc>
          <w:tcPr>
            <w:tcW w:w="3227" w:type="dxa"/>
            <w:shd w:val="clear" w:color="auto" w:fill="00B050"/>
            <w:vAlign w:val="center"/>
          </w:tcPr>
          <w:p w14:paraId="21A5B24F" w14:textId="56B64820" w:rsidR="00C62F7B"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Dostęp do Internetu</w:t>
            </w:r>
          </w:p>
        </w:tc>
        <w:tc>
          <w:tcPr>
            <w:tcW w:w="3228" w:type="dxa"/>
            <w:shd w:val="clear" w:color="auto" w:fill="F70000"/>
            <w:vAlign w:val="center"/>
          </w:tcPr>
          <w:p w14:paraId="6CB65418" w14:textId="3A64E8FC" w:rsidR="00C62F7B"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 xml:space="preserve">Bezpieczeństwo przy głównych drogach w związku z ruchem aut osobowych </w:t>
            </w:r>
            <w:r>
              <w:rPr>
                <w:rFonts w:ascii="Arial Nova Light" w:hAnsi="Arial Nova Light" w:cs="Arial"/>
                <w:color w:val="FFFFFF" w:themeColor="background1"/>
                <w:sz w:val="24"/>
                <w:szCs w:val="24"/>
              </w:rPr>
              <w:br/>
              <w:t>i ciężarowych</w:t>
            </w:r>
          </w:p>
        </w:tc>
      </w:tr>
      <w:tr w:rsidR="0088014C" w:rsidRPr="00BE70DE" w14:paraId="0281C92D" w14:textId="77777777" w:rsidTr="006961B0">
        <w:trPr>
          <w:trHeight w:val="815"/>
        </w:trPr>
        <w:tc>
          <w:tcPr>
            <w:tcW w:w="2723" w:type="dxa"/>
            <w:shd w:val="clear" w:color="auto" w:fill="F2F2F2" w:themeFill="background1" w:themeFillShade="F2"/>
            <w:vAlign w:val="center"/>
          </w:tcPr>
          <w:p w14:paraId="1BEB7271" w14:textId="1BC002F3" w:rsidR="00455CB0" w:rsidRPr="00BE70DE" w:rsidRDefault="00B0447D" w:rsidP="009055E1">
            <w:pPr>
              <w:spacing w:line="360"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Społeczeństwo</w:t>
            </w:r>
          </w:p>
        </w:tc>
        <w:tc>
          <w:tcPr>
            <w:tcW w:w="3227" w:type="dxa"/>
            <w:shd w:val="clear" w:color="auto" w:fill="00B050"/>
            <w:vAlign w:val="center"/>
          </w:tcPr>
          <w:p w14:paraId="32921957" w14:textId="2D937F02" w:rsidR="00455CB0"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 xml:space="preserve">Zadowolenie z usług świadczonych przez Urząd </w:t>
            </w:r>
            <w:r w:rsidR="00567C8D">
              <w:rPr>
                <w:rFonts w:ascii="Arial Nova Light" w:hAnsi="Arial Nova Light" w:cs="Arial"/>
                <w:color w:val="FFFFFF" w:themeColor="background1"/>
                <w:sz w:val="24"/>
                <w:szCs w:val="24"/>
              </w:rPr>
              <w:t>Miejski</w:t>
            </w:r>
          </w:p>
        </w:tc>
        <w:tc>
          <w:tcPr>
            <w:tcW w:w="3228" w:type="dxa"/>
            <w:shd w:val="clear" w:color="auto" w:fill="F70000"/>
            <w:vAlign w:val="center"/>
          </w:tcPr>
          <w:p w14:paraId="29E2F29A" w14:textId="1D074A10" w:rsidR="00455CB0" w:rsidRPr="001147AE" w:rsidRDefault="006961B0" w:rsidP="006961B0">
            <w:pPr>
              <w:jc w:val="left"/>
              <w:rPr>
                <w:rFonts w:ascii="Arial Nova Light" w:eastAsia="Batang" w:hAnsi="Arial Nova Light" w:cs="Arial"/>
                <w:color w:val="FFFFFF" w:themeColor="background1"/>
                <w:sz w:val="24"/>
                <w:szCs w:val="24"/>
              </w:rPr>
            </w:pPr>
            <w:r>
              <w:rPr>
                <w:rFonts w:ascii="Arial Nova Light" w:hAnsi="Arial Nova Light" w:cs="Arial"/>
                <w:color w:val="FFFFFF" w:themeColor="background1"/>
                <w:sz w:val="24"/>
                <w:szCs w:val="24"/>
              </w:rPr>
              <w:t xml:space="preserve">Jakość infrastruktury żłobkowej na terenie </w:t>
            </w:r>
            <w:r w:rsidR="00843EE4">
              <w:rPr>
                <w:rFonts w:ascii="Arial Nova Light" w:hAnsi="Arial Nova Light" w:cs="Arial"/>
                <w:color w:val="FFFFFF" w:themeColor="background1"/>
                <w:sz w:val="24"/>
                <w:szCs w:val="24"/>
              </w:rPr>
              <w:t>G</w:t>
            </w:r>
            <w:r>
              <w:rPr>
                <w:rFonts w:ascii="Arial Nova Light" w:hAnsi="Arial Nova Light" w:cs="Arial"/>
                <w:color w:val="FFFFFF" w:themeColor="background1"/>
                <w:sz w:val="24"/>
                <w:szCs w:val="24"/>
              </w:rPr>
              <w:t>miny</w:t>
            </w:r>
          </w:p>
        </w:tc>
      </w:tr>
    </w:tbl>
    <w:p w14:paraId="3F8D3745" w14:textId="5E060E11" w:rsidR="00502608" w:rsidRPr="00BE70DE" w:rsidRDefault="006D1034" w:rsidP="0046412F">
      <w:pPr>
        <w:jc w:val="left"/>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bookmarkEnd w:id="21"/>
    </w:p>
    <w:p w14:paraId="3E86E394" w14:textId="737477BC" w:rsidR="0003335E" w:rsidRPr="00BE70DE" w:rsidRDefault="0046412F" w:rsidP="0046412F">
      <w:pPr>
        <w:pStyle w:val="Nagwek3"/>
        <w:spacing w:before="0" w:after="160"/>
        <w:rPr>
          <w:rFonts w:ascii="Arial Nova Light" w:eastAsia="Batang" w:hAnsi="Arial Nova Light" w:cs="Arial"/>
          <w:color w:val="auto"/>
          <w:sz w:val="28"/>
          <w:szCs w:val="28"/>
        </w:rPr>
      </w:pPr>
      <w:bookmarkStart w:id="22" w:name="_Toc113868520"/>
      <w:bookmarkStart w:id="23" w:name="_Toc159849647"/>
      <w:r>
        <w:rPr>
          <w:rFonts w:ascii="Arial Nova Light" w:eastAsia="Batang" w:hAnsi="Arial Nova Light" w:cs="Arial"/>
          <w:color w:val="auto"/>
          <w:sz w:val="28"/>
          <w:szCs w:val="28"/>
        </w:rPr>
        <w:t xml:space="preserve">4.2 </w:t>
      </w:r>
      <w:r w:rsidR="00ED7445" w:rsidRPr="00BE70DE">
        <w:rPr>
          <w:rFonts w:ascii="Arial Nova Light" w:eastAsia="Batang" w:hAnsi="Arial Nova Light" w:cs="Arial"/>
          <w:color w:val="auto"/>
          <w:sz w:val="28"/>
          <w:szCs w:val="28"/>
        </w:rPr>
        <w:t>Pożądane priorytety rozwojowe</w:t>
      </w:r>
      <w:bookmarkEnd w:id="22"/>
      <w:bookmarkEnd w:id="23"/>
    </w:p>
    <w:p w14:paraId="4325AEC0" w14:textId="17336DC2" w:rsidR="00480BEF" w:rsidRDefault="00165CEF" w:rsidP="0046412F">
      <w:pPr>
        <w:rPr>
          <w:rFonts w:ascii="Arial Nova Light" w:eastAsia="Batang" w:hAnsi="Arial Nova Light" w:cs="Arial"/>
          <w:sz w:val="24"/>
          <w:szCs w:val="24"/>
        </w:rPr>
      </w:pPr>
      <w:r w:rsidRPr="00BE70DE">
        <w:rPr>
          <w:rFonts w:ascii="Arial Nova Light" w:eastAsia="Batang" w:hAnsi="Arial Nova Light" w:cs="Arial"/>
          <w:sz w:val="24"/>
          <w:szCs w:val="24"/>
        </w:rPr>
        <w:t xml:space="preserve">W ankiecie należało również wskazać główne priorytety rozwojowe Gminy. </w:t>
      </w:r>
      <w:r w:rsidR="0003335E" w:rsidRPr="00BE70DE">
        <w:rPr>
          <w:rFonts w:ascii="Arial Nova Light" w:eastAsia="Batang" w:hAnsi="Arial Nova Light" w:cs="Arial"/>
          <w:sz w:val="24"/>
          <w:szCs w:val="24"/>
        </w:rPr>
        <w:t>Zdecydowanie najczęściej wskazywan</w:t>
      </w:r>
      <w:r w:rsidR="00886402" w:rsidRPr="00BE70DE">
        <w:rPr>
          <w:rFonts w:ascii="Arial Nova Light" w:eastAsia="Batang" w:hAnsi="Arial Nova Light" w:cs="Arial"/>
          <w:sz w:val="24"/>
          <w:szCs w:val="24"/>
        </w:rPr>
        <w:t>ymi odpowiedziami</w:t>
      </w:r>
      <w:r w:rsidR="0003335E" w:rsidRPr="00BE70DE">
        <w:rPr>
          <w:rFonts w:ascii="Arial Nova Light" w:eastAsia="Batang" w:hAnsi="Arial Nova Light" w:cs="Arial"/>
          <w:sz w:val="24"/>
          <w:szCs w:val="24"/>
        </w:rPr>
        <w:t xml:space="preserve"> był</w:t>
      </w:r>
      <w:r w:rsidR="00EE1593" w:rsidRPr="00BE70DE">
        <w:rPr>
          <w:rFonts w:ascii="Arial Nova Light" w:eastAsia="Batang" w:hAnsi="Arial Nova Light" w:cs="Arial"/>
          <w:sz w:val="24"/>
          <w:szCs w:val="24"/>
        </w:rPr>
        <w:t xml:space="preserve">a </w:t>
      </w:r>
      <w:r w:rsidR="001930AD">
        <w:rPr>
          <w:rFonts w:ascii="Arial Nova Light" w:eastAsia="Batang" w:hAnsi="Arial Nova Light" w:cs="Arial"/>
          <w:b/>
          <w:bCs/>
          <w:sz w:val="24"/>
          <w:szCs w:val="24"/>
        </w:rPr>
        <w:t>rozbudowa ścieżek pieszo-rowerowych</w:t>
      </w:r>
      <w:r w:rsidR="00886402" w:rsidRPr="00BE70DE">
        <w:rPr>
          <w:rFonts w:ascii="Arial Nova Light" w:eastAsia="Batang" w:hAnsi="Arial Nova Light" w:cs="Arial"/>
          <w:b/>
          <w:bCs/>
          <w:sz w:val="24"/>
          <w:szCs w:val="24"/>
        </w:rPr>
        <w:t xml:space="preserve"> </w:t>
      </w:r>
      <w:r w:rsidR="00886402" w:rsidRPr="00BE70DE">
        <w:rPr>
          <w:rFonts w:ascii="Arial Nova Light" w:eastAsia="Batang" w:hAnsi="Arial Nova Light" w:cs="Arial"/>
          <w:sz w:val="24"/>
          <w:szCs w:val="24"/>
        </w:rPr>
        <w:t>(</w:t>
      </w:r>
      <w:r w:rsidR="0003335E" w:rsidRPr="00BE70DE">
        <w:rPr>
          <w:rFonts w:ascii="Arial Nova Light" w:eastAsia="Batang" w:hAnsi="Arial Nova Light" w:cs="Arial"/>
          <w:sz w:val="24"/>
          <w:szCs w:val="24"/>
        </w:rPr>
        <w:t xml:space="preserve">odpowiedź tą </w:t>
      </w:r>
      <w:r w:rsidR="005F14A1" w:rsidRPr="00BE70DE">
        <w:rPr>
          <w:rFonts w:ascii="Arial Nova Light" w:eastAsia="Batang" w:hAnsi="Arial Nova Light" w:cs="Arial"/>
          <w:sz w:val="24"/>
          <w:szCs w:val="24"/>
        </w:rPr>
        <w:t>zaznaczył</w:t>
      </w:r>
      <w:r w:rsidR="00EE1593" w:rsidRPr="00BE70DE">
        <w:rPr>
          <w:rFonts w:ascii="Arial Nova Light" w:eastAsia="Batang" w:hAnsi="Arial Nova Light" w:cs="Arial"/>
          <w:sz w:val="24"/>
          <w:szCs w:val="24"/>
        </w:rPr>
        <w:t>o</w:t>
      </w:r>
      <w:r w:rsidR="002F7187" w:rsidRPr="00BE70DE">
        <w:rPr>
          <w:rFonts w:ascii="Arial Nova Light" w:eastAsia="Batang" w:hAnsi="Arial Nova Light" w:cs="Arial"/>
          <w:sz w:val="24"/>
          <w:szCs w:val="24"/>
        </w:rPr>
        <w:t xml:space="preserve"> </w:t>
      </w:r>
      <w:r w:rsidR="00EE1593" w:rsidRPr="00BE70DE">
        <w:rPr>
          <w:rFonts w:ascii="Arial Nova Light" w:eastAsia="Batang" w:hAnsi="Arial Nova Light" w:cs="Arial"/>
          <w:sz w:val="24"/>
          <w:szCs w:val="24"/>
        </w:rPr>
        <w:t>6</w:t>
      </w:r>
      <w:r w:rsidR="001930AD">
        <w:rPr>
          <w:rFonts w:ascii="Arial Nova Light" w:eastAsia="Batang" w:hAnsi="Arial Nova Light" w:cs="Arial"/>
          <w:sz w:val="24"/>
          <w:szCs w:val="24"/>
        </w:rPr>
        <w:t>4,1</w:t>
      </w:r>
      <w:r w:rsidR="0003335E" w:rsidRPr="00BE70DE">
        <w:rPr>
          <w:rFonts w:ascii="Arial Nova Light" w:eastAsia="Batang" w:hAnsi="Arial Nova Light" w:cs="Arial"/>
          <w:sz w:val="24"/>
          <w:szCs w:val="24"/>
        </w:rPr>
        <w:t>% ankietowanych</w:t>
      </w:r>
      <w:r w:rsidR="00886402" w:rsidRPr="00BE70DE">
        <w:rPr>
          <w:rFonts w:ascii="Arial Nova Light" w:eastAsia="Batang" w:hAnsi="Arial Nova Light" w:cs="Arial"/>
          <w:sz w:val="24"/>
          <w:szCs w:val="24"/>
        </w:rPr>
        <w:t>)</w:t>
      </w:r>
      <w:r w:rsidR="002F7187" w:rsidRPr="00BE70DE">
        <w:rPr>
          <w:rFonts w:ascii="Arial Nova Light" w:eastAsia="Batang" w:hAnsi="Arial Nova Light" w:cs="Arial"/>
          <w:sz w:val="24"/>
          <w:szCs w:val="24"/>
        </w:rPr>
        <w:t>.</w:t>
      </w:r>
      <w:r w:rsidR="00EE1593" w:rsidRPr="00BE70DE">
        <w:rPr>
          <w:rFonts w:ascii="Arial Nova Light" w:eastAsia="Batang" w:hAnsi="Arial Nova Light" w:cs="Arial"/>
          <w:sz w:val="24"/>
          <w:szCs w:val="24"/>
        </w:rPr>
        <w:t xml:space="preserve"> Kolejną często wskazywaną odpowiedz</w:t>
      </w:r>
      <w:r w:rsidR="00551048">
        <w:rPr>
          <w:rFonts w:ascii="Arial Nova Light" w:eastAsia="Batang" w:hAnsi="Arial Nova Light" w:cs="Arial"/>
          <w:sz w:val="24"/>
          <w:szCs w:val="24"/>
        </w:rPr>
        <w:t>i</w:t>
      </w:r>
      <w:r w:rsidR="00EE1593" w:rsidRPr="00BE70DE">
        <w:rPr>
          <w:rFonts w:ascii="Arial Nova Light" w:eastAsia="Batang" w:hAnsi="Arial Nova Light" w:cs="Arial"/>
          <w:sz w:val="24"/>
          <w:szCs w:val="24"/>
        </w:rPr>
        <w:t xml:space="preserve">ą była </w:t>
      </w:r>
      <w:r w:rsidR="00EE1593" w:rsidRPr="00BE70DE">
        <w:rPr>
          <w:rFonts w:ascii="Arial Nova Light" w:eastAsia="Batang" w:hAnsi="Arial Nova Light" w:cs="Arial"/>
          <w:b/>
          <w:bCs/>
          <w:sz w:val="24"/>
          <w:szCs w:val="24"/>
        </w:rPr>
        <w:t xml:space="preserve">poprawa </w:t>
      </w:r>
      <w:r w:rsidR="001930AD">
        <w:rPr>
          <w:rFonts w:ascii="Arial Nova Light" w:eastAsia="Batang" w:hAnsi="Arial Nova Light" w:cs="Arial"/>
          <w:b/>
          <w:bCs/>
          <w:sz w:val="24"/>
          <w:szCs w:val="24"/>
        </w:rPr>
        <w:t>infrastruktury drogowej</w:t>
      </w:r>
      <w:r w:rsidR="001930AD">
        <w:rPr>
          <w:rFonts w:ascii="Arial Nova Light" w:eastAsia="Batang" w:hAnsi="Arial Nova Light" w:cs="Arial"/>
          <w:sz w:val="24"/>
          <w:szCs w:val="24"/>
        </w:rPr>
        <w:t xml:space="preserve">, </w:t>
      </w:r>
      <w:r w:rsidR="001930AD" w:rsidRPr="00BE70DE">
        <w:rPr>
          <w:rFonts w:ascii="Arial Nova Light" w:eastAsia="Batang" w:hAnsi="Arial Nova Light" w:cs="Arial"/>
          <w:sz w:val="24"/>
          <w:szCs w:val="24"/>
        </w:rPr>
        <w:t>w tym chodników, dróg, itp.</w:t>
      </w:r>
      <w:r w:rsidR="001930AD" w:rsidRPr="00BE70DE">
        <w:rPr>
          <w:rFonts w:ascii="Arial Nova Light" w:eastAsia="Batang" w:hAnsi="Arial Nova Light" w:cs="Arial"/>
          <w:b/>
          <w:bCs/>
          <w:sz w:val="24"/>
          <w:szCs w:val="24"/>
        </w:rPr>
        <w:t xml:space="preserve"> </w:t>
      </w:r>
      <w:r w:rsidR="001930AD">
        <w:rPr>
          <w:rFonts w:ascii="Arial Nova Light" w:eastAsia="Batang" w:hAnsi="Arial Nova Light" w:cs="Arial"/>
          <w:b/>
          <w:bCs/>
          <w:sz w:val="24"/>
          <w:szCs w:val="24"/>
        </w:rPr>
        <w:t xml:space="preserve"> </w:t>
      </w:r>
      <w:r w:rsidR="00EE1593" w:rsidRPr="00BE70DE">
        <w:rPr>
          <w:rFonts w:ascii="Arial Nova Light" w:eastAsia="Batang" w:hAnsi="Arial Nova Light" w:cs="Arial"/>
          <w:sz w:val="24"/>
          <w:szCs w:val="24"/>
        </w:rPr>
        <w:t>(</w:t>
      </w:r>
      <w:r w:rsidR="001930AD">
        <w:rPr>
          <w:rFonts w:ascii="Arial Nova Light" w:eastAsia="Batang" w:hAnsi="Arial Nova Light" w:cs="Arial"/>
          <w:sz w:val="24"/>
          <w:szCs w:val="24"/>
        </w:rPr>
        <w:t>odpowiedź tą wskazało</w:t>
      </w:r>
      <w:r w:rsidR="00EE1593" w:rsidRPr="00BE70DE">
        <w:rPr>
          <w:rFonts w:ascii="Arial Nova Light" w:eastAsia="Batang" w:hAnsi="Arial Nova Light" w:cs="Arial"/>
          <w:sz w:val="24"/>
          <w:szCs w:val="24"/>
        </w:rPr>
        <w:t xml:space="preserve"> </w:t>
      </w:r>
      <w:r w:rsidR="001930AD">
        <w:rPr>
          <w:rFonts w:ascii="Arial Nova Light" w:eastAsia="Batang" w:hAnsi="Arial Nova Light" w:cs="Arial"/>
          <w:sz w:val="24"/>
          <w:szCs w:val="24"/>
        </w:rPr>
        <w:t>55,4%</w:t>
      </w:r>
      <w:r w:rsidR="00EE1593" w:rsidRPr="00BE70DE">
        <w:rPr>
          <w:rFonts w:ascii="Arial Nova Light" w:eastAsia="Batang" w:hAnsi="Arial Nova Light" w:cs="Arial"/>
          <w:sz w:val="24"/>
          <w:szCs w:val="24"/>
        </w:rPr>
        <w:t xml:space="preserve"> </w:t>
      </w:r>
      <w:r w:rsidR="001930AD">
        <w:rPr>
          <w:rFonts w:ascii="Arial Nova Light" w:eastAsia="Batang" w:hAnsi="Arial Nova Light" w:cs="Arial"/>
          <w:sz w:val="24"/>
          <w:szCs w:val="24"/>
        </w:rPr>
        <w:t>respondentów</w:t>
      </w:r>
      <w:r w:rsidR="00EE1593" w:rsidRPr="00BE70DE">
        <w:rPr>
          <w:rFonts w:ascii="Arial Nova Light" w:eastAsia="Batang" w:hAnsi="Arial Nova Light" w:cs="Arial"/>
          <w:sz w:val="24"/>
          <w:szCs w:val="24"/>
        </w:rPr>
        <w:t xml:space="preserve">). </w:t>
      </w:r>
      <w:r w:rsidR="001930AD">
        <w:rPr>
          <w:rFonts w:ascii="Arial Nova Light" w:eastAsia="Batang" w:hAnsi="Arial Nova Light" w:cs="Arial"/>
          <w:sz w:val="24"/>
          <w:szCs w:val="24"/>
        </w:rPr>
        <w:t xml:space="preserve">Ankietowani często wskazywali również na </w:t>
      </w:r>
      <w:r w:rsidR="001930AD">
        <w:rPr>
          <w:rFonts w:ascii="Arial Nova Light" w:eastAsia="Batang" w:hAnsi="Arial Nova Light" w:cs="Arial"/>
          <w:b/>
          <w:bCs/>
          <w:sz w:val="24"/>
          <w:szCs w:val="24"/>
        </w:rPr>
        <w:t>poprawę dostępu do usług medycznych</w:t>
      </w:r>
      <w:r w:rsidR="001930AD">
        <w:rPr>
          <w:rFonts w:ascii="Arial Nova Light" w:eastAsia="Batang" w:hAnsi="Arial Nova Light" w:cs="Arial"/>
          <w:sz w:val="24"/>
          <w:szCs w:val="24"/>
        </w:rPr>
        <w:t xml:space="preserve"> (52,2% </w:t>
      </w:r>
      <w:r w:rsidR="00551048">
        <w:rPr>
          <w:rFonts w:ascii="Arial Nova Light" w:eastAsia="Batang" w:hAnsi="Arial Nova Light" w:cs="Arial"/>
          <w:sz w:val="24"/>
          <w:szCs w:val="24"/>
        </w:rPr>
        <w:t>wszystkich odpowiedzi</w:t>
      </w:r>
      <w:r w:rsidR="001930AD">
        <w:rPr>
          <w:rFonts w:ascii="Arial Nova Light" w:eastAsia="Batang" w:hAnsi="Arial Nova Light" w:cs="Arial"/>
          <w:sz w:val="24"/>
          <w:szCs w:val="24"/>
        </w:rPr>
        <w:t xml:space="preserve">), </w:t>
      </w:r>
      <w:r w:rsidR="001930AD">
        <w:rPr>
          <w:rFonts w:ascii="Arial Nova Light" w:eastAsia="Batang" w:hAnsi="Arial Nova Light" w:cs="Arial"/>
          <w:b/>
          <w:bCs/>
          <w:sz w:val="24"/>
          <w:szCs w:val="24"/>
        </w:rPr>
        <w:t>budowę obwodnicy</w:t>
      </w:r>
      <w:r w:rsidR="001930AD">
        <w:rPr>
          <w:rFonts w:ascii="Arial Nova Light" w:eastAsia="Batang" w:hAnsi="Arial Nova Light" w:cs="Arial"/>
          <w:sz w:val="24"/>
          <w:szCs w:val="24"/>
        </w:rPr>
        <w:t xml:space="preserve"> (39,1% </w:t>
      </w:r>
      <w:r w:rsidR="00551048">
        <w:rPr>
          <w:rFonts w:ascii="Arial Nova Light" w:eastAsia="Batang" w:hAnsi="Arial Nova Light" w:cs="Arial"/>
          <w:sz w:val="24"/>
          <w:szCs w:val="24"/>
        </w:rPr>
        <w:t>wszystkich odpowiedzi</w:t>
      </w:r>
      <w:r w:rsidR="001930AD">
        <w:rPr>
          <w:rFonts w:ascii="Arial Nova Light" w:eastAsia="Batang" w:hAnsi="Arial Nova Light" w:cs="Arial"/>
          <w:sz w:val="24"/>
          <w:szCs w:val="24"/>
        </w:rPr>
        <w:t xml:space="preserve">) oraz </w:t>
      </w:r>
      <w:r w:rsidR="001930AD">
        <w:rPr>
          <w:rFonts w:ascii="Arial Nova Light" w:eastAsia="Batang" w:hAnsi="Arial Nova Light" w:cs="Arial"/>
          <w:b/>
          <w:bCs/>
          <w:sz w:val="24"/>
          <w:szCs w:val="24"/>
        </w:rPr>
        <w:t>rozbudowę oświetlenia ulicznego</w:t>
      </w:r>
      <w:r w:rsidR="001930AD">
        <w:rPr>
          <w:rFonts w:ascii="Arial Nova Light" w:eastAsia="Batang" w:hAnsi="Arial Nova Light" w:cs="Arial"/>
          <w:sz w:val="24"/>
          <w:szCs w:val="24"/>
        </w:rPr>
        <w:t xml:space="preserve"> (32,6% </w:t>
      </w:r>
      <w:r w:rsidR="00551048">
        <w:rPr>
          <w:rFonts w:ascii="Arial Nova Light" w:eastAsia="Batang" w:hAnsi="Arial Nova Light" w:cs="Arial"/>
          <w:sz w:val="24"/>
          <w:szCs w:val="24"/>
        </w:rPr>
        <w:t>wszystkich odpowiedzi</w:t>
      </w:r>
      <w:r w:rsidR="001930AD">
        <w:rPr>
          <w:rFonts w:ascii="Arial Nova Light" w:eastAsia="Batang" w:hAnsi="Arial Nova Light" w:cs="Arial"/>
          <w:sz w:val="24"/>
          <w:szCs w:val="24"/>
        </w:rPr>
        <w:t xml:space="preserve">). </w:t>
      </w:r>
      <w:r w:rsidR="000459E3" w:rsidRPr="00BE70DE">
        <w:rPr>
          <w:rFonts w:ascii="Arial Nova Light" w:eastAsia="Batang" w:hAnsi="Arial Nova Light" w:cs="Arial"/>
          <w:sz w:val="24"/>
          <w:szCs w:val="24"/>
        </w:rPr>
        <w:t>Pozostałe</w:t>
      </w:r>
      <w:r w:rsidR="001930AD">
        <w:rPr>
          <w:rFonts w:ascii="Arial Nova Light" w:eastAsia="Batang" w:hAnsi="Arial Nova Light" w:cs="Arial"/>
          <w:sz w:val="24"/>
          <w:szCs w:val="24"/>
        </w:rPr>
        <w:t xml:space="preserve"> </w:t>
      </w:r>
      <w:r w:rsidR="000459E3" w:rsidRPr="00BE70DE">
        <w:rPr>
          <w:rFonts w:ascii="Arial Nova Light" w:eastAsia="Batang" w:hAnsi="Arial Nova Light" w:cs="Arial"/>
          <w:sz w:val="24"/>
          <w:szCs w:val="24"/>
        </w:rPr>
        <w:t xml:space="preserve">odpowiedzi uzyskały poniżej </w:t>
      </w:r>
      <w:r w:rsidR="00D604AF" w:rsidRPr="00BE70DE">
        <w:rPr>
          <w:rFonts w:ascii="Arial Nova Light" w:eastAsia="Batang" w:hAnsi="Arial Nova Light" w:cs="Arial"/>
          <w:sz w:val="24"/>
          <w:szCs w:val="24"/>
        </w:rPr>
        <w:t>30</w:t>
      </w:r>
      <w:r w:rsidR="000459E3" w:rsidRPr="00BE70DE">
        <w:rPr>
          <w:rFonts w:ascii="Arial Nova Light" w:eastAsia="Batang" w:hAnsi="Arial Nova Light" w:cs="Arial"/>
          <w:sz w:val="24"/>
          <w:szCs w:val="24"/>
        </w:rPr>
        <w:t>% głosów.</w:t>
      </w:r>
    </w:p>
    <w:p w14:paraId="6FA1796D" w14:textId="5161712A" w:rsidR="0046412F" w:rsidRPr="006961B0" w:rsidRDefault="007A4D0A" w:rsidP="007A4D0A">
      <w:pPr>
        <w:jc w:val="center"/>
        <w:rPr>
          <w:rFonts w:ascii="Arial Nova Light" w:eastAsia="Batang" w:hAnsi="Arial Nova Light" w:cs="Arial"/>
          <w:sz w:val="24"/>
          <w:szCs w:val="24"/>
        </w:rPr>
      </w:pPr>
      <w:r>
        <w:rPr>
          <w:noProof/>
        </w:rPr>
        <w:lastRenderedPageBreak/>
        <w:drawing>
          <wp:inline distT="0" distB="0" distL="0" distR="0" wp14:anchorId="4DE0084F" wp14:editId="5D744AAB">
            <wp:extent cx="6238875" cy="5580000"/>
            <wp:effectExtent l="0" t="0" r="0" b="1905"/>
            <wp:docPr id="382933392" name="Wykres 1">
              <a:extLst xmlns:a="http://schemas.openxmlformats.org/drawingml/2006/main">
                <a:ext uri="{FF2B5EF4-FFF2-40B4-BE49-F238E27FC236}">
                  <a16:creationId xmlns:a16="http://schemas.microsoft.com/office/drawing/2014/main" id="{0A2DD73B-8379-4C41-B9A2-5C2F0A95C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DF71AC1" w14:textId="459AD1DF" w:rsidR="00277B60" w:rsidRPr="00BE70DE" w:rsidRDefault="00277B60" w:rsidP="00065242">
      <w:pPr>
        <w:spacing w:after="0" w:line="240" w:lineRule="auto"/>
        <w:rPr>
          <w:rFonts w:ascii="Arial Nova Light" w:eastAsia="Batang" w:hAnsi="Arial Nova Light" w:cs="Arial"/>
          <w:sz w:val="24"/>
          <w:szCs w:val="24"/>
          <w:highlight w:val="yellow"/>
        </w:rPr>
      </w:pPr>
      <w:r w:rsidRPr="00BE70DE">
        <w:rPr>
          <w:rFonts w:ascii="Arial Nova Light" w:eastAsia="Batang" w:hAnsi="Arial Nova Light" w:cs="Arial"/>
          <w:b/>
          <w:bCs/>
          <w:sz w:val="22"/>
        </w:rPr>
        <w:t xml:space="preserve">Ryc.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Ryc.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6</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xml:space="preserve">. Główne priorytety rozwoju Gminy </w:t>
      </w:r>
      <w:r w:rsidR="006961B0">
        <w:rPr>
          <w:rFonts w:ascii="Arial Nova Light" w:eastAsia="Batang" w:hAnsi="Arial Nova Light" w:cs="Arial"/>
          <w:b/>
          <w:bCs/>
          <w:sz w:val="22"/>
        </w:rPr>
        <w:t>Kobylin</w:t>
      </w:r>
      <w:r w:rsidRPr="00BE70DE">
        <w:rPr>
          <w:rFonts w:ascii="Arial Nova Light" w:eastAsia="Batang" w:hAnsi="Arial Nova Light" w:cs="Arial"/>
          <w:b/>
          <w:bCs/>
          <w:sz w:val="22"/>
        </w:rPr>
        <w:t xml:space="preserve"> według ankietowanych</w:t>
      </w:r>
    </w:p>
    <w:p w14:paraId="75859DA7" w14:textId="4CA41CC7" w:rsidR="00556709" w:rsidRPr="00BE70DE" w:rsidRDefault="00165CEF" w:rsidP="0046412F">
      <w:pPr>
        <w:rPr>
          <w:rFonts w:ascii="Arial Nova Light" w:eastAsia="Batang" w:hAnsi="Arial Nova Light" w:cs="Arial"/>
          <w:sz w:val="22"/>
        </w:rPr>
      </w:pPr>
      <w:r w:rsidRPr="00BE70DE">
        <w:rPr>
          <w:rFonts w:ascii="Arial Nova Light" w:eastAsia="Batang" w:hAnsi="Arial Nova Light" w:cs="Arial"/>
          <w:sz w:val="22"/>
        </w:rPr>
        <w:t>Źródło: opracowanie własne na podstawie wyników ankiet</w:t>
      </w:r>
      <w:r w:rsidR="00DB586D" w:rsidRPr="00BE70DE">
        <w:rPr>
          <w:rFonts w:ascii="Arial Nova Light" w:eastAsia="Batang" w:hAnsi="Arial Nova Light" w:cs="Arial"/>
          <w:sz w:val="22"/>
        </w:rPr>
        <w:t>.</w:t>
      </w:r>
    </w:p>
    <w:p w14:paraId="6509AF02" w14:textId="07D7F6CB" w:rsidR="007E5BFD" w:rsidRPr="00BE70DE" w:rsidRDefault="007E5BFD" w:rsidP="00215315">
      <w:pPr>
        <w:rPr>
          <w:rFonts w:ascii="Arial Nova Light" w:eastAsia="Batang" w:hAnsi="Arial Nova Light" w:cs="Arial"/>
          <w:sz w:val="24"/>
          <w:szCs w:val="24"/>
        </w:rPr>
      </w:pPr>
      <w:r w:rsidRPr="00BE70DE">
        <w:rPr>
          <w:rFonts w:ascii="Arial Nova Light" w:eastAsia="Batang" w:hAnsi="Arial Nova Light" w:cs="Arial"/>
          <w:sz w:val="24"/>
          <w:szCs w:val="24"/>
        </w:rPr>
        <w:t xml:space="preserve">W ankiecie zapytano również co według respondentów powinno być </w:t>
      </w:r>
      <w:r w:rsidRPr="00BE70DE">
        <w:rPr>
          <w:rFonts w:ascii="Arial Nova Light" w:eastAsia="Batang" w:hAnsi="Arial Nova Light" w:cs="Arial"/>
          <w:b/>
          <w:bCs/>
          <w:sz w:val="24"/>
          <w:szCs w:val="24"/>
        </w:rPr>
        <w:t>wizytówką</w:t>
      </w:r>
      <w:r w:rsidRPr="00BE70DE">
        <w:rPr>
          <w:rFonts w:ascii="Arial Nova Light" w:eastAsia="Batang" w:hAnsi="Arial Nova Light" w:cs="Arial"/>
          <w:sz w:val="24"/>
          <w:szCs w:val="24"/>
        </w:rPr>
        <w:t xml:space="preserve"> Gminy. Było to pytanie otwarte, a więc ankietowani mieli możliwość samodzielnie </w:t>
      </w:r>
      <w:r w:rsidR="00556709" w:rsidRPr="00BE70DE">
        <w:rPr>
          <w:rFonts w:ascii="Arial Nova Light" w:eastAsia="Batang" w:hAnsi="Arial Nova Light" w:cs="Arial"/>
          <w:sz w:val="24"/>
          <w:szCs w:val="24"/>
        </w:rPr>
        <w:t>zaproponować</w:t>
      </w:r>
      <w:r w:rsidRPr="00BE70DE">
        <w:rPr>
          <w:rFonts w:ascii="Arial Nova Light" w:eastAsia="Batang" w:hAnsi="Arial Nova Light" w:cs="Arial"/>
          <w:sz w:val="24"/>
          <w:szCs w:val="24"/>
        </w:rPr>
        <w:t xml:space="preserve"> odpowiedź. Wśród odpowiedzi najbardziej wybrzmiały następujące kwestie:</w:t>
      </w:r>
    </w:p>
    <w:p w14:paraId="70DEA460" w14:textId="7E994797" w:rsidR="007E5BFD" w:rsidRPr="00BE70DE"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Zadban</w:t>
      </w:r>
      <w:r w:rsidR="00934244" w:rsidRPr="00BE70DE">
        <w:rPr>
          <w:rFonts w:ascii="Arial Nova Light" w:eastAsia="Batang" w:hAnsi="Arial Nova Light" w:cs="Arial"/>
          <w:sz w:val="24"/>
          <w:szCs w:val="24"/>
        </w:rPr>
        <w:t xml:space="preserve">e zabytki i obiekty </w:t>
      </w:r>
      <w:r w:rsidR="00234789">
        <w:rPr>
          <w:rFonts w:ascii="Arial Nova Light" w:eastAsia="Batang" w:hAnsi="Arial Nova Light" w:cs="Arial"/>
          <w:sz w:val="24"/>
          <w:szCs w:val="24"/>
        </w:rPr>
        <w:t>użyteczności publicznej;</w:t>
      </w:r>
    </w:p>
    <w:p w14:paraId="2854F43B" w14:textId="32D290F3" w:rsidR="007E5BFD" w:rsidRPr="00BE70DE"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Wysoka jakość środowiska przyrodniczego, w szczególności parków</w:t>
      </w:r>
      <w:r w:rsidR="00234789">
        <w:rPr>
          <w:rFonts w:ascii="Arial Nova Light" w:eastAsia="Batang" w:hAnsi="Arial Nova Light" w:cs="Arial"/>
          <w:sz w:val="24"/>
          <w:szCs w:val="24"/>
        </w:rPr>
        <w:t>;</w:t>
      </w:r>
    </w:p>
    <w:p w14:paraId="5E2A50ED" w14:textId="4A27EA34" w:rsidR="007E5BFD" w:rsidRPr="00BE70DE"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Czystość i estetyka w mieście oraz na terenach wiejskich</w:t>
      </w:r>
      <w:r w:rsidR="00234789">
        <w:rPr>
          <w:rFonts w:ascii="Arial Nova Light" w:eastAsia="Batang" w:hAnsi="Arial Nova Light" w:cs="Arial"/>
          <w:sz w:val="24"/>
          <w:szCs w:val="24"/>
        </w:rPr>
        <w:t>;</w:t>
      </w:r>
    </w:p>
    <w:p w14:paraId="186F779B" w14:textId="479DB6AD" w:rsidR="007E5BFD" w:rsidRPr="00BE70DE"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Rozwinięta infrastruktura drogowa, w szczególności stan dróg oraz ich oświetlenie</w:t>
      </w:r>
      <w:r w:rsidR="00234789">
        <w:rPr>
          <w:rFonts w:ascii="Arial Nova Light" w:eastAsia="Batang" w:hAnsi="Arial Nova Light" w:cs="Arial"/>
          <w:sz w:val="24"/>
          <w:szCs w:val="24"/>
        </w:rPr>
        <w:t>;</w:t>
      </w:r>
    </w:p>
    <w:p w14:paraId="074C312E" w14:textId="2ECFFA3B" w:rsidR="007E5BFD" w:rsidRPr="00BE70DE"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Poczucie bezpieczeństwa wśród mieszkańców Gminy</w:t>
      </w:r>
      <w:r w:rsidR="00234789">
        <w:rPr>
          <w:rFonts w:ascii="Arial Nova Light" w:eastAsia="Batang" w:hAnsi="Arial Nova Light" w:cs="Arial"/>
          <w:sz w:val="24"/>
          <w:szCs w:val="24"/>
        </w:rPr>
        <w:t>;</w:t>
      </w:r>
    </w:p>
    <w:p w14:paraId="11076A36" w14:textId="0E85DF9E" w:rsidR="007E5BFD" w:rsidRPr="00BE70DE" w:rsidRDefault="00292A97"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Pr>
          <w:rFonts w:ascii="Arial Nova Light" w:eastAsia="Batang" w:hAnsi="Arial Nova Light" w:cs="Arial"/>
          <w:sz w:val="24"/>
          <w:szCs w:val="24"/>
        </w:rPr>
        <w:t>Wyremontowany Wiatrak</w:t>
      </w:r>
      <w:r w:rsidR="00234789">
        <w:rPr>
          <w:rFonts w:ascii="Arial Nova Light" w:eastAsia="Batang" w:hAnsi="Arial Nova Light" w:cs="Arial"/>
          <w:sz w:val="24"/>
          <w:szCs w:val="24"/>
        </w:rPr>
        <w:t xml:space="preserve"> w Starym Kobylinie;</w:t>
      </w:r>
    </w:p>
    <w:p w14:paraId="4FA9C3A5" w14:textId="3EC5ECA6" w:rsidR="00587BAA" w:rsidRPr="00551048" w:rsidRDefault="007E5BFD" w:rsidP="006B4136">
      <w:pPr>
        <w:pStyle w:val="Akapitzlist"/>
        <w:numPr>
          <w:ilvl w:val="0"/>
          <w:numId w:val="8"/>
        </w:numPr>
        <w:spacing w:line="259" w:lineRule="auto"/>
        <w:ind w:left="714"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Oferta wydarzeń kulturalnych </w:t>
      </w:r>
      <w:r w:rsidR="00234789">
        <w:rPr>
          <w:rFonts w:ascii="Arial Nova Light" w:eastAsia="Batang" w:hAnsi="Arial Nova Light" w:cs="Arial"/>
          <w:sz w:val="24"/>
          <w:szCs w:val="24"/>
        </w:rPr>
        <w:t xml:space="preserve">i sportowych </w:t>
      </w:r>
      <w:r w:rsidRPr="00BE70DE">
        <w:rPr>
          <w:rFonts w:ascii="Arial Nova Light" w:eastAsia="Batang" w:hAnsi="Arial Nova Light" w:cs="Arial"/>
          <w:sz w:val="24"/>
          <w:szCs w:val="24"/>
        </w:rPr>
        <w:t>dla mieszkańców Gminy.</w:t>
      </w:r>
    </w:p>
    <w:p w14:paraId="1BECDB12" w14:textId="63DA8106" w:rsidR="007F5F3A" w:rsidRPr="001263C2" w:rsidRDefault="0046412F" w:rsidP="00C8685B">
      <w:pPr>
        <w:pStyle w:val="Nagwek2"/>
        <w:spacing w:before="0" w:after="160"/>
        <w:rPr>
          <w:rFonts w:ascii="Arial Nova Light" w:eastAsia="Batang" w:hAnsi="Arial Nova Light" w:cs="Arial"/>
          <w:color w:val="auto"/>
          <w:sz w:val="28"/>
          <w:szCs w:val="28"/>
        </w:rPr>
      </w:pPr>
      <w:bookmarkStart w:id="24" w:name="_Toc113868521"/>
      <w:bookmarkStart w:id="25" w:name="_Toc159849648"/>
      <w:r w:rsidRPr="001263C2">
        <w:rPr>
          <w:rFonts w:ascii="Arial Nova Light" w:eastAsia="Batang" w:hAnsi="Arial Nova Light" w:cs="Arial"/>
          <w:color w:val="auto"/>
          <w:sz w:val="28"/>
          <w:szCs w:val="28"/>
        </w:rPr>
        <w:lastRenderedPageBreak/>
        <w:t xml:space="preserve">5. </w:t>
      </w:r>
      <w:r w:rsidR="00ED7445" w:rsidRPr="001263C2">
        <w:rPr>
          <w:rFonts w:ascii="Arial Nova Light" w:eastAsia="Batang" w:hAnsi="Arial Nova Light" w:cs="Arial"/>
          <w:color w:val="auto"/>
          <w:sz w:val="28"/>
          <w:szCs w:val="28"/>
        </w:rPr>
        <w:t>Analiza SWOT z uwzględnieniem elementów partycypacji społecznej</w:t>
      </w:r>
      <w:bookmarkEnd w:id="24"/>
      <w:bookmarkEnd w:id="25"/>
    </w:p>
    <w:p w14:paraId="1CCBE863" w14:textId="2A373741" w:rsidR="00DF7781" w:rsidRPr="00BE70DE" w:rsidRDefault="003E3653" w:rsidP="006961B0">
      <w:pPr>
        <w:rPr>
          <w:rFonts w:ascii="Arial Nova Light" w:eastAsia="Batang" w:hAnsi="Arial Nova Light" w:cs="Arial"/>
          <w:sz w:val="24"/>
          <w:szCs w:val="24"/>
        </w:rPr>
      </w:pPr>
      <w:r w:rsidRPr="00BE70DE">
        <w:rPr>
          <w:rFonts w:ascii="Arial Nova Light" w:eastAsia="Batang" w:hAnsi="Arial Nova Light" w:cs="Arial"/>
          <w:sz w:val="24"/>
          <w:szCs w:val="24"/>
        </w:rPr>
        <w:t>Analiza SWOT jest często stosowanym narzędziem diagnozy strategicznej w</w:t>
      </w:r>
      <w:r w:rsidR="00DD650E"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jednostkach administracji publicznej. To narzędzie pozwala na porównanie </w:t>
      </w:r>
      <w:r w:rsidRPr="00BE70DE">
        <w:rPr>
          <w:rFonts w:ascii="Arial Nova Light" w:eastAsia="Batang" w:hAnsi="Arial Nova Light" w:cs="Arial"/>
          <w:b/>
          <w:bCs/>
          <w:sz w:val="24"/>
          <w:szCs w:val="24"/>
        </w:rPr>
        <w:t>mocnych i słabych</w:t>
      </w:r>
      <w:r w:rsidRPr="00BE70DE">
        <w:rPr>
          <w:rFonts w:ascii="Arial Nova Light" w:eastAsia="Batang" w:hAnsi="Arial Nova Light" w:cs="Arial"/>
          <w:sz w:val="24"/>
          <w:szCs w:val="24"/>
        </w:rPr>
        <w:t xml:space="preserve"> stron jednostki wynikających z jej </w:t>
      </w:r>
      <w:r w:rsidRPr="00BE70DE">
        <w:rPr>
          <w:rFonts w:ascii="Arial Nova Light" w:eastAsia="Batang" w:hAnsi="Arial Nova Light" w:cs="Arial"/>
          <w:b/>
          <w:bCs/>
          <w:sz w:val="24"/>
          <w:szCs w:val="24"/>
        </w:rPr>
        <w:t>wewnętrznego</w:t>
      </w:r>
      <w:r w:rsidRPr="00BE70DE">
        <w:rPr>
          <w:rFonts w:ascii="Arial Nova Light" w:eastAsia="Batang" w:hAnsi="Arial Nova Light" w:cs="Arial"/>
          <w:sz w:val="24"/>
          <w:szCs w:val="24"/>
        </w:rPr>
        <w:t xml:space="preserve"> otoczenia oraz identyfikację </w:t>
      </w:r>
      <w:r w:rsidRPr="00BE70DE">
        <w:rPr>
          <w:rFonts w:ascii="Arial Nova Light" w:eastAsia="Batang" w:hAnsi="Arial Nova Light" w:cs="Arial"/>
          <w:b/>
          <w:bCs/>
          <w:sz w:val="24"/>
          <w:szCs w:val="24"/>
        </w:rPr>
        <w:t>szans i zagrożeń</w:t>
      </w:r>
      <w:r w:rsidRPr="00BE70DE">
        <w:rPr>
          <w:rFonts w:ascii="Arial Nova Light" w:eastAsia="Batang" w:hAnsi="Arial Nova Light" w:cs="Arial"/>
          <w:sz w:val="24"/>
          <w:szCs w:val="24"/>
        </w:rPr>
        <w:t xml:space="preserve"> dla rozwoju, które płyną z otoczenia </w:t>
      </w:r>
      <w:r w:rsidRPr="00BE70DE">
        <w:rPr>
          <w:rFonts w:ascii="Arial Nova Light" w:eastAsia="Batang" w:hAnsi="Arial Nova Light" w:cs="Arial"/>
          <w:b/>
          <w:bCs/>
          <w:sz w:val="24"/>
          <w:szCs w:val="24"/>
        </w:rPr>
        <w:t>zewnętrznego</w:t>
      </w:r>
      <w:r w:rsidRPr="00BE70DE">
        <w:rPr>
          <w:rFonts w:ascii="Arial Nova Light" w:eastAsia="Batang" w:hAnsi="Arial Nova Light" w:cs="Arial"/>
          <w:sz w:val="24"/>
          <w:szCs w:val="24"/>
        </w:rPr>
        <w:t>. Ponadto dzięki analizie SWOT można również określić, jak te elementy wzajemnie na siebie oddziałują.</w:t>
      </w:r>
    </w:p>
    <w:p w14:paraId="45ECE8F7" w14:textId="1B6CE8C2" w:rsidR="009F1F41" w:rsidRPr="00BE70DE" w:rsidRDefault="009F1F41" w:rsidP="006961B0">
      <w:pPr>
        <w:rPr>
          <w:rFonts w:ascii="Arial Nova Light" w:eastAsia="Batang" w:hAnsi="Arial Nova Light" w:cs="Arial"/>
          <w:sz w:val="24"/>
          <w:szCs w:val="24"/>
        </w:rPr>
      </w:pPr>
      <w:r w:rsidRPr="00BE70DE">
        <w:rPr>
          <w:rFonts w:ascii="Arial Nova Light" w:eastAsia="Batang" w:hAnsi="Arial Nova Light" w:cs="Arial"/>
          <w:sz w:val="24"/>
          <w:szCs w:val="24"/>
        </w:rPr>
        <w:t>Analiz</w:t>
      </w:r>
      <w:r w:rsidR="00C66552" w:rsidRPr="00BE70DE">
        <w:rPr>
          <w:rFonts w:ascii="Arial Nova Light" w:eastAsia="Batang" w:hAnsi="Arial Nova Light" w:cs="Arial"/>
          <w:sz w:val="24"/>
          <w:szCs w:val="24"/>
        </w:rPr>
        <w:t xml:space="preserve">ę SWOT dla Gminy </w:t>
      </w:r>
      <w:r w:rsidR="00AF6781">
        <w:rPr>
          <w:rFonts w:ascii="Arial Nova Light" w:eastAsia="Batang" w:hAnsi="Arial Nova Light" w:cs="Arial"/>
          <w:sz w:val="24"/>
          <w:szCs w:val="24"/>
        </w:rPr>
        <w:t>Kobylin</w:t>
      </w:r>
      <w:r w:rsidR="00C66552" w:rsidRPr="00BE70DE">
        <w:rPr>
          <w:rFonts w:ascii="Arial Nova Light" w:eastAsia="Batang" w:hAnsi="Arial Nova Light" w:cs="Arial"/>
          <w:sz w:val="24"/>
          <w:szCs w:val="24"/>
        </w:rPr>
        <w:t xml:space="preserve"> opracowano</w:t>
      </w:r>
      <w:r w:rsidRPr="00BE70DE">
        <w:rPr>
          <w:rFonts w:ascii="Arial Nova Light" w:eastAsia="Batang" w:hAnsi="Arial Nova Light" w:cs="Arial"/>
          <w:sz w:val="24"/>
          <w:szCs w:val="24"/>
        </w:rPr>
        <w:t xml:space="preserve"> </w:t>
      </w:r>
      <w:r w:rsidR="003E3653" w:rsidRPr="00BE70DE">
        <w:rPr>
          <w:rFonts w:ascii="Arial Nova Light" w:eastAsia="Batang" w:hAnsi="Arial Nova Light" w:cs="Arial"/>
          <w:sz w:val="24"/>
          <w:szCs w:val="24"/>
        </w:rPr>
        <w:t>bazując na</w:t>
      </w:r>
      <w:r w:rsidRPr="00BE70DE">
        <w:rPr>
          <w:rFonts w:ascii="Arial Nova Light" w:eastAsia="Batang" w:hAnsi="Arial Nova Light" w:cs="Arial"/>
          <w:sz w:val="24"/>
          <w:szCs w:val="24"/>
        </w:rPr>
        <w:t>:</w:t>
      </w:r>
    </w:p>
    <w:p w14:paraId="2CB222F3" w14:textId="5315A71F" w:rsidR="009F1F41" w:rsidRPr="00BE70DE" w:rsidRDefault="005251B1" w:rsidP="006961B0">
      <w:pPr>
        <w:pStyle w:val="Akapitzlist"/>
        <w:numPr>
          <w:ilvl w:val="0"/>
          <w:numId w:val="1"/>
        </w:numPr>
        <w:spacing w:line="259" w:lineRule="auto"/>
        <w:ind w:left="426" w:hanging="426"/>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d</w:t>
      </w:r>
      <w:r w:rsidR="00C65AFC" w:rsidRPr="00BE70DE">
        <w:rPr>
          <w:rFonts w:ascii="Arial Nova Light" w:eastAsia="Batang" w:hAnsi="Arial Nova Light" w:cs="Arial"/>
          <w:sz w:val="24"/>
          <w:szCs w:val="24"/>
        </w:rPr>
        <w:t>iagnoz</w:t>
      </w:r>
      <w:r w:rsidR="003E3653" w:rsidRPr="00BE70DE">
        <w:rPr>
          <w:rFonts w:ascii="Arial Nova Light" w:eastAsia="Batang" w:hAnsi="Arial Nova Light" w:cs="Arial"/>
          <w:sz w:val="24"/>
          <w:szCs w:val="24"/>
        </w:rPr>
        <w:t>ie</w:t>
      </w:r>
      <w:r w:rsidR="00C65AFC" w:rsidRPr="00BE70DE">
        <w:rPr>
          <w:rFonts w:ascii="Arial Nova Light" w:eastAsia="Batang" w:hAnsi="Arial Nova Light" w:cs="Arial"/>
          <w:sz w:val="24"/>
          <w:szCs w:val="24"/>
        </w:rPr>
        <w:t xml:space="preserve"> </w:t>
      </w:r>
      <w:r w:rsidR="00C66552" w:rsidRPr="00BE70DE">
        <w:rPr>
          <w:rFonts w:ascii="Arial Nova Light" w:eastAsia="Batang" w:hAnsi="Arial Nova Light" w:cs="Arial"/>
          <w:sz w:val="24"/>
          <w:szCs w:val="24"/>
        </w:rPr>
        <w:t xml:space="preserve">sytuacji przestrzennej, gospodarczej i społecznej Gminy </w:t>
      </w:r>
      <w:r w:rsidR="00AF6781">
        <w:rPr>
          <w:rFonts w:ascii="Arial Nova Light" w:eastAsia="Batang" w:hAnsi="Arial Nova Light" w:cs="Arial"/>
          <w:sz w:val="24"/>
          <w:szCs w:val="24"/>
        </w:rPr>
        <w:t>Kobylin</w:t>
      </w:r>
      <w:r w:rsidR="009F1F41" w:rsidRPr="00BE70DE">
        <w:rPr>
          <w:rFonts w:ascii="Arial Nova Light" w:eastAsia="Batang" w:hAnsi="Arial Nova Light" w:cs="Arial"/>
          <w:sz w:val="24"/>
          <w:szCs w:val="24"/>
        </w:rPr>
        <w:t>;</w:t>
      </w:r>
    </w:p>
    <w:p w14:paraId="3971E334" w14:textId="3F754467" w:rsidR="007921B8" w:rsidRPr="00BE70DE" w:rsidRDefault="007921B8" w:rsidP="006961B0">
      <w:pPr>
        <w:pStyle w:val="Akapitzlist"/>
        <w:numPr>
          <w:ilvl w:val="0"/>
          <w:numId w:val="1"/>
        </w:numPr>
        <w:spacing w:line="259" w:lineRule="auto"/>
        <w:ind w:left="426" w:hanging="426"/>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materiale wypracowanym podczas warsztatu diagnostycznego z członkami Zespołu ds. Strategii oraz innymi interesariuszami Strategii;</w:t>
      </w:r>
    </w:p>
    <w:p w14:paraId="48F3883D" w14:textId="690D58F0" w:rsidR="009F1F41" w:rsidRPr="00BE70DE" w:rsidRDefault="009F1F41" w:rsidP="006961B0">
      <w:pPr>
        <w:pStyle w:val="Akapitzlist"/>
        <w:numPr>
          <w:ilvl w:val="0"/>
          <w:numId w:val="1"/>
        </w:numPr>
        <w:spacing w:line="259" w:lineRule="auto"/>
        <w:ind w:left="426" w:hanging="426"/>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dan</w:t>
      </w:r>
      <w:r w:rsidR="003E3653" w:rsidRPr="00BE70DE">
        <w:rPr>
          <w:rFonts w:ascii="Arial Nova Light" w:eastAsia="Batang" w:hAnsi="Arial Nova Light" w:cs="Arial"/>
          <w:sz w:val="24"/>
          <w:szCs w:val="24"/>
        </w:rPr>
        <w:t>ych</w:t>
      </w:r>
      <w:r w:rsidRPr="00BE70DE">
        <w:rPr>
          <w:rFonts w:ascii="Arial Nova Light" w:eastAsia="Batang" w:hAnsi="Arial Nova Light" w:cs="Arial"/>
          <w:sz w:val="24"/>
          <w:szCs w:val="24"/>
        </w:rPr>
        <w:t xml:space="preserve"> liczbow</w:t>
      </w:r>
      <w:r w:rsidR="003E3653" w:rsidRPr="00BE70DE">
        <w:rPr>
          <w:rFonts w:ascii="Arial Nova Light" w:eastAsia="Batang" w:hAnsi="Arial Nova Light" w:cs="Arial"/>
          <w:sz w:val="24"/>
          <w:szCs w:val="24"/>
        </w:rPr>
        <w:t>ych</w:t>
      </w:r>
      <w:r w:rsidRPr="00BE70DE">
        <w:rPr>
          <w:rFonts w:ascii="Arial Nova Light" w:eastAsia="Batang" w:hAnsi="Arial Nova Light" w:cs="Arial"/>
          <w:sz w:val="24"/>
          <w:szCs w:val="24"/>
        </w:rPr>
        <w:t>, opisow</w:t>
      </w:r>
      <w:r w:rsidR="003E3653" w:rsidRPr="00BE70DE">
        <w:rPr>
          <w:rFonts w:ascii="Arial Nova Light" w:eastAsia="Batang" w:hAnsi="Arial Nova Light" w:cs="Arial"/>
          <w:sz w:val="24"/>
          <w:szCs w:val="24"/>
        </w:rPr>
        <w:t>ych</w:t>
      </w:r>
      <w:r w:rsidRPr="00BE70DE">
        <w:rPr>
          <w:rFonts w:ascii="Arial Nova Light" w:eastAsia="Batang" w:hAnsi="Arial Nova Light" w:cs="Arial"/>
          <w:sz w:val="24"/>
          <w:szCs w:val="24"/>
        </w:rPr>
        <w:t xml:space="preserve"> i przestrzenn</w:t>
      </w:r>
      <w:r w:rsidR="003E3653" w:rsidRPr="00BE70DE">
        <w:rPr>
          <w:rFonts w:ascii="Arial Nova Light" w:eastAsia="Batang" w:hAnsi="Arial Nova Light" w:cs="Arial"/>
          <w:sz w:val="24"/>
          <w:szCs w:val="24"/>
        </w:rPr>
        <w:t>ych</w:t>
      </w:r>
      <w:r w:rsidRPr="00BE70DE">
        <w:rPr>
          <w:rFonts w:ascii="Arial Nova Light" w:eastAsia="Batang" w:hAnsi="Arial Nova Light" w:cs="Arial"/>
          <w:sz w:val="24"/>
          <w:szCs w:val="24"/>
        </w:rPr>
        <w:t xml:space="preserve"> pozyskan</w:t>
      </w:r>
      <w:r w:rsidR="003E3653" w:rsidRPr="00BE70DE">
        <w:rPr>
          <w:rFonts w:ascii="Arial Nova Light" w:eastAsia="Batang" w:hAnsi="Arial Nova Light" w:cs="Arial"/>
          <w:sz w:val="24"/>
          <w:szCs w:val="24"/>
        </w:rPr>
        <w:t>ych</w:t>
      </w:r>
      <w:r w:rsidRPr="00BE70DE">
        <w:rPr>
          <w:rFonts w:ascii="Arial Nova Light" w:eastAsia="Batang" w:hAnsi="Arial Nova Light" w:cs="Arial"/>
          <w:sz w:val="24"/>
          <w:szCs w:val="24"/>
        </w:rPr>
        <w:t xml:space="preserve"> z </w:t>
      </w:r>
      <w:r w:rsidR="00ED6F37" w:rsidRPr="00BE70DE">
        <w:rPr>
          <w:rFonts w:ascii="Arial Nova Light" w:eastAsia="Batang" w:hAnsi="Arial Nova Light" w:cs="Arial"/>
          <w:sz w:val="24"/>
          <w:szCs w:val="24"/>
        </w:rPr>
        <w:t xml:space="preserve">Urzędu </w:t>
      </w:r>
      <w:r w:rsidR="007921B8" w:rsidRPr="00BE70DE">
        <w:rPr>
          <w:rFonts w:ascii="Arial Nova Light" w:eastAsia="Batang" w:hAnsi="Arial Nova Light" w:cs="Arial"/>
          <w:sz w:val="24"/>
          <w:szCs w:val="24"/>
        </w:rPr>
        <w:t>Miejskiego</w:t>
      </w:r>
      <w:r w:rsidR="00ED6F37" w:rsidRPr="00BE70DE">
        <w:rPr>
          <w:rFonts w:ascii="Arial Nova Light" w:eastAsia="Batang" w:hAnsi="Arial Nova Light" w:cs="Arial"/>
          <w:sz w:val="24"/>
          <w:szCs w:val="24"/>
        </w:rPr>
        <w:t xml:space="preserve"> </w:t>
      </w:r>
      <w:r w:rsidR="00551048">
        <w:rPr>
          <w:rFonts w:ascii="Arial Nova Light" w:eastAsia="Batang" w:hAnsi="Arial Nova Light" w:cs="Arial"/>
          <w:sz w:val="24"/>
          <w:szCs w:val="24"/>
        </w:rPr>
        <w:br/>
      </w:r>
      <w:r w:rsidR="00AF6781">
        <w:rPr>
          <w:rFonts w:ascii="Arial Nova Light" w:eastAsia="Batang" w:hAnsi="Arial Nova Light" w:cs="Arial"/>
          <w:sz w:val="24"/>
          <w:szCs w:val="24"/>
        </w:rPr>
        <w:t>w Kobylinie</w:t>
      </w:r>
      <w:r w:rsidR="00ED6F37" w:rsidRPr="00BE70DE">
        <w:rPr>
          <w:rFonts w:ascii="Arial Nova Light" w:eastAsia="Batang" w:hAnsi="Arial Nova Light" w:cs="Arial"/>
          <w:sz w:val="24"/>
          <w:szCs w:val="24"/>
        </w:rPr>
        <w:t xml:space="preserve">, gminnych jednostek organizacyjnych </w:t>
      </w:r>
      <w:r w:rsidRPr="00BE70DE">
        <w:rPr>
          <w:rFonts w:ascii="Arial Nova Light" w:eastAsia="Batang" w:hAnsi="Arial Nova Light" w:cs="Arial"/>
          <w:sz w:val="24"/>
          <w:szCs w:val="24"/>
        </w:rPr>
        <w:t>oraz źródeł zewnętrznych;</w:t>
      </w:r>
    </w:p>
    <w:p w14:paraId="4B5990C1" w14:textId="2229CA5C" w:rsidR="00DF7781" w:rsidRPr="00BE70DE" w:rsidRDefault="009F1F41" w:rsidP="006961B0">
      <w:pPr>
        <w:pStyle w:val="Akapitzlist"/>
        <w:numPr>
          <w:ilvl w:val="0"/>
          <w:numId w:val="1"/>
        </w:numPr>
        <w:spacing w:line="259" w:lineRule="auto"/>
        <w:ind w:left="426" w:hanging="426"/>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wynik</w:t>
      </w:r>
      <w:r w:rsidR="003E3653" w:rsidRPr="00BE70DE">
        <w:rPr>
          <w:rFonts w:ascii="Arial Nova Light" w:eastAsia="Batang" w:hAnsi="Arial Nova Light" w:cs="Arial"/>
          <w:sz w:val="24"/>
          <w:szCs w:val="24"/>
        </w:rPr>
        <w:t>ów</w:t>
      </w:r>
      <w:r w:rsidRPr="00BE70DE">
        <w:rPr>
          <w:rFonts w:ascii="Arial Nova Light" w:eastAsia="Batang" w:hAnsi="Arial Nova Light" w:cs="Arial"/>
          <w:sz w:val="24"/>
          <w:szCs w:val="24"/>
        </w:rPr>
        <w:t xml:space="preserve"> badań ankietowych przeprowadzonych w</w:t>
      </w:r>
      <w:r w:rsidR="00C66552" w:rsidRPr="00BE70DE">
        <w:rPr>
          <w:rFonts w:ascii="Arial Nova Light" w:eastAsia="Batang" w:hAnsi="Arial Nova Light" w:cs="Arial"/>
          <w:sz w:val="24"/>
          <w:szCs w:val="24"/>
        </w:rPr>
        <w:t>śród mieszkańców Gminy oraz interesariuszy Strategii.</w:t>
      </w:r>
    </w:p>
    <w:p w14:paraId="5D058DAB" w14:textId="041600B0" w:rsidR="00CD271D" w:rsidRPr="00BE70DE" w:rsidRDefault="00DD650E" w:rsidP="009055E1">
      <w:pPr>
        <w:tabs>
          <w:tab w:val="left" w:pos="5954"/>
        </w:tabs>
        <w:spacing w:line="360" w:lineRule="auto"/>
        <w:ind w:left="66"/>
        <w:jc w:val="left"/>
        <w:rPr>
          <w:rFonts w:ascii="Arial Nova Light" w:eastAsia="Batang" w:hAnsi="Arial Nova Light" w:cs="Arial"/>
          <w:sz w:val="24"/>
          <w:szCs w:val="24"/>
        </w:rPr>
      </w:pPr>
      <w:r w:rsidRPr="00BE70DE">
        <w:rPr>
          <w:rFonts w:ascii="Arial Nova Light" w:eastAsia="Batang" w:hAnsi="Arial Nova Light" w:cs="Arial"/>
          <w:noProof/>
          <w:sz w:val="24"/>
          <w:szCs w:val="24"/>
        </w:rPr>
        <mc:AlternateContent>
          <mc:Choice Requires="wps">
            <w:drawing>
              <wp:anchor distT="0" distB="0" distL="114300" distR="114300" simplePos="0" relativeHeight="251857920" behindDoc="0" locked="0" layoutInCell="1" allowOverlap="1" wp14:anchorId="765E9978" wp14:editId="56B27281">
                <wp:simplePos x="0" y="0"/>
                <wp:positionH relativeFrom="column">
                  <wp:posOffset>37960</wp:posOffset>
                </wp:positionH>
                <wp:positionV relativeFrom="paragraph">
                  <wp:posOffset>2972336</wp:posOffset>
                </wp:positionV>
                <wp:extent cx="914400" cy="914400"/>
                <wp:effectExtent l="0" t="0" r="0" b="0"/>
                <wp:wrapNone/>
                <wp:docPr id="2045559704" name="Pole tekstowe 7" descr="tekst stanowiący część grafiki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63BB3B2" w14:textId="3E5CA6C9" w:rsidR="00DF7781" w:rsidRPr="00DD650E" w:rsidRDefault="00DF7781" w:rsidP="00DF7781">
                            <w:pPr>
                              <w:rPr>
                                <w:rFonts w:cs="Arial"/>
                              </w:rPr>
                            </w:pPr>
                            <w:r w:rsidRPr="00DD650E">
                              <w:rPr>
                                <w:rFonts w:cs="Arial"/>
                                <w:sz w:val="22"/>
                                <w:szCs w:val="24"/>
                              </w:rPr>
                              <w:t>O – OPPORTUNITIES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5E9978" id="Pole tekstowe 7" o:spid="_x0000_s1030" type="#_x0000_t202" alt="tekst stanowiący część grafiki " style="position:absolute;left:0;text-align:left;margin-left:3pt;margin-top:234.05pt;width:1in;height:1in;z-index:251857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" filled="f" stroked="f" strokeweight=".5pt">
                <v:textbox>
                  <w:txbxContent>
                    <w:p w14:paraId="263BB3B2" w14:textId="3E5CA6C9" w:rsidR="00DF7781" w:rsidRPr="00DD650E" w:rsidRDefault="00DF7781" w:rsidP="00DF7781">
                      <w:pPr>
                        <w:rPr>
                          <w:rFonts w:cs="Arial"/>
                        </w:rPr>
                      </w:pPr>
                      <w:r w:rsidRPr="00DD650E">
                        <w:rPr>
                          <w:rFonts w:cs="Arial"/>
                          <w:sz w:val="22"/>
                          <w:szCs w:val="24"/>
                        </w:rPr>
                        <w:t>O – OPPORTUNITIES</w:t>
                      </w:r>
                    </w:p>
                  </w:txbxContent>
                </v:textbox>
              </v:shape>
            </w:pict>
          </mc:Fallback>
        </mc:AlternateContent>
      </w:r>
      <w:r w:rsidRPr="00BE70DE">
        <w:rPr>
          <w:rFonts w:ascii="Arial Nova Light" w:eastAsia="Batang" w:hAnsi="Arial Nova Light" w:cs="Arial"/>
          <w:noProof/>
          <w:sz w:val="24"/>
          <w:szCs w:val="24"/>
        </w:rPr>
        <mc:AlternateContent>
          <mc:Choice Requires="wps">
            <w:drawing>
              <wp:anchor distT="0" distB="0" distL="114300" distR="114300" simplePos="0" relativeHeight="251850752" behindDoc="0" locked="0" layoutInCell="1" allowOverlap="1" wp14:anchorId="35691CCD" wp14:editId="12FA4EBA">
                <wp:simplePos x="0" y="0"/>
                <wp:positionH relativeFrom="column">
                  <wp:posOffset>120650</wp:posOffset>
                </wp:positionH>
                <wp:positionV relativeFrom="paragraph">
                  <wp:posOffset>2697818</wp:posOffset>
                </wp:positionV>
                <wp:extent cx="1674420" cy="788472"/>
                <wp:effectExtent l="0" t="19050" r="40640" b="31115"/>
                <wp:wrapNone/>
                <wp:docPr id="1756286298" name="Strzałka: w prawo 6" descr="strzałka w prawo wskazująca na szans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674420" cy="788472"/>
                        </a:xfrm>
                        <a:prstGeom prst="rightArrow">
                          <a:avLst/>
                        </a:prstGeom>
                        <a:noFill/>
                        <a:ln>
                          <a:solidFill>
                            <a:srgbClr val="0058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8A0D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6" o:spid="_x0000_s1026" type="#_x0000_t13" alt="strzałka w prawo wskazująca na szanse" style="position:absolute;margin-left:9.5pt;margin-top:212.45pt;width:131.85pt;height:62.1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" adj="16514" filled="f" strokecolor="#005828" strokeweight="1.5pt">
                <v:stroke endcap="round"/>
              </v:shape>
            </w:pict>
          </mc:Fallback>
        </mc:AlternateContent>
      </w:r>
      <w:r w:rsidRPr="00BE70DE">
        <w:rPr>
          <w:rFonts w:ascii="Arial Nova Light" w:eastAsia="Batang" w:hAnsi="Arial Nova Light" w:cs="Arial"/>
          <w:noProof/>
          <w:sz w:val="24"/>
          <w:szCs w:val="24"/>
        </w:rPr>
        <mc:AlternateContent>
          <mc:Choice Requires="wps">
            <w:drawing>
              <wp:anchor distT="0" distB="0" distL="114300" distR="114300" simplePos="0" relativeHeight="251859968" behindDoc="0" locked="0" layoutInCell="1" allowOverlap="1" wp14:anchorId="3CF7702E" wp14:editId="5FEBD9B9">
                <wp:simplePos x="0" y="0"/>
                <wp:positionH relativeFrom="column">
                  <wp:posOffset>4418008</wp:posOffset>
                </wp:positionH>
                <wp:positionV relativeFrom="paragraph">
                  <wp:posOffset>3079223</wp:posOffset>
                </wp:positionV>
                <wp:extent cx="914400" cy="914400"/>
                <wp:effectExtent l="0" t="0" r="0" b="0"/>
                <wp:wrapNone/>
                <wp:docPr id="2101909223" name="Pole tekstowe 7" descr="tekst stanowiący część grafiki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59DAC49" w14:textId="072AAE47" w:rsidR="00DF7781" w:rsidRPr="00DD650E" w:rsidRDefault="00DF7781" w:rsidP="00DF7781">
                            <w:pPr>
                              <w:rPr>
                                <w:rFonts w:cs="Arial"/>
                                <w:sz w:val="18"/>
                                <w:szCs w:val="20"/>
                              </w:rPr>
                            </w:pPr>
                            <w:r w:rsidRPr="00DD650E">
                              <w:rPr>
                                <w:rFonts w:cs="Arial"/>
                                <w:sz w:val="22"/>
                                <w:szCs w:val="24"/>
                              </w:rPr>
                              <w:t>THREATS</w:t>
                            </w:r>
                            <w:r w:rsidR="003731D3" w:rsidRPr="00DD650E">
                              <w:rPr>
                                <w:rFonts w:cs="Arial"/>
                                <w:sz w:val="22"/>
                                <w:szCs w:val="24"/>
                              </w:rPr>
                              <w:t xml:space="preserve"> – T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F7702E" id="_x0000_s1031" type="#_x0000_t202" alt="tekst stanowiący część grafiki " style="position:absolute;left:0;text-align:left;margin-left:347.85pt;margin-top:242.45pt;width:1in;height:1in;z-index:251859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" filled="f" stroked="f" strokeweight=".5pt">
                <v:textbox>
                  <w:txbxContent>
                    <w:p w14:paraId="259DAC49" w14:textId="072AAE47" w:rsidR="00DF7781" w:rsidRPr="00DD650E" w:rsidRDefault="00DF7781" w:rsidP="00DF7781">
                      <w:pPr>
                        <w:rPr>
                          <w:rFonts w:cs="Arial"/>
                          <w:sz w:val="18"/>
                          <w:szCs w:val="20"/>
                        </w:rPr>
                      </w:pPr>
                      <w:r w:rsidRPr="00DD650E">
                        <w:rPr>
                          <w:rFonts w:cs="Arial"/>
                          <w:sz w:val="22"/>
                          <w:szCs w:val="24"/>
                        </w:rPr>
                        <w:t>THREATS</w:t>
                      </w:r>
                      <w:r w:rsidR="003731D3" w:rsidRPr="00DD650E">
                        <w:rPr>
                          <w:rFonts w:cs="Arial"/>
                          <w:sz w:val="22"/>
                          <w:szCs w:val="24"/>
                        </w:rPr>
                        <w:t xml:space="preserve"> – T </w:t>
                      </w:r>
                    </w:p>
                  </w:txbxContent>
                </v:textbox>
              </v:shape>
            </w:pict>
          </mc:Fallback>
        </mc:AlternateContent>
      </w:r>
      <w:r w:rsidRPr="00BE70DE">
        <w:rPr>
          <w:rFonts w:ascii="Arial Nova Light" w:eastAsia="Batang" w:hAnsi="Arial Nova Light" w:cs="Arial"/>
          <w:noProof/>
          <w:sz w:val="24"/>
          <w:szCs w:val="24"/>
        </w:rPr>
        <mc:AlternateContent>
          <mc:Choice Requires="wps">
            <w:drawing>
              <wp:anchor distT="0" distB="0" distL="114300" distR="114300" simplePos="0" relativeHeight="251854848" behindDoc="0" locked="0" layoutInCell="1" allowOverlap="1" wp14:anchorId="313ECA2B" wp14:editId="0A75E60E">
                <wp:simplePos x="0" y="0"/>
                <wp:positionH relativeFrom="column">
                  <wp:posOffset>3931285</wp:posOffset>
                </wp:positionH>
                <wp:positionV relativeFrom="paragraph">
                  <wp:posOffset>2807879</wp:posOffset>
                </wp:positionV>
                <wp:extent cx="1674420" cy="788472"/>
                <wp:effectExtent l="19050" t="19050" r="21590" b="31115"/>
                <wp:wrapNone/>
                <wp:docPr id="59913823" name="Strzałka: w prawo 6" descr="strzałka w lewo wskazująca na zagrożen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rot="10800000">
                          <a:off x="0" y="0"/>
                          <a:ext cx="1674420" cy="788472"/>
                        </a:xfrm>
                        <a:prstGeom prst="rightArrow">
                          <a:avLst/>
                        </a:prstGeom>
                        <a:noFill/>
                        <a:ln>
                          <a:solidFill>
                            <a:srgbClr val="8E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4584A" id="Strzałka: w prawo 6" o:spid="_x0000_s1026" type="#_x0000_t13" alt="strzałka w lewo wskazująca na zagrożenia" style="position:absolute;margin-left:309.55pt;margin-top:221.1pt;width:131.85pt;height:62.1pt;rotation:18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" adj="16514" filled="f" strokecolor="#8e0000" strokeweight="1.5pt">
                <v:stroke endcap="round"/>
              </v:shape>
            </w:pict>
          </mc:Fallback>
        </mc:AlternateContent>
      </w:r>
      <w:r w:rsidR="00AD6B7B" w:rsidRPr="00BE70DE">
        <w:rPr>
          <w:rFonts w:ascii="Arial Nova Light" w:eastAsia="Batang" w:hAnsi="Arial Nova Light" w:cs="Arial"/>
          <w:noProof/>
          <w:sz w:val="24"/>
          <w:szCs w:val="24"/>
        </w:rPr>
        <mc:AlternateContent>
          <mc:Choice Requires="wps">
            <w:drawing>
              <wp:anchor distT="0" distB="0" distL="114300" distR="114300" simplePos="0" relativeHeight="251862016" behindDoc="0" locked="0" layoutInCell="1" allowOverlap="1" wp14:anchorId="397F78AE" wp14:editId="63E475E5">
                <wp:simplePos x="0" y="0"/>
                <wp:positionH relativeFrom="column">
                  <wp:posOffset>4205258</wp:posOffset>
                </wp:positionH>
                <wp:positionV relativeFrom="paragraph">
                  <wp:posOffset>919216</wp:posOffset>
                </wp:positionV>
                <wp:extent cx="914400" cy="914400"/>
                <wp:effectExtent l="0" t="0" r="0" b="0"/>
                <wp:wrapNone/>
                <wp:docPr id="1395736658" name="Pole tekstowe 7" descr="tekst stanowiący część grafiki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367E0B9" w14:textId="69F3DD60" w:rsidR="00DF7781" w:rsidRPr="00DD650E" w:rsidRDefault="00DF7781" w:rsidP="00DF7781">
                            <w:pPr>
                              <w:rPr>
                                <w:rFonts w:cs="Arial"/>
                                <w:sz w:val="18"/>
                                <w:szCs w:val="20"/>
                              </w:rPr>
                            </w:pPr>
                            <w:r w:rsidRPr="00DD650E">
                              <w:rPr>
                                <w:rFonts w:cs="Arial"/>
                                <w:sz w:val="22"/>
                                <w:szCs w:val="24"/>
                              </w:rPr>
                              <w:t>WEAKNESSES</w:t>
                            </w:r>
                            <w:r w:rsidR="003731D3" w:rsidRPr="00DD650E">
                              <w:rPr>
                                <w:rFonts w:cs="Arial"/>
                                <w:sz w:val="22"/>
                                <w:szCs w:val="24"/>
                              </w:rPr>
                              <w:t xml:space="preserve"> – 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7F78AE" id="_x0000_s1032" type="#_x0000_t202" alt="tekst stanowiący część grafiki " style="position:absolute;left:0;text-align:left;margin-left:331.1pt;margin-top:72.4pt;width:1in;height:1in;z-index:251862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" filled="f" stroked="f" strokeweight=".5pt">
                <v:textbox>
                  <w:txbxContent>
                    <w:p w14:paraId="1367E0B9" w14:textId="69F3DD60" w:rsidR="00DF7781" w:rsidRPr="00DD650E" w:rsidRDefault="00DF7781" w:rsidP="00DF7781">
                      <w:pPr>
                        <w:rPr>
                          <w:rFonts w:cs="Arial"/>
                          <w:sz w:val="18"/>
                          <w:szCs w:val="20"/>
                        </w:rPr>
                      </w:pPr>
                      <w:r w:rsidRPr="00DD650E">
                        <w:rPr>
                          <w:rFonts w:cs="Arial"/>
                          <w:sz w:val="22"/>
                          <w:szCs w:val="24"/>
                        </w:rPr>
                        <w:t>WEAKNESSES</w:t>
                      </w:r>
                      <w:r w:rsidR="003731D3" w:rsidRPr="00DD650E">
                        <w:rPr>
                          <w:rFonts w:cs="Arial"/>
                          <w:sz w:val="22"/>
                          <w:szCs w:val="24"/>
                        </w:rPr>
                        <w:t xml:space="preserve"> – W</w:t>
                      </w:r>
                    </w:p>
                  </w:txbxContent>
                </v:textbox>
              </v:shape>
            </w:pict>
          </mc:Fallback>
        </mc:AlternateContent>
      </w:r>
      <w:r w:rsidR="00AD6B7B" w:rsidRPr="00BE70DE">
        <w:rPr>
          <w:rFonts w:ascii="Arial Nova Light" w:eastAsia="Batang" w:hAnsi="Arial Nova Light" w:cs="Arial"/>
          <w:noProof/>
          <w:sz w:val="24"/>
          <w:szCs w:val="24"/>
        </w:rPr>
        <mc:AlternateContent>
          <mc:Choice Requires="wps">
            <w:drawing>
              <wp:anchor distT="0" distB="0" distL="114300" distR="114300" simplePos="0" relativeHeight="251852800" behindDoc="0" locked="0" layoutInCell="1" allowOverlap="1" wp14:anchorId="64AF7AF4" wp14:editId="106AE029">
                <wp:simplePos x="0" y="0"/>
                <wp:positionH relativeFrom="column">
                  <wp:posOffset>3929668</wp:posOffset>
                </wp:positionH>
                <wp:positionV relativeFrom="paragraph">
                  <wp:posOffset>659874</wp:posOffset>
                </wp:positionV>
                <wp:extent cx="1674420" cy="788472"/>
                <wp:effectExtent l="19050" t="19050" r="21590" b="31115"/>
                <wp:wrapNone/>
                <wp:docPr id="1066695169" name="Strzałka: w prawo 6" descr="strzałka w lewo wskazująca na słabe stron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rot="10800000">
                          <a:off x="0" y="0"/>
                          <a:ext cx="1674420" cy="788472"/>
                        </a:xfrm>
                        <a:prstGeom prst="rightArrow">
                          <a:avLst/>
                        </a:prstGeom>
                        <a:noFill/>
                        <a:ln>
                          <a:solidFill>
                            <a:srgbClr val="8E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2542F" id="Strzałka: w prawo 6" o:spid="_x0000_s1026" type="#_x0000_t13" alt="strzałka w lewo wskazująca na słabe strony" style="position:absolute;margin-left:309.4pt;margin-top:51.95pt;width:131.85pt;height:62.1pt;rotation:18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" adj="16514" filled="f" strokecolor="#8e0000" strokeweight="1.5pt">
                <v:stroke endcap="round"/>
              </v:shape>
            </w:pict>
          </mc:Fallback>
        </mc:AlternateContent>
      </w:r>
      <w:r w:rsidR="00DF7781" w:rsidRPr="00BE70DE">
        <w:rPr>
          <w:rFonts w:ascii="Arial Nova Light" w:eastAsia="Batang" w:hAnsi="Arial Nova Light" w:cs="Arial"/>
          <w:noProof/>
          <w:sz w:val="24"/>
          <w:szCs w:val="24"/>
        </w:rPr>
        <mc:AlternateContent>
          <mc:Choice Requires="wps">
            <w:drawing>
              <wp:anchor distT="0" distB="0" distL="114300" distR="114300" simplePos="0" relativeHeight="251855872" behindDoc="0" locked="0" layoutInCell="1" allowOverlap="1" wp14:anchorId="177A9C1F" wp14:editId="2EBAAF6E">
                <wp:simplePos x="0" y="0"/>
                <wp:positionH relativeFrom="column">
                  <wp:posOffset>228188</wp:posOffset>
                </wp:positionH>
                <wp:positionV relativeFrom="paragraph">
                  <wp:posOffset>916421</wp:posOffset>
                </wp:positionV>
                <wp:extent cx="914400" cy="914400"/>
                <wp:effectExtent l="0" t="0" r="0" b="0"/>
                <wp:wrapNone/>
                <wp:docPr id="461608345" name="Pole tekstowe 7" descr="tekst stanowiący część grafiki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BC89A66" w14:textId="42A6E2E2" w:rsidR="00DF7781" w:rsidRPr="00774671" w:rsidRDefault="00DF7781">
                            <w:pPr>
                              <w:rPr>
                                <w:rFonts w:cs="Arial"/>
                                <w:sz w:val="22"/>
                                <w:szCs w:val="24"/>
                              </w:rPr>
                            </w:pPr>
                            <w:r w:rsidRPr="00DD650E">
                              <w:rPr>
                                <w:rFonts w:cs="Arial"/>
                                <w:sz w:val="22"/>
                                <w:szCs w:val="24"/>
                              </w:rPr>
                              <w:t>S – STRENGTHS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7A9C1F" id="_x0000_s1033" type="#_x0000_t202" alt="tekst stanowiący część grafiki " style="position:absolute;left:0;text-align:left;margin-left:17.95pt;margin-top:72.15pt;width:1in;height:1in;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" filled="f" stroked="f" strokeweight=".5pt">
                <v:textbox>
                  <w:txbxContent>
                    <w:p w14:paraId="5BC89A66" w14:textId="42A6E2E2" w:rsidR="00DF7781" w:rsidRPr="00774671" w:rsidRDefault="00DF7781">
                      <w:pPr>
                        <w:rPr>
                          <w:rFonts w:cs="Arial"/>
                          <w:sz w:val="22"/>
                          <w:szCs w:val="24"/>
                        </w:rPr>
                      </w:pPr>
                      <w:r w:rsidRPr="00DD650E">
                        <w:rPr>
                          <w:rFonts w:cs="Arial"/>
                          <w:sz w:val="22"/>
                          <w:szCs w:val="24"/>
                        </w:rPr>
                        <w:t>S – STRENGTHS</w:t>
                      </w:r>
                    </w:p>
                  </w:txbxContent>
                </v:textbox>
              </v:shape>
            </w:pict>
          </mc:Fallback>
        </mc:AlternateContent>
      </w:r>
      <w:r w:rsidR="00DF7781" w:rsidRPr="00BE70DE">
        <w:rPr>
          <w:rFonts w:ascii="Arial Nova Light" w:eastAsia="Batang" w:hAnsi="Arial Nova Light" w:cs="Arial"/>
          <w:noProof/>
          <w:sz w:val="24"/>
          <w:szCs w:val="24"/>
        </w:rPr>
        <mc:AlternateContent>
          <mc:Choice Requires="wps">
            <w:drawing>
              <wp:anchor distT="0" distB="0" distL="114300" distR="114300" simplePos="0" relativeHeight="251848704" behindDoc="0" locked="0" layoutInCell="1" allowOverlap="1" wp14:anchorId="38900F61" wp14:editId="3BBABEDF">
                <wp:simplePos x="0" y="0"/>
                <wp:positionH relativeFrom="column">
                  <wp:posOffset>120897</wp:posOffset>
                </wp:positionH>
                <wp:positionV relativeFrom="paragraph">
                  <wp:posOffset>638175</wp:posOffset>
                </wp:positionV>
                <wp:extent cx="1674420" cy="788472"/>
                <wp:effectExtent l="0" t="19050" r="40640" b="31115"/>
                <wp:wrapNone/>
                <wp:docPr id="2062775939" name="Strzałka: w prawo 6" descr="strzałka w prawo wskazująca na mocne stron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674420" cy="788472"/>
                        </a:xfrm>
                        <a:prstGeom prst="rightArrow">
                          <a:avLst/>
                        </a:prstGeom>
                        <a:noFill/>
                        <a:ln>
                          <a:solidFill>
                            <a:srgbClr val="00582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CABC3" id="Strzałka: w prawo 6" o:spid="_x0000_s1026" type="#_x0000_t13" alt="strzałka w prawo wskazująca na mocne strony" style="position:absolute;margin-left:9.5pt;margin-top:50.25pt;width:131.85pt;height:62.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" adj="16514" filled="f" strokecolor="#005828" strokeweight="1.5pt">
                <v:stroke endcap="round"/>
              </v:shape>
            </w:pict>
          </mc:Fallback>
        </mc:AlternateContent>
      </w:r>
      <w:r w:rsidR="00CD271D" w:rsidRPr="00BE70DE">
        <w:rPr>
          <w:rFonts w:ascii="Arial Nova Light" w:eastAsia="Batang" w:hAnsi="Arial Nova Light" w:cs="Arial"/>
          <w:noProof/>
          <w:sz w:val="24"/>
          <w:szCs w:val="24"/>
        </w:rPr>
        <w:drawing>
          <wp:anchor distT="0" distB="0" distL="114300" distR="114300" simplePos="0" relativeHeight="251963392" behindDoc="1" locked="0" layoutInCell="1" allowOverlap="1" wp14:anchorId="67F77596" wp14:editId="110BD989">
            <wp:simplePos x="0" y="0"/>
            <wp:positionH relativeFrom="column">
              <wp:posOffset>41275</wp:posOffset>
            </wp:positionH>
            <wp:positionV relativeFrom="paragraph">
              <wp:posOffset>-1905</wp:posOffset>
            </wp:positionV>
            <wp:extent cx="5722620" cy="3985895"/>
            <wp:effectExtent l="0" t="0" r="0" b="0"/>
            <wp:wrapNone/>
            <wp:docPr id="504143170" name="Diagram 5" descr="Grafika przedstawiająca mocne strony, słabe strony, szanse i zagrożenia wraz z ich angielskimi odpowiednikami, których pierwsze litery składają się na SWOT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p>
    <w:p w14:paraId="08797068" w14:textId="63E3442A" w:rsidR="0002504F" w:rsidRPr="00BE70DE" w:rsidRDefault="00C66552" w:rsidP="00551048">
      <w:pPr>
        <w:spacing w:line="360" w:lineRule="auto"/>
        <w:rPr>
          <w:rFonts w:ascii="Arial Nova Light" w:eastAsia="Batang" w:hAnsi="Arial Nova Light" w:cs="Arial"/>
          <w:sz w:val="24"/>
          <w:szCs w:val="24"/>
        </w:rPr>
      </w:pPr>
      <w:r w:rsidRPr="00BE70DE">
        <w:rPr>
          <w:rFonts w:ascii="Arial Nova Light" w:eastAsia="Batang" w:hAnsi="Arial Nova Light" w:cs="Arial"/>
          <w:sz w:val="24"/>
          <w:szCs w:val="24"/>
        </w:rPr>
        <w:br w:type="page"/>
      </w:r>
      <w:r w:rsidR="009F1F41" w:rsidRPr="00BE70DE">
        <w:rPr>
          <w:rFonts w:ascii="Arial Nova Light" w:eastAsia="Batang" w:hAnsi="Arial Nova Light" w:cs="Arial"/>
          <w:sz w:val="24"/>
          <w:szCs w:val="24"/>
        </w:rPr>
        <w:lastRenderedPageBreak/>
        <w:t xml:space="preserve">Analizę SWOT dla Gminy </w:t>
      </w:r>
      <w:r w:rsidR="00AF6781">
        <w:rPr>
          <w:rFonts w:ascii="Arial Nova Light" w:eastAsia="Batang" w:hAnsi="Arial Nova Light" w:cs="Arial"/>
          <w:sz w:val="24"/>
          <w:szCs w:val="24"/>
        </w:rPr>
        <w:t>Kobylin</w:t>
      </w:r>
      <w:r w:rsidR="009F1F41" w:rsidRPr="00BE70DE">
        <w:rPr>
          <w:rFonts w:ascii="Arial Nova Light" w:eastAsia="Batang" w:hAnsi="Arial Nova Light" w:cs="Arial"/>
          <w:sz w:val="24"/>
          <w:szCs w:val="24"/>
        </w:rPr>
        <w:t xml:space="preserve"> przedstawia poniż</w:t>
      </w:r>
      <w:r w:rsidR="00551048">
        <w:rPr>
          <w:rFonts w:ascii="Arial Nova Light" w:eastAsia="Batang" w:hAnsi="Arial Nova Light" w:cs="Arial"/>
          <w:sz w:val="24"/>
          <w:szCs w:val="24"/>
        </w:rPr>
        <w:t>sza tabela</w:t>
      </w:r>
      <w:r w:rsidR="00BB05C3">
        <w:rPr>
          <w:rFonts w:ascii="Arial Nova Light" w:eastAsia="Batang" w:hAnsi="Arial Nova Light" w:cs="Arial"/>
          <w:sz w:val="24"/>
          <w:szCs w:val="24"/>
        </w:rPr>
        <w:t>.</w:t>
      </w:r>
      <w:r w:rsidR="00551048">
        <w:rPr>
          <w:rFonts w:ascii="Arial Nova Light" w:eastAsia="Batang" w:hAnsi="Arial Nova Light" w:cs="Arial"/>
          <w:sz w:val="24"/>
          <w:szCs w:val="24"/>
        </w:rPr>
        <w:t xml:space="preserve"> </w:t>
      </w:r>
    </w:p>
    <w:tbl>
      <w:tblPr>
        <w:tblStyle w:val="Zwykatabela2"/>
        <w:tblW w:w="0" w:type="auto"/>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Silne i słabe strony w Gminie Pniewy"/>
        <w:tblDescription w:val="Tabela w lewej kolumnie zawiera silne strony Gminy Pniewy, a w prawej kolumnie słabe strony"/>
      </w:tblPr>
      <w:tblGrid>
        <w:gridCol w:w="4523"/>
        <w:gridCol w:w="4521"/>
      </w:tblGrid>
      <w:tr w:rsidR="006A187B" w:rsidRPr="00BE70DE" w14:paraId="47F818A7" w14:textId="77777777" w:rsidTr="007F62B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523" w:type="dxa"/>
            <w:tcBorders>
              <w:bottom w:val="none" w:sz="0" w:space="0" w:color="auto"/>
            </w:tcBorders>
            <w:shd w:val="clear" w:color="auto" w:fill="00B050"/>
            <w:vAlign w:val="center"/>
          </w:tcPr>
          <w:p w14:paraId="034FFD18" w14:textId="069AC987" w:rsidR="006A187B" w:rsidRPr="007F62B7" w:rsidRDefault="00C8685B" w:rsidP="007F62B7">
            <w:pPr>
              <w:tabs>
                <w:tab w:val="left" w:pos="630"/>
                <w:tab w:val="center" w:pos="2157"/>
              </w:tabs>
              <w:spacing w:line="360" w:lineRule="auto"/>
              <w:jc w:val="center"/>
              <w:rPr>
                <w:rFonts w:ascii="Arial Nova Light" w:eastAsia="Batang" w:hAnsi="Arial Nova Light" w:cs="Arial"/>
                <w:color w:val="FFFFFF" w:themeColor="background1"/>
                <w:sz w:val="24"/>
                <w:szCs w:val="24"/>
              </w:rPr>
            </w:pPr>
            <w:r>
              <w:rPr>
                <w:rFonts w:ascii="Arial Nova Light" w:eastAsia="Batang" w:hAnsi="Arial Nova Light" w:cs="Arial"/>
                <w:color w:val="FFFFFF" w:themeColor="background1"/>
                <w:sz w:val="24"/>
                <w:szCs w:val="24"/>
              </w:rPr>
              <w:t>MOCNE</w:t>
            </w:r>
            <w:r w:rsidR="006A187B" w:rsidRPr="007F62B7">
              <w:rPr>
                <w:rFonts w:ascii="Arial Nova Light" w:eastAsia="Batang" w:hAnsi="Arial Nova Light" w:cs="Arial"/>
                <w:color w:val="FFFFFF" w:themeColor="background1"/>
                <w:sz w:val="24"/>
                <w:szCs w:val="24"/>
              </w:rPr>
              <w:t xml:space="preserve"> STRONY</w:t>
            </w:r>
          </w:p>
        </w:tc>
        <w:tc>
          <w:tcPr>
            <w:tcW w:w="4521" w:type="dxa"/>
            <w:tcBorders>
              <w:bottom w:val="none" w:sz="0" w:space="0" w:color="auto"/>
            </w:tcBorders>
            <w:shd w:val="clear" w:color="auto" w:fill="F70000"/>
            <w:vAlign w:val="center"/>
          </w:tcPr>
          <w:p w14:paraId="2EAD4335" w14:textId="07787FA3" w:rsidR="006A187B" w:rsidRPr="007F62B7" w:rsidRDefault="006A187B" w:rsidP="007F62B7">
            <w:pPr>
              <w:tabs>
                <w:tab w:val="left" w:pos="630"/>
                <w:tab w:val="center" w:pos="2157"/>
              </w:tabs>
              <w:spacing w:line="360" w:lineRule="auto"/>
              <w:jc w:val="center"/>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color w:val="FFFFFF" w:themeColor="background1"/>
                <w:sz w:val="24"/>
                <w:szCs w:val="24"/>
              </w:rPr>
            </w:pPr>
            <w:r w:rsidRPr="007F62B7">
              <w:rPr>
                <w:rFonts w:ascii="Arial Nova Light" w:eastAsia="Batang" w:hAnsi="Arial Nova Light" w:cs="Arial"/>
                <w:color w:val="FFFFFF" w:themeColor="background1"/>
                <w:sz w:val="24"/>
                <w:szCs w:val="24"/>
              </w:rPr>
              <w:t>SŁABE STRONY</w:t>
            </w:r>
          </w:p>
        </w:tc>
      </w:tr>
      <w:tr w:rsidR="006A187B" w:rsidRPr="00BE70DE" w14:paraId="36CD8184" w14:textId="77777777" w:rsidTr="000E5C68">
        <w:trPr>
          <w:cnfStyle w:val="000000100000" w:firstRow="0" w:lastRow="0" w:firstColumn="0" w:lastColumn="0" w:oddVBand="0" w:evenVBand="0" w:oddHBand="1"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4523" w:type="dxa"/>
            <w:tcBorders>
              <w:top w:val="none" w:sz="0" w:space="0" w:color="auto"/>
              <w:bottom w:val="none" w:sz="0" w:space="0" w:color="auto"/>
            </w:tcBorders>
            <w:shd w:val="clear" w:color="auto" w:fill="E1EEE8" w:themeFill="accent4" w:themeFillTint="33"/>
          </w:tcPr>
          <w:p w14:paraId="4C939489" w14:textId="3ADCA725"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położenie Gminy w sąsiedztwie lokalnych i regionalnych ośrodków rozwoju – względnie dobry dostęp do usług wyższego rzędu, których nie zaspakaja rynek lokalny;</w:t>
            </w:r>
          </w:p>
          <w:p w14:paraId="04159628" w14:textId="2C92FB42"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korzystna dostępność komunikacyjna Gminy – bliskość dróg wyższego rzędu;</w:t>
            </w:r>
          </w:p>
          <w:p w14:paraId="5284A75B" w14:textId="25B7D0D6" w:rsidR="00207609" w:rsidRDefault="00207609"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wysoka klasa bonitacyjna gleb, która stanowi podstawę rozwoju rolnictwa na terenie Gminy;</w:t>
            </w:r>
          </w:p>
          <w:p w14:paraId="0E7BA2B9" w14:textId="39F2E368"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dobrze rozwinięty sektor rolniczy, który stanowi główną gałąź gospodarczą Gminy;</w:t>
            </w:r>
          </w:p>
          <w:p w14:paraId="0AC40410" w14:textId="1FE65F05"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Gmina charakteryzuje się niskim poziomem bezrobocia;</w:t>
            </w:r>
          </w:p>
          <w:p w14:paraId="2AF7E65B" w14:textId="77777777" w:rsidR="00D13600" w:rsidRPr="00D2536B"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 xml:space="preserve">dobrze rozwinięta infrastruktura sieciowa na terenie Gminy, </w:t>
            </w:r>
            <w:r>
              <w:rPr>
                <w:rFonts w:ascii="Arial Nova Light" w:eastAsia="Batang" w:hAnsi="Arial Nova Light" w:cs="Arial"/>
                <w:b w:val="0"/>
                <w:bCs w:val="0"/>
                <w:sz w:val="24"/>
                <w:szCs w:val="24"/>
              </w:rPr>
              <w:br/>
              <w:t>w szczególności infrastruktura wodno-kanalizacyjna;</w:t>
            </w:r>
          </w:p>
          <w:p w14:paraId="034CE7E9" w14:textId="77777777" w:rsidR="00D13600" w:rsidRPr="00C8685B"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powszechny dostęp do Internetu na terenie Gminy;</w:t>
            </w:r>
          </w:p>
          <w:p w14:paraId="451E0022" w14:textId="1D665573"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 xml:space="preserve">działający na terenie Gminy PSZOK, który wspiera działalność edukacyjną Gminy w zakresie poprawnej segregacji odpadów oraz przyczyniający się do zmniejszenia udziału odpadów zmieszanych </w:t>
            </w:r>
            <w:r>
              <w:rPr>
                <w:rFonts w:ascii="Arial Nova Light" w:eastAsia="Batang" w:hAnsi="Arial Nova Light" w:cs="Arial"/>
                <w:b w:val="0"/>
                <w:bCs w:val="0"/>
                <w:sz w:val="24"/>
                <w:szCs w:val="24"/>
              </w:rPr>
              <w:br/>
              <w:t>w ogólnej ilości odpadów wytwarzanych na terenie Gminy;</w:t>
            </w:r>
          </w:p>
          <w:p w14:paraId="00B15C61" w14:textId="7B21440A" w:rsidR="00D13600" w:rsidRPr="00D13600" w:rsidRDefault="00D13600"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dobrze rozwinięta baza obiektów sportowo-rekreacyjnych na terenie Gminy;</w:t>
            </w:r>
          </w:p>
          <w:p w14:paraId="694A9E25" w14:textId="6583DF4A" w:rsidR="003120D7" w:rsidRDefault="003120D7"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dostępność placówek przedszkolnych oraz wysoka jakość świadczonych w nich usług</w:t>
            </w:r>
            <w:r w:rsidR="0061212D">
              <w:rPr>
                <w:rFonts w:ascii="Arial Nova Light" w:eastAsia="Batang" w:hAnsi="Arial Nova Light" w:cs="Arial"/>
                <w:b w:val="0"/>
                <w:bCs w:val="0"/>
                <w:sz w:val="24"/>
                <w:szCs w:val="24"/>
              </w:rPr>
              <w:t xml:space="preserve">, wysoki </w:t>
            </w:r>
            <w:r w:rsidR="0061212D">
              <w:rPr>
                <w:rFonts w:ascii="Arial Nova Light" w:eastAsia="Batang" w:hAnsi="Arial Nova Light" w:cs="Arial"/>
                <w:b w:val="0"/>
                <w:bCs w:val="0"/>
                <w:sz w:val="24"/>
                <w:szCs w:val="24"/>
              </w:rPr>
              <w:lastRenderedPageBreak/>
              <w:t>odsetek dzieci objętych edukacją przedszkolną sięgający 90%</w:t>
            </w:r>
            <w:r>
              <w:rPr>
                <w:rFonts w:ascii="Arial Nova Light" w:eastAsia="Batang" w:hAnsi="Arial Nova Light" w:cs="Arial"/>
                <w:b w:val="0"/>
                <w:bCs w:val="0"/>
                <w:sz w:val="24"/>
                <w:szCs w:val="24"/>
              </w:rPr>
              <w:t>;</w:t>
            </w:r>
          </w:p>
          <w:p w14:paraId="35ACC77B" w14:textId="4BCD43C4" w:rsidR="003120D7" w:rsidRDefault="003120D7"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 xml:space="preserve">wysoka aktywność społeczna mieszkańców Gminy, </w:t>
            </w:r>
            <w:r>
              <w:rPr>
                <w:rFonts w:ascii="Arial Nova Light" w:eastAsia="Batang" w:hAnsi="Arial Nova Light" w:cs="Arial"/>
                <w:b w:val="0"/>
                <w:bCs w:val="0"/>
                <w:sz w:val="24"/>
                <w:szCs w:val="24"/>
              </w:rPr>
              <w:br/>
              <w:t>w szczególności seniorów</w:t>
            </w:r>
            <w:r w:rsidR="0061212D">
              <w:rPr>
                <w:rFonts w:ascii="Arial Nova Light" w:eastAsia="Batang" w:hAnsi="Arial Nova Light" w:cs="Arial"/>
                <w:b w:val="0"/>
                <w:bCs w:val="0"/>
                <w:sz w:val="24"/>
                <w:szCs w:val="24"/>
              </w:rPr>
              <w:t xml:space="preserve">, licznie </w:t>
            </w:r>
            <w:r w:rsidR="0061212D">
              <w:rPr>
                <w:rFonts w:ascii="Arial Nova Light" w:eastAsia="Batang" w:hAnsi="Arial Nova Light" w:cs="Arial"/>
                <w:b w:val="0"/>
                <w:bCs w:val="0"/>
                <w:sz w:val="24"/>
                <w:szCs w:val="24"/>
              </w:rPr>
              <w:br/>
              <w:t>i aktywnie działające organizacje pozarządowe</w:t>
            </w:r>
            <w:r>
              <w:rPr>
                <w:rFonts w:ascii="Arial Nova Light" w:eastAsia="Batang" w:hAnsi="Arial Nova Light" w:cs="Arial"/>
                <w:b w:val="0"/>
                <w:bCs w:val="0"/>
                <w:sz w:val="24"/>
                <w:szCs w:val="24"/>
              </w:rPr>
              <w:t>;</w:t>
            </w:r>
          </w:p>
          <w:p w14:paraId="57A92A9E" w14:textId="30ED1EF5" w:rsidR="004B527F" w:rsidRDefault="004B527F" w:rsidP="006B4136">
            <w:pPr>
              <w:pStyle w:val="Akapitzlist"/>
              <w:numPr>
                <w:ilvl w:val="0"/>
                <w:numId w:val="14"/>
              </w:numPr>
              <w:spacing w:after="160" w:line="259" w:lineRule="auto"/>
              <w:ind w:left="527" w:hanging="357"/>
              <w:contextualSpacing w:val="0"/>
              <w:rPr>
                <w:rFonts w:ascii="Arial Nova Light" w:eastAsia="Batang" w:hAnsi="Arial Nova Light" w:cs="Arial"/>
                <w:sz w:val="24"/>
                <w:szCs w:val="24"/>
              </w:rPr>
            </w:pPr>
            <w:r>
              <w:rPr>
                <w:rFonts w:ascii="Arial Nova Light" w:eastAsia="Batang" w:hAnsi="Arial Nova Light" w:cs="Arial"/>
                <w:b w:val="0"/>
                <w:bCs w:val="0"/>
                <w:sz w:val="24"/>
                <w:szCs w:val="24"/>
              </w:rPr>
              <w:t>bogata i zróżnicowana oferta spędzania wolnego czasu dla najstarszych mieszkańców Gminy;</w:t>
            </w:r>
          </w:p>
          <w:p w14:paraId="450CA82B" w14:textId="0F16F622" w:rsidR="003120D7" w:rsidRPr="0068159D" w:rsidRDefault="0068159D"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 xml:space="preserve">dobre wyposażenie </w:t>
            </w:r>
            <w:r w:rsidR="0061212D">
              <w:rPr>
                <w:rFonts w:ascii="Arial Nova Light" w:eastAsia="Batang" w:hAnsi="Arial Nova Light" w:cs="Arial"/>
                <w:b w:val="0"/>
                <w:bCs w:val="0"/>
                <w:sz w:val="24"/>
                <w:szCs w:val="24"/>
              </w:rPr>
              <w:t xml:space="preserve">9 </w:t>
            </w:r>
            <w:r>
              <w:rPr>
                <w:rFonts w:ascii="Arial Nova Light" w:eastAsia="Batang" w:hAnsi="Arial Nova Light" w:cs="Arial"/>
                <w:b w:val="0"/>
                <w:bCs w:val="0"/>
                <w:sz w:val="24"/>
                <w:szCs w:val="24"/>
              </w:rPr>
              <w:t>gminnych jednostek OSP</w:t>
            </w:r>
            <w:r w:rsidR="0061212D">
              <w:rPr>
                <w:rFonts w:ascii="Arial Nova Light" w:eastAsia="Batang" w:hAnsi="Arial Nova Light" w:cs="Arial"/>
                <w:b w:val="0"/>
                <w:bCs w:val="0"/>
                <w:sz w:val="24"/>
                <w:szCs w:val="24"/>
              </w:rPr>
              <w:t xml:space="preserve"> oraz wysokie wyszkolenie pełniących w nich służbę funkcjonariuszy zwiększają poziom </w:t>
            </w:r>
            <w:r>
              <w:rPr>
                <w:rFonts w:ascii="Arial Nova Light" w:eastAsia="Batang" w:hAnsi="Arial Nova Light" w:cs="Arial"/>
                <w:b w:val="0"/>
                <w:bCs w:val="0"/>
                <w:sz w:val="24"/>
                <w:szCs w:val="24"/>
              </w:rPr>
              <w:t>bezpieczeństwa mieszkańców Gminy;</w:t>
            </w:r>
          </w:p>
          <w:p w14:paraId="295A82A3" w14:textId="33AA1C34" w:rsidR="00B52854" w:rsidRPr="00D13600" w:rsidRDefault="0061212D"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 xml:space="preserve">z przeprowadzonych badań ankietowych wynikała </w:t>
            </w:r>
            <w:r w:rsidR="0068159D">
              <w:rPr>
                <w:rFonts w:ascii="Arial Nova Light" w:eastAsia="Batang" w:hAnsi="Arial Nova Light" w:cs="Arial"/>
                <w:b w:val="0"/>
                <w:bCs w:val="0"/>
                <w:sz w:val="24"/>
                <w:szCs w:val="24"/>
              </w:rPr>
              <w:t>wysoka</w:t>
            </w:r>
            <w:r>
              <w:rPr>
                <w:rFonts w:ascii="Arial Nova Light" w:eastAsia="Batang" w:hAnsi="Arial Nova Light" w:cs="Arial"/>
                <w:b w:val="0"/>
                <w:bCs w:val="0"/>
                <w:sz w:val="24"/>
                <w:szCs w:val="24"/>
              </w:rPr>
              <w:t xml:space="preserve"> ocena</w:t>
            </w:r>
            <w:r w:rsidR="0068159D">
              <w:rPr>
                <w:rFonts w:ascii="Arial Nova Light" w:eastAsia="Batang" w:hAnsi="Arial Nova Light" w:cs="Arial"/>
                <w:b w:val="0"/>
                <w:bCs w:val="0"/>
                <w:sz w:val="24"/>
                <w:szCs w:val="24"/>
              </w:rPr>
              <w:t xml:space="preserve"> jakoś</w:t>
            </w:r>
            <w:r>
              <w:rPr>
                <w:rFonts w:ascii="Arial Nova Light" w:eastAsia="Batang" w:hAnsi="Arial Nova Light" w:cs="Arial"/>
                <w:b w:val="0"/>
                <w:bCs w:val="0"/>
                <w:sz w:val="24"/>
                <w:szCs w:val="24"/>
              </w:rPr>
              <w:t>ci</w:t>
            </w:r>
            <w:r w:rsidR="0068159D">
              <w:rPr>
                <w:rFonts w:ascii="Arial Nova Light" w:eastAsia="Batang" w:hAnsi="Arial Nova Light" w:cs="Arial"/>
                <w:b w:val="0"/>
                <w:bCs w:val="0"/>
                <w:sz w:val="24"/>
                <w:szCs w:val="24"/>
              </w:rPr>
              <w:t xml:space="preserve"> usług świadczonych przez Urząd Miejski w Kobylinie</w:t>
            </w:r>
            <w:r w:rsidR="00D13600">
              <w:rPr>
                <w:rFonts w:ascii="Arial Nova Light" w:eastAsia="Batang" w:hAnsi="Arial Nova Light" w:cs="Arial"/>
                <w:b w:val="0"/>
                <w:bCs w:val="0"/>
                <w:sz w:val="24"/>
                <w:szCs w:val="24"/>
              </w:rPr>
              <w:t>.</w:t>
            </w:r>
          </w:p>
        </w:tc>
        <w:tc>
          <w:tcPr>
            <w:tcW w:w="4521" w:type="dxa"/>
            <w:tcBorders>
              <w:top w:val="none" w:sz="0" w:space="0" w:color="auto"/>
              <w:bottom w:val="none" w:sz="0" w:space="0" w:color="auto"/>
            </w:tcBorders>
            <w:shd w:val="clear" w:color="auto" w:fill="F9C6C6" w:themeFill="accent1" w:themeFillTint="33"/>
          </w:tcPr>
          <w:p w14:paraId="7CF0854B" w14:textId="3998B4AA" w:rsidR="00D13600" w:rsidRPr="00D13600"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lastRenderedPageBreak/>
              <w:t xml:space="preserve">zły stan nawierzchni dróg gminnych </w:t>
            </w:r>
            <w:r>
              <w:rPr>
                <w:rFonts w:ascii="Arial Nova Light" w:eastAsia="Batang" w:hAnsi="Arial Nova Light" w:cs="Arial"/>
                <w:sz w:val="24"/>
                <w:szCs w:val="24"/>
              </w:rPr>
              <w:br/>
              <w:t>i infrastruktury okołodrogowej, który negatywnie wpływa na bezpieczeństwo mieszkańców;</w:t>
            </w:r>
          </w:p>
          <w:p w14:paraId="75D59E0A" w14:textId="63D06FE2" w:rsidR="0068159D" w:rsidRDefault="0068159D"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 xml:space="preserve">słabo rozwinięta sieć dróg rowerowych </w:t>
            </w:r>
            <w:r w:rsidR="00D13600">
              <w:rPr>
                <w:rFonts w:ascii="Arial Nova Light" w:eastAsia="Batang" w:hAnsi="Arial Nova Light" w:cs="Arial"/>
                <w:sz w:val="24"/>
                <w:szCs w:val="24"/>
              </w:rPr>
              <w:t xml:space="preserve">i ścieżek pieszo-rowerowych </w:t>
            </w:r>
            <w:r>
              <w:rPr>
                <w:rFonts w:ascii="Arial Nova Light" w:eastAsia="Batang" w:hAnsi="Arial Nova Light" w:cs="Arial"/>
                <w:sz w:val="24"/>
                <w:szCs w:val="24"/>
              </w:rPr>
              <w:t>na terenie Gminy;</w:t>
            </w:r>
          </w:p>
          <w:p w14:paraId="227F0A39" w14:textId="7EB7E413" w:rsidR="00D13600"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Gmina posiada niewielkie rezerwy terenowe, ze względu na wysoki udział użytków rolnych w strukturze zagospodarowania terenu;</w:t>
            </w:r>
          </w:p>
          <w:p w14:paraId="6F1E23CE" w14:textId="77777777" w:rsidR="00D13600"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niski poziom pokrycia terenu Gminy miejscowymi planami zagospodarowania terenu;</w:t>
            </w:r>
          </w:p>
          <w:p w14:paraId="2914C73E" w14:textId="2DB2B362" w:rsidR="00D13600" w:rsidRPr="00D13600"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Gmina charakteryzuje się niskimi walorami przyrodniczymi, o czym świadczy niewielka liczba występujących na jej terenie form ochrony przyrody;</w:t>
            </w:r>
          </w:p>
          <w:p w14:paraId="4215A0BE" w14:textId="6764685E" w:rsidR="00D13600"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na terenie Gminy nie organizowany jest publiczny transport zbiorowy, co może przyczyniać się do występowania zjawiska wykluczenia komunikacyjnego wśród osób, które nie posiadają samochodu osobowego;</w:t>
            </w:r>
          </w:p>
          <w:p w14:paraId="0AD5A775" w14:textId="3502275C" w:rsidR="0068159D" w:rsidRDefault="00D17D33"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 xml:space="preserve">bariery architektoniczne – obiekty użyteczności publicznej są niedostosowane do potrzeb osób </w:t>
            </w:r>
            <w:r>
              <w:rPr>
                <w:rFonts w:ascii="Arial Nova Light" w:eastAsia="Batang" w:hAnsi="Arial Nova Light" w:cs="Arial"/>
                <w:sz w:val="24"/>
                <w:szCs w:val="24"/>
              </w:rPr>
              <w:br/>
              <w:t>z niepełnosprawnościami;</w:t>
            </w:r>
          </w:p>
          <w:p w14:paraId="5ED5E90C" w14:textId="77777777" w:rsidR="005D65C8" w:rsidRDefault="005D65C8"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niski stopień dywersyfikacji lokalnej gospodarki, która oparta jest na sektorze rolniczym;</w:t>
            </w:r>
          </w:p>
          <w:p w14:paraId="3CC8C668" w14:textId="46066303" w:rsidR="005D65C8" w:rsidRDefault="00215B89"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 xml:space="preserve">wysoki udział gospodarstw domowych pozyskujących energię </w:t>
            </w:r>
            <w:r>
              <w:rPr>
                <w:rFonts w:ascii="Arial Nova Light" w:eastAsia="Batang" w:hAnsi="Arial Nova Light" w:cs="Arial"/>
                <w:sz w:val="24"/>
                <w:szCs w:val="24"/>
              </w:rPr>
              <w:br/>
            </w:r>
            <w:r>
              <w:rPr>
                <w:rFonts w:ascii="Arial Nova Light" w:eastAsia="Batang" w:hAnsi="Arial Nova Light" w:cs="Arial"/>
                <w:sz w:val="24"/>
                <w:szCs w:val="24"/>
              </w:rPr>
              <w:lastRenderedPageBreak/>
              <w:t>z paliw stałych</w:t>
            </w:r>
            <w:r w:rsidR="00207609">
              <w:rPr>
                <w:rFonts w:ascii="Arial Nova Light" w:eastAsia="Batang" w:hAnsi="Arial Nova Light" w:cs="Arial"/>
                <w:sz w:val="24"/>
                <w:szCs w:val="24"/>
              </w:rPr>
              <w:t xml:space="preserve"> (</w:t>
            </w:r>
            <w:r w:rsidR="004B527F">
              <w:rPr>
                <w:rFonts w:ascii="Arial Nova Light" w:eastAsia="Batang" w:hAnsi="Arial Nova Light" w:cs="Arial"/>
                <w:sz w:val="24"/>
                <w:szCs w:val="24"/>
              </w:rPr>
              <w:t>52</w:t>
            </w:r>
            <w:r w:rsidR="00207609">
              <w:rPr>
                <w:rFonts w:ascii="Arial Nova Light" w:eastAsia="Batang" w:hAnsi="Arial Nova Light" w:cs="Arial"/>
                <w:sz w:val="24"/>
                <w:szCs w:val="24"/>
              </w:rPr>
              <w:t>% wszystkich gospodarstw domowych)</w:t>
            </w:r>
            <w:r>
              <w:rPr>
                <w:rFonts w:ascii="Arial Nova Light" w:eastAsia="Batang" w:hAnsi="Arial Nova Light" w:cs="Arial"/>
                <w:sz w:val="24"/>
                <w:szCs w:val="24"/>
              </w:rPr>
              <w:t>;</w:t>
            </w:r>
          </w:p>
          <w:p w14:paraId="3F44021A" w14:textId="7384BC57" w:rsidR="004B527F" w:rsidRDefault="004B527F"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p</w:t>
            </w:r>
            <w:r w:rsidRPr="00B52854">
              <w:rPr>
                <w:rFonts w:ascii="Arial Nova Light" w:eastAsia="Batang" w:hAnsi="Arial Nova Light" w:cs="Arial"/>
                <w:sz w:val="24"/>
                <w:szCs w:val="24"/>
              </w:rPr>
              <w:t xml:space="preserve">ogorszenie się jakości powietrza </w:t>
            </w:r>
            <w:r>
              <w:rPr>
                <w:rFonts w:ascii="Arial Nova Light" w:eastAsia="Batang" w:hAnsi="Arial Nova Light" w:cs="Arial"/>
                <w:sz w:val="24"/>
                <w:szCs w:val="24"/>
              </w:rPr>
              <w:br/>
            </w:r>
            <w:r w:rsidRPr="00B52854">
              <w:rPr>
                <w:rFonts w:ascii="Arial Nova Light" w:eastAsia="Batang" w:hAnsi="Arial Nova Light" w:cs="Arial"/>
                <w:sz w:val="24"/>
                <w:szCs w:val="24"/>
              </w:rPr>
              <w:t>w sezonie grzewczym w przypadku spowolnienia</w:t>
            </w:r>
            <w:r>
              <w:rPr>
                <w:rFonts w:ascii="Arial Nova Light" w:eastAsia="Batang" w:hAnsi="Arial Nova Light" w:cs="Arial"/>
                <w:sz w:val="24"/>
                <w:szCs w:val="24"/>
              </w:rPr>
              <w:t xml:space="preserve"> </w:t>
            </w:r>
            <w:r w:rsidRPr="00B52854">
              <w:rPr>
                <w:rFonts w:ascii="Arial Nova Light" w:eastAsia="Batang" w:hAnsi="Arial Nova Light" w:cs="Arial"/>
                <w:sz w:val="24"/>
                <w:szCs w:val="24"/>
              </w:rPr>
              <w:t>procesu wymiany źródeł ciepła na niskoemisyjne oraz postępujące zmiany klimatu</w:t>
            </w:r>
            <w:r>
              <w:rPr>
                <w:rFonts w:ascii="Arial Nova Light" w:eastAsia="Batang" w:hAnsi="Arial Nova Light" w:cs="Arial"/>
                <w:sz w:val="24"/>
                <w:szCs w:val="24"/>
              </w:rPr>
              <w:t>;</w:t>
            </w:r>
          </w:p>
          <w:p w14:paraId="7A2DD330" w14:textId="446D45B8" w:rsidR="004B527F" w:rsidRPr="004B527F" w:rsidRDefault="004B527F"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zły stan infrastruktury melioracji szczegółowej;</w:t>
            </w:r>
          </w:p>
          <w:p w14:paraId="15C86E7C" w14:textId="6587081B" w:rsidR="00207609" w:rsidRDefault="00207609"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starzejące się społeczeństwo powodujące wzrost zapotrzebowania na usługi senioralne i coraz mniejsza liczba mieszkańców aktywnych zawodowo;</w:t>
            </w:r>
          </w:p>
          <w:p w14:paraId="41EC4AE7" w14:textId="5A70EDCC" w:rsidR="004B527F" w:rsidRPr="004B527F" w:rsidRDefault="004B527F"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brak oferty spędzania wolnego czasu dla młodzieży;</w:t>
            </w:r>
          </w:p>
          <w:p w14:paraId="7475ECE4" w14:textId="77777777" w:rsidR="00B52854" w:rsidRDefault="00AE28E1"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bardzo niski potencjał turystyczny Gminy. B</w:t>
            </w:r>
            <w:r w:rsidR="00215B89">
              <w:rPr>
                <w:rFonts w:ascii="Arial Nova Light" w:eastAsia="Batang" w:hAnsi="Arial Nova Light" w:cs="Arial"/>
                <w:sz w:val="24"/>
                <w:szCs w:val="24"/>
              </w:rPr>
              <w:t xml:space="preserve">rak obiektów turystycznych </w:t>
            </w:r>
            <w:r w:rsidR="00215B89">
              <w:rPr>
                <w:rFonts w:ascii="Arial Nova Light" w:eastAsia="Batang" w:hAnsi="Arial Nova Light" w:cs="Arial"/>
                <w:sz w:val="24"/>
                <w:szCs w:val="24"/>
              </w:rPr>
              <w:br/>
              <w:t>i infrastruktury towarzyszącej na terenie Gminy</w:t>
            </w:r>
            <w:r w:rsidR="00207609">
              <w:rPr>
                <w:rFonts w:ascii="Arial Nova Light" w:eastAsia="Batang" w:hAnsi="Arial Nova Light" w:cs="Arial"/>
                <w:sz w:val="24"/>
                <w:szCs w:val="24"/>
              </w:rPr>
              <w:t>;</w:t>
            </w:r>
          </w:p>
          <w:p w14:paraId="441A0F65" w14:textId="70CF24E0" w:rsidR="00D13600" w:rsidRPr="004B527F" w:rsidRDefault="00D13600"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 xml:space="preserve">niska dostępność do podstawowej </w:t>
            </w:r>
            <w:r>
              <w:rPr>
                <w:rFonts w:ascii="Arial Nova Light" w:eastAsia="Batang" w:hAnsi="Arial Nova Light" w:cs="Arial"/>
                <w:sz w:val="24"/>
                <w:szCs w:val="24"/>
              </w:rPr>
              <w:br/>
              <w:t>i specjalistycznej opieki medycznej</w:t>
            </w:r>
            <w:r w:rsidR="004B527F">
              <w:rPr>
                <w:rFonts w:ascii="Arial Nova Light" w:eastAsia="Batang" w:hAnsi="Arial Nova Light" w:cs="Arial"/>
                <w:sz w:val="24"/>
                <w:szCs w:val="24"/>
              </w:rPr>
              <w:t>.</w:t>
            </w:r>
          </w:p>
        </w:tc>
      </w:tr>
      <w:tr w:rsidR="00774671" w:rsidRPr="00BE70DE" w14:paraId="59805262" w14:textId="77777777" w:rsidTr="007F62B7">
        <w:trPr>
          <w:trHeight w:val="567"/>
        </w:trPr>
        <w:tc>
          <w:tcPr>
            <w:cnfStyle w:val="001000000000" w:firstRow="0" w:lastRow="0" w:firstColumn="1" w:lastColumn="0" w:oddVBand="0" w:evenVBand="0" w:oddHBand="0" w:evenHBand="0" w:firstRowFirstColumn="0" w:firstRowLastColumn="0" w:lastRowFirstColumn="0" w:lastRowLastColumn="0"/>
            <w:tcW w:w="4523" w:type="dxa"/>
            <w:shd w:val="clear" w:color="auto" w:fill="00B050"/>
            <w:vAlign w:val="center"/>
          </w:tcPr>
          <w:p w14:paraId="175ADE15" w14:textId="77777777" w:rsidR="00774671" w:rsidRPr="007F62B7" w:rsidRDefault="00774671" w:rsidP="007F62B7">
            <w:pPr>
              <w:spacing w:line="360" w:lineRule="auto"/>
              <w:jc w:val="center"/>
              <w:rPr>
                <w:rFonts w:ascii="Arial Nova Light" w:eastAsia="Batang" w:hAnsi="Arial Nova Light" w:cs="Arial"/>
                <w:b w:val="0"/>
                <w:bCs w:val="0"/>
                <w:color w:val="FFFFFF" w:themeColor="background1"/>
                <w:sz w:val="24"/>
                <w:szCs w:val="24"/>
              </w:rPr>
            </w:pPr>
            <w:r w:rsidRPr="007F62B7">
              <w:rPr>
                <w:rFonts w:ascii="Arial Nova Light" w:eastAsia="Batang" w:hAnsi="Arial Nova Light" w:cs="Arial"/>
                <w:color w:val="FFFFFF" w:themeColor="background1"/>
                <w:sz w:val="24"/>
                <w:szCs w:val="24"/>
              </w:rPr>
              <w:lastRenderedPageBreak/>
              <w:t>SZANSE</w:t>
            </w:r>
          </w:p>
        </w:tc>
        <w:tc>
          <w:tcPr>
            <w:tcW w:w="4521" w:type="dxa"/>
            <w:shd w:val="clear" w:color="auto" w:fill="F70000"/>
            <w:vAlign w:val="center"/>
          </w:tcPr>
          <w:p w14:paraId="14068746" w14:textId="77777777" w:rsidR="00774671" w:rsidRPr="007F62B7" w:rsidRDefault="00774671" w:rsidP="007F62B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b/>
                <w:bCs/>
                <w:color w:val="FFFFFF" w:themeColor="background1"/>
                <w:sz w:val="24"/>
                <w:szCs w:val="24"/>
              </w:rPr>
            </w:pPr>
            <w:r w:rsidRPr="007F62B7">
              <w:rPr>
                <w:rFonts w:ascii="Arial Nova Light" w:eastAsia="Batang" w:hAnsi="Arial Nova Light" w:cs="Arial"/>
                <w:b/>
                <w:bCs/>
                <w:color w:val="FFFFFF" w:themeColor="background1"/>
                <w:sz w:val="24"/>
                <w:szCs w:val="24"/>
              </w:rPr>
              <w:t>ZAGROŻENIA</w:t>
            </w:r>
          </w:p>
        </w:tc>
      </w:tr>
      <w:tr w:rsidR="00774671" w:rsidRPr="00BE70DE" w14:paraId="33D8F395" w14:textId="77777777" w:rsidTr="000E5C68">
        <w:trPr>
          <w:cnfStyle w:val="000000100000" w:firstRow="0" w:lastRow="0" w:firstColumn="0" w:lastColumn="0" w:oddVBand="0" w:evenVBand="0" w:oddHBand="1"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4523" w:type="dxa"/>
            <w:tcBorders>
              <w:top w:val="none" w:sz="0" w:space="0" w:color="auto"/>
              <w:bottom w:val="none" w:sz="0" w:space="0" w:color="auto"/>
            </w:tcBorders>
            <w:shd w:val="clear" w:color="auto" w:fill="E1EEE8" w:themeFill="accent4" w:themeFillTint="33"/>
          </w:tcPr>
          <w:p w14:paraId="354A1D67" w14:textId="77777777" w:rsidR="00D1366B" w:rsidRPr="00215B89" w:rsidRDefault="00215B89"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nowa perspektywa finansowa Unii Europejskiej na lata 2021-2027 dająca możliwości pozyskiwania środków na rozwój Gminy Kobylin;</w:t>
            </w:r>
          </w:p>
          <w:p w14:paraId="5883BF86" w14:textId="77777777" w:rsidR="001A11AB" w:rsidRDefault="00215B89"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Pr>
                <w:rFonts w:ascii="Arial Nova Light" w:eastAsia="Batang" w:hAnsi="Arial Nova Light" w:cs="Arial"/>
                <w:b w:val="0"/>
                <w:bCs w:val="0"/>
                <w:sz w:val="24"/>
                <w:szCs w:val="24"/>
              </w:rPr>
              <w:t xml:space="preserve">zwiększająca się świadomość ekologiczna oraz coraz silniejsze postawy przyjazne środowisku wśród mieszkańców; </w:t>
            </w:r>
          </w:p>
          <w:p w14:paraId="3F9BF1CE" w14:textId="03A9EEA2" w:rsidR="001A11AB" w:rsidRPr="001A11AB" w:rsidRDefault="001A11AB" w:rsidP="006B4136">
            <w:pPr>
              <w:pStyle w:val="Akapitzlist"/>
              <w:numPr>
                <w:ilvl w:val="0"/>
                <w:numId w:val="14"/>
              </w:numPr>
              <w:spacing w:after="160" w:line="259" w:lineRule="auto"/>
              <w:ind w:left="527" w:hanging="357"/>
              <w:contextualSpacing w:val="0"/>
              <w:rPr>
                <w:rFonts w:ascii="Arial Nova Light" w:eastAsia="Batang" w:hAnsi="Arial Nova Light" w:cs="Arial"/>
                <w:b w:val="0"/>
                <w:bCs w:val="0"/>
                <w:sz w:val="24"/>
                <w:szCs w:val="24"/>
              </w:rPr>
            </w:pPr>
            <w:r w:rsidRPr="001A11AB">
              <w:rPr>
                <w:rFonts w:ascii="Arial Nova Light" w:eastAsia="Batang" w:hAnsi="Arial Nova Light" w:cs="Arial"/>
                <w:b w:val="0"/>
                <w:bCs w:val="0"/>
                <w:sz w:val="24"/>
                <w:szCs w:val="24"/>
              </w:rPr>
              <w:t xml:space="preserve">członkostwo Gminy Kobylin </w:t>
            </w:r>
            <w:r w:rsidRPr="001A11AB">
              <w:rPr>
                <w:rFonts w:ascii="Arial Nova Light" w:eastAsia="Batang" w:hAnsi="Arial Nova Light" w:cs="Arial"/>
                <w:b w:val="0"/>
                <w:bCs w:val="0"/>
                <w:sz w:val="24"/>
                <w:szCs w:val="24"/>
              </w:rPr>
              <w:br/>
              <w:t>w związkach i stowarzyszeniach międzygminnych oraz partnerstwo międzynarodowe dające możliwości współpracy, wymiany doświadczeń.</w:t>
            </w:r>
          </w:p>
        </w:tc>
        <w:tc>
          <w:tcPr>
            <w:tcW w:w="4521" w:type="dxa"/>
            <w:tcBorders>
              <w:top w:val="none" w:sz="0" w:space="0" w:color="auto"/>
              <w:bottom w:val="none" w:sz="0" w:space="0" w:color="auto"/>
            </w:tcBorders>
            <w:shd w:val="clear" w:color="auto" w:fill="F9C6C6" w:themeFill="accent1" w:themeFillTint="33"/>
          </w:tcPr>
          <w:p w14:paraId="6110246A" w14:textId="63D8044D" w:rsidR="00B52854" w:rsidRDefault="00215B89"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Pr>
                <w:rFonts w:ascii="Arial Nova Light" w:eastAsia="Batang" w:hAnsi="Arial Nova Light" w:cs="Arial"/>
                <w:sz w:val="24"/>
                <w:szCs w:val="24"/>
              </w:rPr>
              <w:t>ubożenie społeczeństwa na skutek wzrostu cen wywołanych inflacją;</w:t>
            </w:r>
          </w:p>
          <w:p w14:paraId="62C17CAD" w14:textId="708E2FBA" w:rsidR="00B52854" w:rsidRPr="00B52854" w:rsidRDefault="00B52854" w:rsidP="006B4136">
            <w:pPr>
              <w:pStyle w:val="Akapitzlist"/>
              <w:numPr>
                <w:ilvl w:val="0"/>
                <w:numId w:val="14"/>
              </w:numPr>
              <w:spacing w:after="160" w:line="259" w:lineRule="auto"/>
              <w:ind w:left="527" w:hanging="357"/>
              <w:contextualSpacing w:val="0"/>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24"/>
                <w:szCs w:val="24"/>
              </w:rPr>
            </w:pPr>
            <w:r w:rsidRPr="00B52854">
              <w:rPr>
                <w:rFonts w:ascii="Arial Nova Light" w:eastAsia="Batang" w:hAnsi="Arial Nova Light" w:cs="Arial"/>
                <w:sz w:val="24"/>
                <w:szCs w:val="24"/>
              </w:rPr>
              <w:t xml:space="preserve">zmniejszające się środki zewnętrzne uniemożliwiające realizację zadań </w:t>
            </w:r>
            <w:r>
              <w:rPr>
                <w:rFonts w:ascii="Arial Nova Light" w:eastAsia="Batang" w:hAnsi="Arial Nova Light" w:cs="Arial"/>
                <w:sz w:val="24"/>
                <w:szCs w:val="24"/>
              </w:rPr>
              <w:br/>
            </w:r>
            <w:r w:rsidRPr="00B52854">
              <w:rPr>
                <w:rFonts w:ascii="Arial Nova Light" w:eastAsia="Batang" w:hAnsi="Arial Nova Light" w:cs="Arial"/>
                <w:sz w:val="24"/>
                <w:szCs w:val="24"/>
              </w:rPr>
              <w:t>w Gminie</w:t>
            </w:r>
            <w:r>
              <w:rPr>
                <w:rFonts w:ascii="Arial Nova Light" w:eastAsia="Batang" w:hAnsi="Arial Nova Light" w:cs="Arial"/>
                <w:sz w:val="24"/>
                <w:szCs w:val="24"/>
              </w:rPr>
              <w:t xml:space="preserve"> </w:t>
            </w:r>
            <w:r w:rsidRPr="00B52854">
              <w:rPr>
                <w:rFonts w:ascii="Arial Nova Light" w:eastAsia="Batang" w:hAnsi="Arial Nova Light" w:cs="Arial"/>
                <w:sz w:val="24"/>
                <w:szCs w:val="24"/>
              </w:rPr>
              <w:t>oraz zmiany systemu prawnego dotyczące funkcjonowania i finansowania jednostek</w:t>
            </w:r>
            <w:r>
              <w:rPr>
                <w:rFonts w:ascii="Arial Nova Light" w:eastAsia="Batang" w:hAnsi="Arial Nova Light" w:cs="Arial"/>
                <w:sz w:val="24"/>
                <w:szCs w:val="24"/>
              </w:rPr>
              <w:t xml:space="preserve"> </w:t>
            </w:r>
            <w:r w:rsidRPr="00B52854">
              <w:rPr>
                <w:rFonts w:ascii="Arial Nova Light" w:eastAsia="Batang" w:hAnsi="Arial Nova Light" w:cs="Arial"/>
                <w:sz w:val="24"/>
                <w:szCs w:val="24"/>
              </w:rPr>
              <w:t>samorządu terytorialnego w Polsce.</w:t>
            </w:r>
          </w:p>
        </w:tc>
      </w:tr>
    </w:tbl>
    <w:p w14:paraId="6C6D4C05" w14:textId="6F71C2D3" w:rsidR="00207609" w:rsidRDefault="00B52854" w:rsidP="00B52854">
      <w:pPr>
        <w:jc w:val="left"/>
        <w:rPr>
          <w:rFonts w:ascii="Arial Nova Light" w:eastAsia="Batang" w:hAnsi="Arial Nova Light" w:cs="Arial"/>
          <w:sz w:val="24"/>
          <w:szCs w:val="24"/>
        </w:rPr>
      </w:pPr>
      <w:r>
        <w:rPr>
          <w:rFonts w:ascii="Arial Nova Light" w:eastAsia="Batang" w:hAnsi="Arial Nova Light" w:cs="Arial"/>
          <w:sz w:val="24"/>
          <w:szCs w:val="24"/>
        </w:rPr>
        <w:br w:type="page"/>
      </w:r>
    </w:p>
    <w:p w14:paraId="6FE784BD" w14:textId="2ED52D11" w:rsidR="00DE40BA" w:rsidRPr="00B52854" w:rsidRDefault="006C6DFB" w:rsidP="00B52854">
      <w:pPr>
        <w:jc w:val="left"/>
        <w:rPr>
          <w:rFonts w:ascii="Arial Nova Light" w:eastAsia="Batang" w:hAnsi="Arial Nova Light" w:cs="Arial"/>
          <w:sz w:val="24"/>
          <w:szCs w:val="24"/>
        </w:rPr>
      </w:pPr>
      <w:r w:rsidRPr="00BE70DE">
        <w:rPr>
          <w:rFonts w:ascii="Arial Nova Light" w:eastAsia="Batang" w:hAnsi="Arial Nova Light" w:cs="Arial"/>
          <w:noProof/>
          <w:sz w:val="24"/>
          <w:szCs w:val="24"/>
        </w:rPr>
        <w:lastRenderedPageBreak/>
        <mc:AlternateContent>
          <mc:Choice Requires="wps">
            <w:drawing>
              <wp:anchor distT="0" distB="0" distL="114300" distR="114300" simplePos="0" relativeHeight="252069246" behindDoc="0" locked="0" layoutInCell="1" allowOverlap="1" wp14:anchorId="432EC024" wp14:editId="6A61441E">
                <wp:simplePos x="0" y="0"/>
                <wp:positionH relativeFrom="margin">
                  <wp:posOffset>-2350223</wp:posOffset>
                </wp:positionH>
                <wp:positionV relativeFrom="paragraph">
                  <wp:posOffset>-2791657</wp:posOffset>
                </wp:positionV>
                <wp:extent cx="11902966" cy="12801600"/>
                <wp:effectExtent l="0" t="0" r="3810" b="0"/>
                <wp:wrapNone/>
                <wp:docPr id="506377884" name="Prostokąt 1"/>
                <wp:cNvGraphicFramePr/>
                <a:graphic xmlns:a="http://schemas.openxmlformats.org/drawingml/2006/main">
                  <a:graphicData uri="http://schemas.microsoft.com/office/word/2010/wordprocessingShape">
                    <wps:wsp>
                      <wps:cNvSpPr/>
                      <wps:spPr>
                        <a:xfrm>
                          <a:off x="0" y="0"/>
                          <a:ext cx="11902966" cy="12801600"/>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3A51" id="Prostokąt 1" o:spid="_x0000_s1026" style="position:absolute;margin-left:-185.05pt;margin-top:-219.8pt;width:937.25pt;height:14in;z-index:252069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" fillcolor="#f70000" stroked="f" strokeweight="1.5pt">
                <v:fill opacity="26214f"/>
                <v:stroke endcap="round"/>
                <w10:wrap anchorx="margin"/>
              </v:rect>
            </w:pict>
          </mc:Fallback>
        </mc:AlternateContent>
      </w:r>
      <w:r w:rsidR="00562D60">
        <w:rPr>
          <w:rFonts w:ascii="Arial Nova Light" w:eastAsia="Batang" w:hAnsi="Arial Nova Light" w:cs="Arial"/>
          <w:noProof/>
          <w:sz w:val="24"/>
          <w:szCs w:val="24"/>
        </w:rPr>
        <w:drawing>
          <wp:anchor distT="0" distB="0" distL="114300" distR="114300" simplePos="0" relativeHeight="252070912" behindDoc="1" locked="0" layoutInCell="1" allowOverlap="1" wp14:anchorId="2F1FD5EE" wp14:editId="307F1EAF">
            <wp:simplePos x="0" y="0"/>
            <wp:positionH relativeFrom="page">
              <wp:posOffset>-487723</wp:posOffset>
            </wp:positionH>
            <wp:positionV relativeFrom="paragraph">
              <wp:posOffset>-1671013</wp:posOffset>
            </wp:positionV>
            <wp:extent cx="16387445" cy="11855669"/>
            <wp:effectExtent l="0" t="0" r="0" b="0"/>
            <wp:wrapNone/>
            <wp:docPr id="198712407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24071" name="Obraz 198712407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387445" cy="11855669"/>
                    </a:xfrm>
                    <a:prstGeom prst="rect">
                      <a:avLst/>
                    </a:prstGeom>
                  </pic:spPr>
                </pic:pic>
              </a:graphicData>
            </a:graphic>
            <wp14:sizeRelH relativeFrom="page">
              <wp14:pctWidth>0</wp14:pctWidth>
            </wp14:sizeRelH>
            <wp14:sizeRelV relativeFrom="page">
              <wp14:pctHeight>0</wp14:pctHeight>
            </wp14:sizeRelV>
          </wp:anchor>
        </w:drawing>
      </w:r>
      <w:r w:rsidR="00207609">
        <w:rPr>
          <w:rFonts w:ascii="Arial Nova Light" w:eastAsia="Batang" w:hAnsi="Arial Nova Light" w:cs="Arial"/>
          <w:noProof/>
          <w:color w:val="FFFFFF" w:themeColor="background1"/>
          <w:sz w:val="24"/>
          <w:szCs w:val="24"/>
        </w:rPr>
        <mc:AlternateContent>
          <mc:Choice Requires="wps">
            <w:drawing>
              <wp:anchor distT="0" distB="0" distL="114300" distR="114300" simplePos="0" relativeHeight="252071936" behindDoc="0" locked="0" layoutInCell="1" allowOverlap="1" wp14:anchorId="3D60F76A" wp14:editId="6C57531E">
                <wp:simplePos x="0" y="0"/>
                <wp:positionH relativeFrom="margin">
                  <wp:align>center</wp:align>
                </wp:positionH>
                <wp:positionV relativeFrom="paragraph">
                  <wp:posOffset>3950970</wp:posOffset>
                </wp:positionV>
                <wp:extent cx="6324600" cy="962025"/>
                <wp:effectExtent l="0" t="0" r="0" b="0"/>
                <wp:wrapNone/>
                <wp:docPr id="998307383" name="Pole tekstowe 5"/>
                <wp:cNvGraphicFramePr/>
                <a:graphic xmlns:a="http://schemas.openxmlformats.org/drawingml/2006/main">
                  <a:graphicData uri="http://schemas.microsoft.com/office/word/2010/wordprocessingShape">
                    <wps:wsp>
                      <wps:cNvSpPr txBox="1"/>
                      <wps:spPr>
                        <a:xfrm>
                          <a:off x="0" y="0"/>
                          <a:ext cx="6324600" cy="962025"/>
                        </a:xfrm>
                        <a:prstGeom prst="rect">
                          <a:avLst/>
                        </a:prstGeom>
                        <a:noFill/>
                        <a:ln w="6350">
                          <a:noFill/>
                        </a:ln>
                      </wps:spPr>
                      <wps:txbx>
                        <w:txbxContent>
                          <w:p w14:paraId="2E106E8D" w14:textId="286CDA25" w:rsidR="00B52854" w:rsidRPr="0046412F" w:rsidRDefault="00B52854" w:rsidP="00B52854">
                            <w:pPr>
                              <w:pStyle w:val="Nagwek1"/>
                              <w:spacing w:before="0"/>
                              <w:jc w:val="center"/>
                              <w:rPr>
                                <w:rFonts w:ascii="Arial Nova Light" w:hAnsi="Arial Nova Light"/>
                                <w:color w:val="FFFFFF" w:themeColor="background1"/>
                                <w:sz w:val="56"/>
                                <w:szCs w:val="56"/>
                              </w:rPr>
                            </w:pPr>
                            <w:bookmarkStart w:id="26" w:name="_Toc159849649"/>
                            <w:r w:rsidRPr="0046412F">
                              <w:rPr>
                                <w:rFonts w:ascii="Arial Nova Light" w:hAnsi="Arial Nova Light"/>
                                <w:color w:val="FFFFFF" w:themeColor="background1"/>
                                <w:sz w:val="56"/>
                                <w:szCs w:val="56"/>
                              </w:rPr>
                              <w:t>CZĘŚĆ I</w:t>
                            </w:r>
                            <w:r>
                              <w:rPr>
                                <w:rFonts w:ascii="Arial Nova Light" w:hAnsi="Arial Nova Light"/>
                                <w:color w:val="FFFFFF" w:themeColor="background1"/>
                                <w:sz w:val="56"/>
                                <w:szCs w:val="56"/>
                              </w:rPr>
                              <w:t>I</w:t>
                            </w:r>
                            <w:r w:rsidRPr="0046412F">
                              <w:rPr>
                                <w:rFonts w:ascii="Arial Nova Light" w:hAnsi="Arial Nova Light"/>
                                <w:color w:val="FFFFFF" w:themeColor="background1"/>
                                <w:sz w:val="56"/>
                                <w:szCs w:val="56"/>
                              </w:rPr>
                              <w:t>: ST</w:t>
                            </w:r>
                            <w:r>
                              <w:rPr>
                                <w:rFonts w:ascii="Arial Nova Light" w:hAnsi="Arial Nova Light"/>
                                <w:color w:val="FFFFFF" w:themeColor="background1"/>
                                <w:sz w:val="56"/>
                                <w:szCs w:val="56"/>
                              </w:rPr>
                              <w:t>RATEGICZNE KIERUNKI ROZWOJU GMINY KOBYLIN</w:t>
                            </w:r>
                            <w:bookmarkEnd w:id="2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0F76A" id="_x0000_s1034" type="#_x0000_t202" style="position:absolute;margin-left:0;margin-top:311.1pt;width:498pt;height:75.75pt;z-index:25207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" filled="f" stroked="f" strokeweight=".5pt">
                <v:textbox>
                  <w:txbxContent>
                    <w:p w14:paraId="2E106E8D" w14:textId="286CDA25" w:rsidR="00B52854" w:rsidRPr="0046412F" w:rsidRDefault="00B52854" w:rsidP="00B52854">
                      <w:pPr>
                        <w:pStyle w:val="Nagwek1"/>
                        <w:spacing w:before="0"/>
                        <w:jc w:val="center"/>
                        <w:rPr>
                          <w:rFonts w:ascii="Arial Nova Light" w:hAnsi="Arial Nova Light"/>
                          <w:color w:val="FFFFFF" w:themeColor="background1"/>
                          <w:sz w:val="56"/>
                          <w:szCs w:val="56"/>
                        </w:rPr>
                      </w:pPr>
                      <w:bookmarkStart w:id="31" w:name="_Toc159849649"/>
                      <w:r w:rsidRPr="0046412F">
                        <w:rPr>
                          <w:rFonts w:ascii="Arial Nova Light" w:hAnsi="Arial Nova Light"/>
                          <w:color w:val="FFFFFF" w:themeColor="background1"/>
                          <w:sz w:val="56"/>
                          <w:szCs w:val="56"/>
                        </w:rPr>
                        <w:t>CZĘŚĆ I</w:t>
                      </w:r>
                      <w:r>
                        <w:rPr>
                          <w:rFonts w:ascii="Arial Nova Light" w:hAnsi="Arial Nova Light"/>
                          <w:color w:val="FFFFFF" w:themeColor="background1"/>
                          <w:sz w:val="56"/>
                          <w:szCs w:val="56"/>
                        </w:rPr>
                        <w:t>I</w:t>
                      </w:r>
                      <w:r w:rsidRPr="0046412F">
                        <w:rPr>
                          <w:rFonts w:ascii="Arial Nova Light" w:hAnsi="Arial Nova Light"/>
                          <w:color w:val="FFFFFF" w:themeColor="background1"/>
                          <w:sz w:val="56"/>
                          <w:szCs w:val="56"/>
                        </w:rPr>
                        <w:t>: ST</w:t>
                      </w:r>
                      <w:r>
                        <w:rPr>
                          <w:rFonts w:ascii="Arial Nova Light" w:hAnsi="Arial Nova Light"/>
                          <w:color w:val="FFFFFF" w:themeColor="background1"/>
                          <w:sz w:val="56"/>
                          <w:szCs w:val="56"/>
                        </w:rPr>
                        <w:t>RATEGICZNE KIERUNKI ROZWOJU GMINY KOBYLIN</w:t>
                      </w:r>
                      <w:bookmarkEnd w:id="31"/>
                    </w:p>
                  </w:txbxContent>
                </v:textbox>
                <w10:wrap anchorx="margin"/>
              </v:shape>
            </w:pict>
          </mc:Fallback>
        </mc:AlternateContent>
      </w:r>
      <w:r w:rsidR="00207609" w:rsidRPr="00BE70DE">
        <w:rPr>
          <w:rFonts w:ascii="Arial Nova Light" w:eastAsia="Batang" w:hAnsi="Arial Nova Light" w:cs="Arial"/>
          <w:noProof/>
          <w:sz w:val="24"/>
          <w:szCs w:val="24"/>
        </w:rPr>
        <mc:AlternateContent>
          <mc:Choice Requires="wps">
            <w:drawing>
              <wp:anchor distT="0" distB="0" distL="114300" distR="114300" simplePos="0" relativeHeight="252071423" behindDoc="0" locked="0" layoutInCell="1" allowOverlap="1" wp14:anchorId="6E2167B2" wp14:editId="2D4618C6">
                <wp:simplePos x="0" y="0"/>
                <wp:positionH relativeFrom="page">
                  <wp:align>left</wp:align>
                </wp:positionH>
                <wp:positionV relativeFrom="paragraph">
                  <wp:posOffset>3733800</wp:posOffset>
                </wp:positionV>
                <wp:extent cx="7905750" cy="1409700"/>
                <wp:effectExtent l="0" t="0" r="0" b="0"/>
                <wp:wrapNone/>
                <wp:docPr id="2011446044" name="Prostokąt 1"/>
                <wp:cNvGraphicFramePr/>
                <a:graphic xmlns:a="http://schemas.openxmlformats.org/drawingml/2006/main">
                  <a:graphicData uri="http://schemas.microsoft.com/office/word/2010/wordprocessingShape">
                    <wps:wsp>
                      <wps:cNvSpPr/>
                      <wps:spPr>
                        <a:xfrm>
                          <a:off x="0" y="0"/>
                          <a:ext cx="7905750" cy="1409700"/>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147B18" w14:textId="77777777" w:rsidR="00207609" w:rsidRPr="00023134" w:rsidRDefault="00207609" w:rsidP="00207609">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167B2" id="_x0000_s1035" style="position:absolute;margin-left:0;margin-top:294pt;width:622.5pt;height:111pt;z-index:25207142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" fillcolor="#f70000" stroked="f" strokeweight="1.5pt">
                <v:stroke endcap="round"/>
                <v:textbox>
                  <w:txbxContent>
                    <w:p w14:paraId="3E147B18" w14:textId="77777777" w:rsidR="00207609" w:rsidRPr="00023134" w:rsidRDefault="00207609" w:rsidP="00207609">
                      <w:pPr>
                        <w:jc w:val="center"/>
                        <w:rPr>
                          <w:rFonts w:ascii="Arial Nova Light" w:hAnsi="Arial Nova Light"/>
                          <w:b/>
                          <w:bCs/>
                          <w:sz w:val="56"/>
                          <w:szCs w:val="56"/>
                        </w:rPr>
                      </w:pPr>
                    </w:p>
                  </w:txbxContent>
                </v:textbox>
                <w10:wrap anchorx="page"/>
              </v:rect>
            </w:pict>
          </mc:Fallback>
        </mc:AlternateContent>
      </w:r>
      <w:r w:rsidR="00207609" w:rsidRPr="00BE70DE">
        <w:rPr>
          <w:rFonts w:ascii="Arial Nova Light" w:eastAsia="Batang" w:hAnsi="Arial Nova Light" w:cs="Arial"/>
          <w:noProof/>
          <w:sz w:val="24"/>
          <w:szCs w:val="24"/>
        </w:rPr>
        <mc:AlternateContent>
          <mc:Choice Requires="wps">
            <w:drawing>
              <wp:anchor distT="0" distB="0" distL="114300" distR="114300" simplePos="0" relativeHeight="252023808" behindDoc="0" locked="0" layoutInCell="1" allowOverlap="1" wp14:anchorId="1665E74C" wp14:editId="3C21C84C">
                <wp:simplePos x="0" y="0"/>
                <wp:positionH relativeFrom="margin">
                  <wp:align>center</wp:align>
                </wp:positionH>
                <wp:positionV relativeFrom="paragraph">
                  <wp:posOffset>-640715</wp:posOffset>
                </wp:positionV>
                <wp:extent cx="7010400" cy="10144125"/>
                <wp:effectExtent l="19050" t="19050" r="38100" b="47625"/>
                <wp:wrapNone/>
                <wp:docPr id="959821494" name="Prostokąt 2"/>
                <wp:cNvGraphicFramePr/>
                <a:graphic xmlns:a="http://schemas.openxmlformats.org/drawingml/2006/main">
                  <a:graphicData uri="http://schemas.microsoft.com/office/word/2010/wordprocessingShape">
                    <wps:wsp>
                      <wps:cNvSpPr/>
                      <wps:spPr>
                        <a:xfrm>
                          <a:off x="0" y="0"/>
                          <a:ext cx="7010400" cy="10144125"/>
                        </a:xfrm>
                        <a:prstGeom prst="rect">
                          <a:avLst/>
                        </a:prstGeom>
                        <a:noFill/>
                        <a:ln w="57150">
                          <a:solidFill>
                            <a:srgbClr val="F7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1DA837" id="Prostokąt 2" o:spid="_x0000_s1026" style="position:absolute;margin-left:0;margin-top:-50.45pt;width:552pt;height:798.75pt;z-index:2520238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" filled="f" strokecolor="#f70000" strokeweight="4.5pt">
                <v:stroke endcap="round"/>
                <w10:wrap anchorx="margin"/>
              </v:rect>
            </w:pict>
          </mc:Fallback>
        </mc:AlternateContent>
      </w:r>
      <w:r w:rsidR="00207609">
        <w:rPr>
          <w:rFonts w:ascii="Arial Nova Light" w:eastAsia="Batang" w:hAnsi="Arial Nova Light" w:cs="Arial"/>
          <w:sz w:val="24"/>
          <w:szCs w:val="24"/>
        </w:rPr>
        <w:br w:type="page"/>
      </w:r>
    </w:p>
    <w:p w14:paraId="316709FF" w14:textId="2EF0B813" w:rsidR="00DD650E" w:rsidRPr="001263C2" w:rsidRDefault="00A602EF" w:rsidP="001A11AB">
      <w:pPr>
        <w:pStyle w:val="Nagwek2"/>
        <w:spacing w:before="0" w:after="160"/>
        <w:rPr>
          <w:rFonts w:ascii="Arial Nova Light" w:eastAsia="Batang" w:hAnsi="Arial Nova Light" w:cs="Arial"/>
          <w:color w:val="auto"/>
          <w:sz w:val="28"/>
          <w:szCs w:val="28"/>
        </w:rPr>
      </w:pPr>
      <w:bookmarkStart w:id="27" w:name="_Toc113868523"/>
      <w:bookmarkStart w:id="28" w:name="_Toc159849650"/>
      <w:r w:rsidRPr="001263C2">
        <w:rPr>
          <w:rFonts w:ascii="Arial Nova Light" w:eastAsia="Batang" w:hAnsi="Arial Nova Light" w:cs="Arial"/>
          <w:color w:val="auto"/>
          <w:sz w:val="28"/>
          <w:szCs w:val="28"/>
        </w:rPr>
        <w:lastRenderedPageBreak/>
        <w:t xml:space="preserve">1. </w:t>
      </w:r>
      <w:r w:rsidR="003C133B" w:rsidRPr="001263C2">
        <w:rPr>
          <w:rFonts w:ascii="Arial Nova Light" w:eastAsia="Batang" w:hAnsi="Arial Nova Light" w:cs="Arial"/>
          <w:color w:val="auto"/>
          <w:sz w:val="28"/>
          <w:szCs w:val="28"/>
        </w:rPr>
        <w:t>Misja i w</w:t>
      </w:r>
      <w:r w:rsidR="00A24F1C" w:rsidRPr="001263C2">
        <w:rPr>
          <w:rFonts w:ascii="Arial Nova Light" w:eastAsia="Batang" w:hAnsi="Arial Nova Light" w:cs="Arial"/>
          <w:color w:val="auto"/>
          <w:sz w:val="28"/>
          <w:szCs w:val="28"/>
        </w:rPr>
        <w:t>izja</w:t>
      </w:r>
      <w:bookmarkEnd w:id="27"/>
      <w:bookmarkEnd w:id="28"/>
    </w:p>
    <w:p w14:paraId="5D628835" w14:textId="0A5246F1" w:rsidR="00A602EF" w:rsidRDefault="008F7763" w:rsidP="001A11AB">
      <w:pPr>
        <w:rPr>
          <w:rFonts w:ascii="Arial Nova Light" w:eastAsia="Batang" w:hAnsi="Arial Nova Light" w:cs="Arial"/>
          <w:sz w:val="24"/>
          <w:szCs w:val="24"/>
        </w:rPr>
      </w:pPr>
      <w:r w:rsidRPr="00BE70DE">
        <w:rPr>
          <w:rFonts w:ascii="Arial Nova Light" w:eastAsia="Batang" w:hAnsi="Arial Nova Light" w:cs="Arial"/>
          <w:sz w:val="24"/>
          <w:szCs w:val="24"/>
        </w:rPr>
        <w:t xml:space="preserve">Strategia Rozwoju Gminy </w:t>
      </w:r>
      <w:r w:rsidR="00A602EF">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lata 202</w:t>
      </w:r>
      <w:r w:rsidR="00CA5CCE" w:rsidRPr="00BE70DE">
        <w:rPr>
          <w:rFonts w:ascii="Arial Nova Light" w:eastAsia="Batang" w:hAnsi="Arial Nova Light" w:cs="Arial"/>
          <w:sz w:val="24"/>
          <w:szCs w:val="24"/>
        </w:rPr>
        <w:t>4</w:t>
      </w:r>
      <w:r w:rsidRPr="00BE70DE">
        <w:rPr>
          <w:rFonts w:ascii="Arial Nova Light" w:eastAsia="Batang" w:hAnsi="Arial Nova Light" w:cs="Arial"/>
          <w:sz w:val="24"/>
          <w:szCs w:val="24"/>
        </w:rPr>
        <w:t>-203</w:t>
      </w:r>
      <w:r w:rsidR="00A602EF">
        <w:rPr>
          <w:rFonts w:ascii="Arial Nova Light" w:eastAsia="Batang" w:hAnsi="Arial Nova Light" w:cs="Arial"/>
          <w:sz w:val="24"/>
          <w:szCs w:val="24"/>
        </w:rPr>
        <w:t>0</w:t>
      </w:r>
      <w:r w:rsidRPr="00BE70DE">
        <w:rPr>
          <w:rFonts w:ascii="Arial Nova Light" w:eastAsia="Batang" w:hAnsi="Arial Nova Light" w:cs="Arial"/>
          <w:sz w:val="24"/>
          <w:szCs w:val="24"/>
        </w:rPr>
        <w:t xml:space="preserve"> jest kompleksowym dokumentem, podczas opracowywania którego dokładnie przeanalizowano aktualną sytuację Gminy. Badanie uwzględniło zarówno mocne strony, które stanowią </w:t>
      </w:r>
      <w:r w:rsidR="00A602EF">
        <w:rPr>
          <w:rFonts w:ascii="Arial Nova Light" w:eastAsia="Batang" w:hAnsi="Arial Nova Light" w:cs="Arial"/>
          <w:sz w:val="24"/>
          <w:szCs w:val="24"/>
        </w:rPr>
        <w:t>potencjały rozwojowe jednostki</w:t>
      </w:r>
      <w:r w:rsidRPr="00BE70DE">
        <w:rPr>
          <w:rFonts w:ascii="Arial Nova Light" w:eastAsia="Batang" w:hAnsi="Arial Nova Light" w:cs="Arial"/>
          <w:sz w:val="24"/>
          <w:szCs w:val="24"/>
        </w:rPr>
        <w:t>, jak i obszary problemowe wymagające specjalnej uwagi i rozwiąz</w:t>
      </w:r>
      <w:r w:rsidR="00041B98">
        <w:rPr>
          <w:rFonts w:ascii="Arial Nova Light" w:eastAsia="Batang" w:hAnsi="Arial Nova Light" w:cs="Arial"/>
          <w:sz w:val="24"/>
          <w:szCs w:val="24"/>
        </w:rPr>
        <w:t>ań</w:t>
      </w:r>
      <w:r w:rsidRPr="00BE70DE">
        <w:rPr>
          <w:rFonts w:ascii="Arial Nova Light" w:eastAsia="Batang" w:hAnsi="Arial Nova Light" w:cs="Arial"/>
          <w:sz w:val="24"/>
          <w:szCs w:val="24"/>
        </w:rPr>
        <w:t xml:space="preserve">. </w:t>
      </w:r>
      <w:r w:rsidR="00A602EF">
        <w:rPr>
          <w:rFonts w:ascii="Arial Nova Light" w:eastAsia="Batang" w:hAnsi="Arial Nova Light" w:cs="Arial"/>
          <w:sz w:val="24"/>
          <w:szCs w:val="24"/>
        </w:rPr>
        <w:br/>
        <w:t>W procesie prac na Strategią opracowana została również misja i wizja rozwoju Gminy Kobylin.</w:t>
      </w:r>
    </w:p>
    <w:p w14:paraId="4EA550C2" w14:textId="1CD5CC1A" w:rsidR="007E6859" w:rsidRPr="00BE70DE" w:rsidRDefault="007E6859" w:rsidP="001A11AB">
      <w:pPr>
        <w:rPr>
          <w:rFonts w:ascii="Arial Nova Light" w:eastAsia="Batang" w:hAnsi="Arial Nova Light" w:cs="Arial"/>
          <w:sz w:val="24"/>
          <w:szCs w:val="24"/>
        </w:rPr>
      </w:pPr>
      <w:r w:rsidRPr="00BE70DE">
        <w:rPr>
          <w:rFonts w:ascii="Arial Nova Light" w:eastAsia="Batang" w:hAnsi="Arial Nova Light" w:cs="Arial"/>
          <w:b/>
          <w:bCs/>
          <w:sz w:val="24"/>
          <w:szCs w:val="24"/>
        </w:rPr>
        <w:t>Misja</w:t>
      </w:r>
      <w:r w:rsidR="001A11AB">
        <w:rPr>
          <w:rFonts w:ascii="Arial Nova Light" w:eastAsia="Batang" w:hAnsi="Arial Nova Light" w:cs="Arial"/>
          <w:sz w:val="24"/>
          <w:szCs w:val="24"/>
        </w:rPr>
        <w:t xml:space="preserve"> </w:t>
      </w:r>
      <w:r w:rsidR="001A11AB" w:rsidRPr="001A11AB">
        <w:rPr>
          <w:rFonts w:ascii="Arial Nova Light" w:eastAsia="Batang" w:hAnsi="Arial Nova Light" w:cs="Arial"/>
          <w:b/>
          <w:bCs/>
          <w:sz w:val="24"/>
          <w:szCs w:val="24"/>
        </w:rPr>
        <w:t>Gminy</w:t>
      </w:r>
      <w:r w:rsidR="001A11AB">
        <w:rPr>
          <w:rFonts w:ascii="Arial Nova Light" w:eastAsia="Batang" w:hAnsi="Arial Nova Light" w:cs="Arial"/>
          <w:sz w:val="24"/>
          <w:szCs w:val="24"/>
        </w:rPr>
        <w:t xml:space="preserve"> </w:t>
      </w:r>
      <w:r w:rsidRPr="00BE70DE">
        <w:rPr>
          <w:rFonts w:ascii="Arial Nova Light" w:eastAsia="Batang" w:hAnsi="Arial Nova Light" w:cs="Arial"/>
          <w:sz w:val="24"/>
          <w:szCs w:val="24"/>
        </w:rPr>
        <w:t>jest element</w:t>
      </w:r>
      <w:r w:rsidR="001A11AB">
        <w:rPr>
          <w:rFonts w:ascii="Arial Nova Light" w:eastAsia="Batang" w:hAnsi="Arial Nova Light" w:cs="Arial"/>
          <w:sz w:val="24"/>
          <w:szCs w:val="24"/>
        </w:rPr>
        <w:t>em</w:t>
      </w:r>
      <w:r w:rsidRPr="00BE70DE">
        <w:rPr>
          <w:rFonts w:ascii="Arial Nova Light" w:eastAsia="Batang" w:hAnsi="Arial Nova Light" w:cs="Arial"/>
          <w:sz w:val="24"/>
          <w:szCs w:val="24"/>
        </w:rPr>
        <w:t xml:space="preserve"> strategii, który ukazuje najważniejsze kierunki rozwoju Gminy. Koncentruje się ona na podstawowych wartościach, które przyświecają władzom Gminy </w:t>
      </w:r>
      <w:r w:rsidR="00A602EF">
        <w:rPr>
          <w:rFonts w:ascii="Arial Nova Light" w:eastAsia="Batang" w:hAnsi="Arial Nova Light" w:cs="Arial"/>
          <w:sz w:val="24"/>
          <w:szCs w:val="24"/>
        </w:rPr>
        <w:br/>
      </w:r>
      <w:r w:rsidRPr="00BE70DE">
        <w:rPr>
          <w:rFonts w:ascii="Arial Nova Light" w:eastAsia="Batang" w:hAnsi="Arial Nova Light" w:cs="Arial"/>
          <w:sz w:val="24"/>
          <w:szCs w:val="24"/>
        </w:rPr>
        <w:t>i jej mieszkańcom w procesach rozwojowych. Wskazuje także na czynniki uzasadniające przyjęcie określonych wartości jako nadrzędnych. Zawiera w sobie odpowiedź na pytanie, co jest naszym priorytetem.</w:t>
      </w:r>
    </w:p>
    <w:p w14:paraId="70859C74" w14:textId="3338C190" w:rsidR="004210F7" w:rsidRDefault="007D66BE" w:rsidP="001A11AB">
      <w:pPr>
        <w:rPr>
          <w:rFonts w:ascii="Arial Nova Light" w:eastAsia="Batang" w:hAnsi="Arial Nova Light" w:cs="Arial"/>
          <w:sz w:val="24"/>
          <w:szCs w:val="24"/>
        </w:rPr>
      </w:pPr>
      <w:r w:rsidRPr="00BE70DE">
        <w:rPr>
          <w:rFonts w:ascii="Arial Nova Light" w:eastAsia="Batang" w:hAnsi="Arial Nova Light" w:cs="Arial"/>
          <w:noProof/>
          <w:sz w:val="24"/>
          <w:szCs w:val="24"/>
        </w:rPr>
        <mc:AlternateContent>
          <mc:Choice Requires="wps">
            <w:drawing>
              <wp:anchor distT="0" distB="0" distL="114300" distR="114300" simplePos="0" relativeHeight="251705343" behindDoc="1" locked="0" layoutInCell="1" allowOverlap="1" wp14:anchorId="295E14C7" wp14:editId="6A30F4C8">
                <wp:simplePos x="0" y="0"/>
                <wp:positionH relativeFrom="margin">
                  <wp:align>center</wp:align>
                </wp:positionH>
                <wp:positionV relativeFrom="paragraph">
                  <wp:posOffset>354131</wp:posOffset>
                </wp:positionV>
                <wp:extent cx="7905750" cy="1937982"/>
                <wp:effectExtent l="0" t="0" r="0" b="5715"/>
                <wp:wrapNone/>
                <wp:docPr id="295198221" name="Prostokąt 1"/>
                <wp:cNvGraphicFramePr/>
                <a:graphic xmlns:a="http://schemas.openxmlformats.org/drawingml/2006/main">
                  <a:graphicData uri="http://schemas.microsoft.com/office/word/2010/wordprocessingShape">
                    <wps:wsp>
                      <wps:cNvSpPr/>
                      <wps:spPr>
                        <a:xfrm>
                          <a:off x="0" y="0"/>
                          <a:ext cx="7905750" cy="1937982"/>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240214" w14:textId="77777777" w:rsidR="004210F7" w:rsidRPr="004210F7" w:rsidRDefault="004210F7" w:rsidP="004210F7">
                            <w:pPr>
                              <w:jc w:val="center"/>
                              <w:rPr>
                                <w:rFonts w:ascii="Arial Nova Light" w:hAnsi="Arial Nova Light"/>
                                <w:b/>
                                <w:bCs/>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5E14C7" id="_x0000_s1036" style="position:absolute;left:0;text-align:left;margin-left:0;margin-top:27.9pt;width:622.5pt;height:152.6pt;z-index:-25161113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" fillcolor="#f70000" stroked="f" strokeweight="1.5pt">
                <v:stroke endcap="round"/>
                <v:textbox>
                  <w:txbxContent>
                    <w:p w14:paraId="29240214" w14:textId="77777777" w:rsidR="004210F7" w:rsidRPr="004210F7" w:rsidRDefault="004210F7" w:rsidP="004210F7">
                      <w:pPr>
                        <w:jc w:val="center"/>
                        <w:rPr>
                          <w:rFonts w:ascii="Arial Nova Light" w:hAnsi="Arial Nova Light"/>
                          <w:b/>
                          <w:bCs/>
                          <w:sz w:val="52"/>
                          <w:szCs w:val="52"/>
                        </w:rPr>
                      </w:pPr>
                    </w:p>
                  </w:txbxContent>
                </v:textbox>
                <w10:wrap anchorx="margin"/>
              </v:rect>
            </w:pict>
          </mc:Fallback>
        </mc:AlternateContent>
      </w:r>
      <w:r w:rsidR="007E6859" w:rsidRPr="00BE70DE">
        <w:rPr>
          <w:rFonts w:ascii="Arial Nova Light" w:eastAsia="Batang" w:hAnsi="Arial Nova Light" w:cs="Arial"/>
          <w:sz w:val="24"/>
          <w:szCs w:val="24"/>
        </w:rPr>
        <w:t xml:space="preserve">Uwzględniając przyjęte założenia </w:t>
      </w:r>
      <w:r w:rsidR="007E6859" w:rsidRPr="00BE70DE">
        <w:rPr>
          <w:rFonts w:ascii="Arial Nova Light" w:eastAsia="Batang" w:hAnsi="Arial Nova Light" w:cs="Arial"/>
          <w:b/>
          <w:bCs/>
          <w:sz w:val="24"/>
          <w:szCs w:val="24"/>
        </w:rPr>
        <w:t xml:space="preserve">misja Gminy </w:t>
      </w:r>
      <w:r w:rsidR="00A602EF">
        <w:rPr>
          <w:rFonts w:ascii="Arial Nova Light" w:eastAsia="Batang" w:hAnsi="Arial Nova Light" w:cs="Arial"/>
          <w:b/>
          <w:bCs/>
          <w:sz w:val="24"/>
          <w:szCs w:val="24"/>
        </w:rPr>
        <w:t>Kobylin</w:t>
      </w:r>
      <w:r w:rsidR="007E6859" w:rsidRPr="00BE70DE">
        <w:rPr>
          <w:rFonts w:ascii="Arial Nova Light" w:eastAsia="Batang" w:hAnsi="Arial Nova Light" w:cs="Arial"/>
          <w:sz w:val="24"/>
          <w:szCs w:val="24"/>
        </w:rPr>
        <w:t xml:space="preserve"> brzmi następująco:</w:t>
      </w:r>
    </w:p>
    <w:p w14:paraId="5CDFEDA4" w14:textId="5DC03EDE" w:rsidR="001A11AB" w:rsidRPr="00BE70DE" w:rsidRDefault="001A11AB" w:rsidP="001A11AB">
      <w:pPr>
        <w:rPr>
          <w:rFonts w:ascii="Arial Nova Light" w:eastAsia="Batang" w:hAnsi="Arial Nova Light" w:cs="Arial"/>
          <w:sz w:val="24"/>
          <w:szCs w:val="24"/>
        </w:rPr>
      </w:pPr>
    </w:p>
    <w:p w14:paraId="6695C4D2" w14:textId="799E9A94" w:rsidR="00A602EF" w:rsidRPr="004210F7" w:rsidRDefault="00CE67FC" w:rsidP="004210F7">
      <w:pPr>
        <w:jc w:val="center"/>
        <w:rPr>
          <w:rFonts w:ascii="Arial Nova Light" w:eastAsia="Batang" w:hAnsi="Arial Nova Light" w:cs="Arial"/>
          <w:b/>
          <w:bCs/>
          <w:color w:val="FFFFFF" w:themeColor="background1"/>
          <w:sz w:val="44"/>
          <w:szCs w:val="44"/>
        </w:rPr>
      </w:pPr>
      <w:r w:rsidRPr="004210F7">
        <w:rPr>
          <w:rFonts w:ascii="Arial Nova Light" w:eastAsia="Batang" w:hAnsi="Arial Nova Light" w:cs="Arial"/>
          <w:b/>
          <w:bCs/>
          <w:color w:val="FFFFFF" w:themeColor="background1"/>
          <w:sz w:val="44"/>
          <w:szCs w:val="44"/>
        </w:rPr>
        <w:t xml:space="preserve">Misją Gminy </w:t>
      </w:r>
      <w:r w:rsidR="0095494D" w:rsidRPr="004210F7">
        <w:rPr>
          <w:rFonts w:ascii="Arial Nova Light" w:eastAsia="Batang" w:hAnsi="Arial Nova Light" w:cs="Arial"/>
          <w:b/>
          <w:bCs/>
          <w:color w:val="FFFFFF" w:themeColor="background1"/>
          <w:sz w:val="44"/>
          <w:szCs w:val="44"/>
        </w:rPr>
        <w:t>Kobylin</w:t>
      </w:r>
      <w:r w:rsidRPr="004210F7">
        <w:rPr>
          <w:rFonts w:ascii="Arial Nova Light" w:eastAsia="Batang" w:hAnsi="Arial Nova Light" w:cs="Arial"/>
          <w:b/>
          <w:bCs/>
          <w:color w:val="FFFFFF" w:themeColor="background1"/>
          <w:sz w:val="44"/>
          <w:szCs w:val="44"/>
        </w:rPr>
        <w:t xml:space="preserve"> jest</w:t>
      </w:r>
      <w:r w:rsidR="00EA6B23" w:rsidRPr="004210F7">
        <w:rPr>
          <w:rFonts w:ascii="Arial Nova Light" w:eastAsia="Batang" w:hAnsi="Arial Nova Light" w:cs="Arial"/>
          <w:b/>
          <w:bCs/>
          <w:color w:val="FFFFFF" w:themeColor="background1"/>
          <w:sz w:val="44"/>
          <w:szCs w:val="44"/>
        </w:rPr>
        <w:t xml:space="preserve"> </w:t>
      </w:r>
      <w:r w:rsidR="001A11AB" w:rsidRPr="004210F7">
        <w:rPr>
          <w:rFonts w:ascii="Arial Nova Light" w:eastAsia="Batang" w:hAnsi="Arial Nova Light" w:cs="Arial"/>
          <w:b/>
          <w:bCs/>
          <w:color w:val="FFFFFF" w:themeColor="background1"/>
          <w:sz w:val="44"/>
          <w:szCs w:val="44"/>
        </w:rPr>
        <w:t xml:space="preserve">stworzenie atrakcyjnego miejsca do życia dla wszystkich mieszkańców </w:t>
      </w:r>
      <w:r w:rsidR="007D66BE">
        <w:rPr>
          <w:rFonts w:ascii="Arial Nova Light" w:eastAsia="Batang" w:hAnsi="Arial Nova Light" w:cs="Arial"/>
          <w:b/>
          <w:bCs/>
          <w:color w:val="FFFFFF" w:themeColor="background1"/>
          <w:sz w:val="44"/>
          <w:szCs w:val="44"/>
        </w:rPr>
        <w:t xml:space="preserve">poprzez </w:t>
      </w:r>
      <w:r w:rsidR="00BC228F">
        <w:rPr>
          <w:rFonts w:ascii="Arial Nova Light" w:eastAsia="Batang" w:hAnsi="Arial Nova Light" w:cs="Arial"/>
          <w:b/>
          <w:bCs/>
          <w:color w:val="FFFFFF" w:themeColor="background1"/>
          <w:sz w:val="44"/>
          <w:szCs w:val="44"/>
        </w:rPr>
        <w:t>rozwój</w:t>
      </w:r>
      <w:r w:rsidR="004210F7" w:rsidRPr="004210F7">
        <w:rPr>
          <w:rFonts w:ascii="Arial Nova Light" w:eastAsia="Batang" w:hAnsi="Arial Nova Light" w:cs="Arial"/>
          <w:b/>
          <w:bCs/>
          <w:color w:val="FFFFFF" w:themeColor="background1"/>
          <w:sz w:val="44"/>
          <w:szCs w:val="44"/>
        </w:rPr>
        <w:t xml:space="preserve"> lokalnych </w:t>
      </w:r>
      <w:r w:rsidR="00635086">
        <w:rPr>
          <w:rFonts w:ascii="Arial Nova Light" w:eastAsia="Batang" w:hAnsi="Arial Nova Light" w:cs="Arial"/>
          <w:b/>
          <w:bCs/>
          <w:color w:val="FFFFFF" w:themeColor="background1"/>
          <w:sz w:val="44"/>
          <w:szCs w:val="44"/>
        </w:rPr>
        <w:t xml:space="preserve">zasobów i </w:t>
      </w:r>
      <w:r w:rsidR="004210F7" w:rsidRPr="004210F7">
        <w:rPr>
          <w:rFonts w:ascii="Arial Nova Light" w:eastAsia="Batang" w:hAnsi="Arial Nova Light" w:cs="Arial"/>
          <w:b/>
          <w:bCs/>
          <w:color w:val="FFFFFF" w:themeColor="background1"/>
          <w:sz w:val="44"/>
          <w:szCs w:val="44"/>
        </w:rPr>
        <w:t>potencjałów</w:t>
      </w:r>
    </w:p>
    <w:p w14:paraId="56C69642" w14:textId="76C7B4F9" w:rsidR="004210F7" w:rsidRDefault="004210F7" w:rsidP="001A11AB">
      <w:pPr>
        <w:rPr>
          <w:rFonts w:ascii="Arial Nova Light" w:eastAsia="Batang" w:hAnsi="Arial Nova Light" w:cs="Arial"/>
          <w:b/>
          <w:bCs/>
          <w:sz w:val="24"/>
          <w:szCs w:val="24"/>
        </w:rPr>
      </w:pPr>
    </w:p>
    <w:p w14:paraId="057AA8B8" w14:textId="77777777" w:rsidR="007D66BE" w:rsidRDefault="007D66BE" w:rsidP="001A11AB">
      <w:pPr>
        <w:rPr>
          <w:rFonts w:ascii="Arial Nova Light" w:eastAsia="Batang" w:hAnsi="Arial Nova Light" w:cs="Arial"/>
          <w:b/>
          <w:bCs/>
          <w:sz w:val="24"/>
          <w:szCs w:val="24"/>
        </w:rPr>
      </w:pPr>
    </w:p>
    <w:p w14:paraId="2AF531D2" w14:textId="2DADA621" w:rsidR="00A602EF" w:rsidRDefault="00A602EF" w:rsidP="001A11AB">
      <w:pPr>
        <w:rPr>
          <w:rFonts w:ascii="Arial Nova Light" w:eastAsia="Batang" w:hAnsi="Arial Nova Light" w:cs="Arial"/>
          <w:sz w:val="24"/>
          <w:szCs w:val="24"/>
        </w:rPr>
      </w:pPr>
      <w:r w:rsidRPr="001A11AB">
        <w:rPr>
          <w:rFonts w:ascii="Arial Nova Light" w:eastAsia="Batang" w:hAnsi="Arial Nova Light" w:cs="Arial"/>
          <w:b/>
          <w:bCs/>
          <w:sz w:val="24"/>
          <w:szCs w:val="24"/>
        </w:rPr>
        <w:t>Wizja Gminy</w:t>
      </w:r>
      <w:r w:rsidRPr="00BE70DE">
        <w:rPr>
          <w:rFonts w:ascii="Arial Nova Light" w:eastAsia="Batang" w:hAnsi="Arial Nova Light" w:cs="Arial"/>
          <w:sz w:val="24"/>
          <w:szCs w:val="24"/>
        </w:rPr>
        <w:t xml:space="preserve">, czyli sprecyzowany obraz przyszłości, była kluczowym elementem, pomagającym w definiowaniu kierunku, w którym Gmina powinna zmierzać, aby zrealizować swoje aspiracje i spełnić oczekiwania społeczności lokalnej. Cały proces strategiczny miał na celu ustalenie ram rozwoju Gminy </w:t>
      </w:r>
      <w:r w:rsidR="00845047">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kolejne lata, gwarantując rozsądne działania i harmonijne wysiłki w dążeniu do zamierzonych celów.</w:t>
      </w:r>
    </w:p>
    <w:p w14:paraId="62E3B3CE" w14:textId="56B50DD3" w:rsidR="007E6859" w:rsidRPr="00BE70DE" w:rsidRDefault="007E6859" w:rsidP="001A11AB">
      <w:pPr>
        <w:rPr>
          <w:rFonts w:ascii="Arial Nova Light" w:eastAsia="Batang" w:hAnsi="Arial Nova Light" w:cs="Arial"/>
          <w:sz w:val="24"/>
          <w:szCs w:val="24"/>
        </w:rPr>
      </w:pPr>
      <w:r w:rsidRPr="00BE70DE">
        <w:rPr>
          <w:rFonts w:ascii="Arial Nova Light" w:eastAsia="Batang" w:hAnsi="Arial Nova Light" w:cs="Arial"/>
          <w:sz w:val="24"/>
          <w:szCs w:val="24"/>
        </w:rPr>
        <w:t xml:space="preserve">W procesie powstawania dokumentu istotne jest również stworzenie </w:t>
      </w:r>
      <w:r w:rsidRPr="00BE70DE">
        <w:rPr>
          <w:rFonts w:ascii="Arial Nova Light" w:eastAsia="Batang" w:hAnsi="Arial Nova Light" w:cs="Arial"/>
          <w:b/>
          <w:bCs/>
          <w:sz w:val="24"/>
          <w:szCs w:val="24"/>
        </w:rPr>
        <w:t>wizji</w:t>
      </w:r>
      <w:r w:rsidRPr="00BE70DE">
        <w:rPr>
          <w:rFonts w:ascii="Arial Nova Light" w:eastAsia="Batang" w:hAnsi="Arial Nova Light" w:cs="Arial"/>
          <w:sz w:val="24"/>
          <w:szCs w:val="24"/>
        </w:rPr>
        <w:t xml:space="preserve">, czyli obrazu Gminy, który będzie efektem realizacji podejmowanej strategii. Wizja ukazuje Gminę </w:t>
      </w:r>
      <w:r w:rsidR="00845047">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w perspektywie strategicznej, zmienionej poprzez realizację przyjętych działań </w:t>
      </w:r>
      <w:r w:rsidR="004210F7">
        <w:rPr>
          <w:rFonts w:ascii="Arial Nova Light" w:eastAsia="Batang" w:hAnsi="Arial Nova Light" w:cs="Arial"/>
          <w:sz w:val="24"/>
          <w:szCs w:val="24"/>
        </w:rPr>
        <w:br/>
      </w:r>
      <w:r w:rsidRPr="00BE70DE">
        <w:rPr>
          <w:rFonts w:ascii="Arial Nova Light" w:eastAsia="Batang" w:hAnsi="Arial Nova Light" w:cs="Arial"/>
          <w:sz w:val="24"/>
          <w:szCs w:val="24"/>
        </w:rPr>
        <w:t xml:space="preserve">i osiągnięcie zamierzonych przez władze celów. </w:t>
      </w:r>
    </w:p>
    <w:p w14:paraId="5475D122" w14:textId="5B71EB0B" w:rsidR="007E6859" w:rsidRPr="00BE70DE" w:rsidRDefault="007E6859" w:rsidP="001A11AB">
      <w:pPr>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Wizja Gminy: </w:t>
      </w:r>
    </w:p>
    <w:p w14:paraId="46E4E363" w14:textId="6B00FAB1" w:rsidR="007E6859" w:rsidRPr="00BE70DE" w:rsidRDefault="007E6859" w:rsidP="006B4136">
      <w:pPr>
        <w:pStyle w:val="Akapitzlist"/>
        <w:numPr>
          <w:ilvl w:val="0"/>
          <w:numId w:val="10"/>
        </w:numPr>
        <w:spacing w:line="259" w:lineRule="auto"/>
        <w:contextualSpacing w:val="0"/>
        <w:rPr>
          <w:rFonts w:ascii="Arial Nova Light" w:eastAsia="Batang" w:hAnsi="Arial Nova Light" w:cs="Arial"/>
          <w:sz w:val="24"/>
          <w:szCs w:val="24"/>
        </w:rPr>
      </w:pPr>
      <w:r w:rsidRPr="00BE70DE">
        <w:rPr>
          <w:rFonts w:ascii="Arial Nova Light" w:eastAsia="Batang" w:hAnsi="Arial Nova Light" w:cs="Arial"/>
          <w:sz w:val="24"/>
          <w:szCs w:val="24"/>
        </w:rPr>
        <w:t>obrazuje stan docelowy Gminy w 203</w:t>
      </w:r>
      <w:r w:rsidR="00C94F9F">
        <w:rPr>
          <w:rFonts w:ascii="Arial Nova Light" w:eastAsia="Batang" w:hAnsi="Arial Nova Light" w:cs="Arial"/>
          <w:sz w:val="24"/>
          <w:szCs w:val="24"/>
        </w:rPr>
        <w:t>0</w:t>
      </w:r>
      <w:r w:rsidRPr="00BE70DE">
        <w:rPr>
          <w:rFonts w:ascii="Arial Nova Light" w:eastAsia="Batang" w:hAnsi="Arial Nova Light" w:cs="Arial"/>
          <w:sz w:val="24"/>
          <w:szCs w:val="24"/>
        </w:rPr>
        <w:t xml:space="preserve"> roku, </w:t>
      </w:r>
    </w:p>
    <w:p w14:paraId="55F4253B" w14:textId="683E529A" w:rsidR="007E6859" w:rsidRPr="00BE70DE" w:rsidRDefault="007E6859" w:rsidP="006B4136">
      <w:pPr>
        <w:pStyle w:val="Akapitzlist"/>
        <w:numPr>
          <w:ilvl w:val="0"/>
          <w:numId w:val="10"/>
        </w:numPr>
        <w:spacing w:line="259" w:lineRule="auto"/>
        <w:contextualSpacing w:val="0"/>
        <w:rPr>
          <w:rFonts w:ascii="Arial Nova Light" w:eastAsia="Batang" w:hAnsi="Arial Nova Light" w:cs="Arial"/>
          <w:sz w:val="24"/>
          <w:szCs w:val="24"/>
        </w:rPr>
      </w:pPr>
      <w:r w:rsidRPr="00BE70DE">
        <w:rPr>
          <w:rFonts w:ascii="Arial Nova Light" w:eastAsia="Batang" w:hAnsi="Arial Nova Light" w:cs="Arial"/>
          <w:sz w:val="24"/>
          <w:szCs w:val="24"/>
        </w:rPr>
        <w:t xml:space="preserve">ukazuje aspiracje władz i mieszkańców Gminy, </w:t>
      </w:r>
    </w:p>
    <w:p w14:paraId="599E943F" w14:textId="0BD10050" w:rsidR="00ED3D42" w:rsidRPr="00207609" w:rsidRDefault="007E6859" w:rsidP="006B4136">
      <w:pPr>
        <w:pStyle w:val="Akapitzlist"/>
        <w:numPr>
          <w:ilvl w:val="0"/>
          <w:numId w:val="10"/>
        </w:numPr>
        <w:spacing w:line="259" w:lineRule="auto"/>
        <w:contextualSpacing w:val="0"/>
        <w:rPr>
          <w:rFonts w:ascii="Arial Nova Light" w:eastAsia="Batang" w:hAnsi="Arial Nova Light" w:cs="Arial"/>
          <w:sz w:val="24"/>
          <w:szCs w:val="24"/>
        </w:rPr>
      </w:pPr>
      <w:r w:rsidRPr="00BE70DE">
        <w:rPr>
          <w:rFonts w:ascii="Arial Nova Light" w:eastAsia="Batang" w:hAnsi="Arial Nova Light" w:cs="Arial"/>
          <w:sz w:val="24"/>
          <w:szCs w:val="24"/>
        </w:rPr>
        <w:t>jednoczy społeczność lokalną wokół określonej idei.</w:t>
      </w:r>
    </w:p>
    <w:p w14:paraId="4AF499C9" w14:textId="77777777" w:rsidR="00041B98" w:rsidRDefault="00041B98">
      <w:pPr>
        <w:jc w:val="left"/>
        <w:rPr>
          <w:rFonts w:ascii="Arial Nova Light" w:eastAsia="Batang" w:hAnsi="Arial Nova Light" w:cs="Arial"/>
          <w:b/>
          <w:bCs/>
          <w:sz w:val="24"/>
          <w:szCs w:val="24"/>
        </w:rPr>
      </w:pPr>
      <w:r>
        <w:rPr>
          <w:rFonts w:ascii="Arial Nova Light" w:eastAsia="Batang" w:hAnsi="Arial Nova Light" w:cs="Arial"/>
          <w:b/>
          <w:bCs/>
          <w:sz w:val="24"/>
          <w:szCs w:val="24"/>
        </w:rPr>
        <w:br w:type="page"/>
      </w:r>
    </w:p>
    <w:p w14:paraId="6CF71F9C" w14:textId="117830CB" w:rsidR="008E7F35" w:rsidRPr="004210F7" w:rsidRDefault="000B1C1C" w:rsidP="001A11AB">
      <w:pPr>
        <w:jc w:val="left"/>
        <w:rPr>
          <w:rFonts w:ascii="Arial Nova Light" w:eastAsia="Batang" w:hAnsi="Arial Nova Light" w:cs="Arial"/>
          <w:b/>
          <w:bCs/>
          <w:sz w:val="24"/>
          <w:szCs w:val="24"/>
        </w:rPr>
      </w:pPr>
      <w:r w:rsidRPr="00BE70DE">
        <w:rPr>
          <w:rFonts w:ascii="Arial Nova Light" w:eastAsia="Batang" w:hAnsi="Arial Nova Light" w:cs="Arial"/>
          <w:noProof/>
          <w:sz w:val="24"/>
          <w:szCs w:val="24"/>
        </w:rPr>
        <w:lastRenderedPageBreak/>
        <mc:AlternateContent>
          <mc:Choice Requires="wps">
            <w:drawing>
              <wp:anchor distT="0" distB="0" distL="114300" distR="114300" simplePos="0" relativeHeight="252029952" behindDoc="1" locked="0" layoutInCell="1" allowOverlap="1" wp14:anchorId="53AE35EA" wp14:editId="15A1BA85">
                <wp:simplePos x="0" y="0"/>
                <wp:positionH relativeFrom="margin">
                  <wp:posOffset>-1099820</wp:posOffset>
                </wp:positionH>
                <wp:positionV relativeFrom="paragraph">
                  <wp:posOffset>414655</wp:posOffset>
                </wp:positionV>
                <wp:extent cx="7905750" cy="2867025"/>
                <wp:effectExtent l="0" t="0" r="0" b="9525"/>
                <wp:wrapNone/>
                <wp:docPr id="1631380123" name="Prostokąt 1"/>
                <wp:cNvGraphicFramePr/>
                <a:graphic xmlns:a="http://schemas.openxmlformats.org/drawingml/2006/main">
                  <a:graphicData uri="http://schemas.microsoft.com/office/word/2010/wordprocessingShape">
                    <wps:wsp>
                      <wps:cNvSpPr/>
                      <wps:spPr>
                        <a:xfrm>
                          <a:off x="0" y="0"/>
                          <a:ext cx="7905750" cy="2867025"/>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4718C8" w14:textId="77777777" w:rsidR="00635086" w:rsidRPr="004210F7" w:rsidRDefault="00635086" w:rsidP="00635086">
                            <w:pPr>
                              <w:jc w:val="center"/>
                              <w:rPr>
                                <w:rFonts w:ascii="Arial Nova Light" w:hAnsi="Arial Nova Light"/>
                                <w:b/>
                                <w:bCs/>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E35EA" id="_x0000_s1037" style="position:absolute;margin-left:-86.6pt;margin-top:32.65pt;width:622.5pt;height:225.75pt;z-index:-25128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" fillcolor="#f70000" stroked="f" strokeweight="1.5pt">
                <v:stroke endcap="round"/>
                <v:textbox>
                  <w:txbxContent>
                    <w:p w14:paraId="674718C8" w14:textId="77777777" w:rsidR="00635086" w:rsidRPr="004210F7" w:rsidRDefault="00635086" w:rsidP="00635086">
                      <w:pPr>
                        <w:jc w:val="center"/>
                        <w:rPr>
                          <w:rFonts w:ascii="Arial Nova Light" w:hAnsi="Arial Nova Light"/>
                          <w:b/>
                          <w:bCs/>
                          <w:sz w:val="52"/>
                          <w:szCs w:val="52"/>
                        </w:rPr>
                      </w:pPr>
                    </w:p>
                  </w:txbxContent>
                </v:textbox>
                <w10:wrap anchorx="margin"/>
              </v:rect>
            </w:pict>
          </mc:Fallback>
        </mc:AlternateContent>
      </w:r>
      <w:r w:rsidR="007E6859" w:rsidRPr="00BE70DE">
        <w:rPr>
          <w:rFonts w:ascii="Arial Nova Light" w:eastAsia="Batang" w:hAnsi="Arial Nova Light" w:cs="Arial"/>
          <w:b/>
          <w:bCs/>
          <w:sz w:val="24"/>
          <w:szCs w:val="24"/>
        </w:rPr>
        <w:t xml:space="preserve">Wizja Gminy </w:t>
      </w:r>
      <w:r w:rsidR="007D66BE">
        <w:rPr>
          <w:rFonts w:ascii="Arial Nova Light" w:eastAsia="Batang" w:hAnsi="Arial Nova Light" w:cs="Arial"/>
          <w:b/>
          <w:bCs/>
          <w:sz w:val="24"/>
          <w:szCs w:val="24"/>
        </w:rPr>
        <w:t>Kobylin</w:t>
      </w:r>
      <w:r w:rsidR="007E6859" w:rsidRPr="00BE70DE">
        <w:rPr>
          <w:rFonts w:ascii="Arial Nova Light" w:eastAsia="Batang" w:hAnsi="Arial Nova Light" w:cs="Arial"/>
          <w:sz w:val="24"/>
          <w:szCs w:val="24"/>
        </w:rPr>
        <w:t xml:space="preserve"> brzmi następująco:</w:t>
      </w:r>
    </w:p>
    <w:p w14:paraId="2D73A791" w14:textId="01327BE7" w:rsidR="001A11AB" w:rsidRPr="007D66BE" w:rsidRDefault="001A11AB" w:rsidP="001A11AB">
      <w:pPr>
        <w:jc w:val="left"/>
        <w:rPr>
          <w:rFonts w:ascii="Arial Nova Light" w:hAnsi="Arial Nova Light" w:cs="Arial"/>
          <w:sz w:val="24"/>
          <w:szCs w:val="24"/>
        </w:rPr>
      </w:pPr>
    </w:p>
    <w:p w14:paraId="79DA3124" w14:textId="15288593" w:rsidR="0095494D" w:rsidRPr="00635086" w:rsidRDefault="007D66BE" w:rsidP="00C043DE">
      <w:pPr>
        <w:jc w:val="center"/>
        <w:rPr>
          <w:rFonts w:ascii="Arial Nova Light" w:hAnsi="Arial Nova Light" w:cs="Arial"/>
          <w:b/>
          <w:bCs/>
          <w:color w:val="FFFFFF" w:themeColor="background1"/>
          <w:sz w:val="44"/>
          <w:szCs w:val="44"/>
        </w:rPr>
      </w:pPr>
      <w:r w:rsidRPr="00635086">
        <w:rPr>
          <w:rFonts w:ascii="Arial Nova Light" w:hAnsi="Arial Nova Light" w:cs="Arial"/>
          <w:b/>
          <w:bCs/>
          <w:color w:val="FFFFFF" w:themeColor="background1"/>
          <w:sz w:val="44"/>
          <w:szCs w:val="44"/>
        </w:rPr>
        <w:t xml:space="preserve">W 2030 </w:t>
      </w:r>
      <w:r w:rsidR="0051288C" w:rsidRPr="00635086">
        <w:rPr>
          <w:rFonts w:ascii="Arial Nova Light" w:hAnsi="Arial Nova Light" w:cs="Arial"/>
          <w:b/>
          <w:bCs/>
          <w:color w:val="FFFFFF" w:themeColor="background1"/>
          <w:sz w:val="44"/>
          <w:szCs w:val="44"/>
        </w:rPr>
        <w:t>roku</w:t>
      </w:r>
      <w:r w:rsidRPr="00635086">
        <w:rPr>
          <w:rFonts w:ascii="Arial Nova Light" w:hAnsi="Arial Nova Light" w:cs="Arial"/>
          <w:b/>
          <w:bCs/>
          <w:color w:val="FFFFFF" w:themeColor="background1"/>
          <w:sz w:val="44"/>
          <w:szCs w:val="44"/>
        </w:rPr>
        <w:t xml:space="preserve"> Gmina Kobylin</w:t>
      </w:r>
      <w:r w:rsidR="0051288C" w:rsidRPr="00635086">
        <w:rPr>
          <w:rFonts w:ascii="Arial Nova Light" w:hAnsi="Arial Nova Light" w:cs="Arial"/>
          <w:b/>
          <w:bCs/>
          <w:color w:val="FFFFFF" w:themeColor="background1"/>
          <w:sz w:val="44"/>
          <w:szCs w:val="44"/>
        </w:rPr>
        <w:t xml:space="preserve"> jest miejscem </w:t>
      </w:r>
      <w:r w:rsidRPr="00635086">
        <w:rPr>
          <w:rFonts w:ascii="Arial Nova Light" w:hAnsi="Arial Nova Light" w:cs="Arial"/>
          <w:b/>
          <w:bCs/>
          <w:color w:val="FFFFFF" w:themeColor="background1"/>
          <w:sz w:val="44"/>
          <w:szCs w:val="44"/>
        </w:rPr>
        <w:t xml:space="preserve">przyjaznym </w:t>
      </w:r>
      <w:r w:rsidR="00635086" w:rsidRPr="00635086">
        <w:rPr>
          <w:rFonts w:ascii="Arial Nova Light" w:hAnsi="Arial Nova Light" w:cs="Arial"/>
          <w:b/>
          <w:bCs/>
          <w:color w:val="FFFFFF" w:themeColor="background1"/>
          <w:sz w:val="44"/>
          <w:szCs w:val="44"/>
        </w:rPr>
        <w:t>dla mieszkańców</w:t>
      </w:r>
      <w:r w:rsidR="000B1C1C">
        <w:rPr>
          <w:rFonts w:ascii="Arial Nova Light" w:hAnsi="Arial Nova Light" w:cs="Arial"/>
          <w:b/>
          <w:bCs/>
          <w:color w:val="FFFFFF" w:themeColor="background1"/>
          <w:sz w:val="44"/>
          <w:szCs w:val="44"/>
        </w:rPr>
        <w:t xml:space="preserve">, </w:t>
      </w:r>
      <w:r w:rsidR="00635086" w:rsidRPr="00635086">
        <w:rPr>
          <w:rFonts w:ascii="Arial Nova Light" w:hAnsi="Arial Nova Light" w:cs="Arial"/>
          <w:b/>
          <w:bCs/>
          <w:color w:val="FFFFFF" w:themeColor="background1"/>
          <w:sz w:val="44"/>
          <w:szCs w:val="44"/>
        </w:rPr>
        <w:t>sprzyjającym rozwojowi przedsiębiorczości</w:t>
      </w:r>
      <w:r w:rsidR="000B1C1C">
        <w:rPr>
          <w:rFonts w:ascii="Arial Nova Light" w:hAnsi="Arial Nova Light" w:cs="Arial"/>
          <w:b/>
          <w:bCs/>
          <w:color w:val="FFFFFF" w:themeColor="background1"/>
          <w:sz w:val="44"/>
          <w:szCs w:val="44"/>
        </w:rPr>
        <w:t xml:space="preserve"> oraz wspierającym aktywność lokalnej społeczności. </w:t>
      </w:r>
      <w:r w:rsidR="00635086" w:rsidRPr="00635086">
        <w:rPr>
          <w:rFonts w:ascii="Arial Nova Light" w:hAnsi="Arial Nova Light" w:cs="Arial"/>
          <w:b/>
          <w:bCs/>
          <w:color w:val="FFFFFF" w:themeColor="background1"/>
          <w:sz w:val="44"/>
          <w:szCs w:val="44"/>
        </w:rPr>
        <w:t>Rozwój Gminy jest harmonijny z jej dziedzictwem lokalnym oraz poszanowaniem środowiska przyrodniczego.</w:t>
      </w:r>
    </w:p>
    <w:p w14:paraId="3F3DF09D" w14:textId="080FDB02" w:rsidR="001A11AB" w:rsidRDefault="001A11AB" w:rsidP="00C043DE">
      <w:pPr>
        <w:jc w:val="center"/>
        <w:rPr>
          <w:rFonts w:ascii="Arial Nova Light" w:eastAsia="Batang" w:hAnsi="Arial Nova Light" w:cs="Arial"/>
          <w:sz w:val="24"/>
          <w:szCs w:val="24"/>
        </w:rPr>
      </w:pPr>
    </w:p>
    <w:p w14:paraId="183A4AE9" w14:textId="77777777" w:rsidR="007E47F7" w:rsidRDefault="007E47F7" w:rsidP="00635086">
      <w:pPr>
        <w:rPr>
          <w:rFonts w:ascii="Arial Nova Light" w:eastAsia="Batang" w:hAnsi="Arial Nova Light" w:cs="Arial"/>
          <w:sz w:val="24"/>
          <w:szCs w:val="24"/>
        </w:rPr>
      </w:pPr>
    </w:p>
    <w:p w14:paraId="024B5B52" w14:textId="199585CA" w:rsidR="00635086" w:rsidRPr="00635086" w:rsidRDefault="00635086" w:rsidP="00635086">
      <w:pPr>
        <w:rPr>
          <w:rFonts w:ascii="Arial Nova Light" w:eastAsia="Batang" w:hAnsi="Arial Nova Light" w:cs="Arial"/>
          <w:sz w:val="24"/>
          <w:szCs w:val="24"/>
        </w:rPr>
      </w:pPr>
      <w:r w:rsidRPr="00635086">
        <w:rPr>
          <w:rFonts w:ascii="Arial Nova Light" w:eastAsia="Batang" w:hAnsi="Arial Nova Light" w:cs="Arial"/>
          <w:sz w:val="24"/>
          <w:szCs w:val="24"/>
        </w:rPr>
        <w:t xml:space="preserve">Największą wartością dla Gminy </w:t>
      </w:r>
      <w:r>
        <w:rPr>
          <w:rFonts w:ascii="Arial Nova Light" w:eastAsia="Batang" w:hAnsi="Arial Nova Light" w:cs="Arial"/>
          <w:sz w:val="24"/>
          <w:szCs w:val="24"/>
        </w:rPr>
        <w:t>Kobylin</w:t>
      </w:r>
      <w:r w:rsidRPr="00635086">
        <w:rPr>
          <w:rFonts w:ascii="Arial Nova Light" w:eastAsia="Batang" w:hAnsi="Arial Nova Light" w:cs="Arial"/>
          <w:sz w:val="24"/>
          <w:szCs w:val="24"/>
        </w:rPr>
        <w:t xml:space="preserve"> są jej mieszkańcy i to dla nich wspólnie </w:t>
      </w:r>
      <w:r>
        <w:rPr>
          <w:rFonts w:ascii="Arial Nova Light" w:eastAsia="Batang" w:hAnsi="Arial Nova Light" w:cs="Arial"/>
          <w:sz w:val="24"/>
          <w:szCs w:val="24"/>
        </w:rPr>
        <w:br/>
      </w:r>
      <w:r w:rsidRPr="00635086">
        <w:rPr>
          <w:rFonts w:ascii="Arial Nova Light" w:eastAsia="Batang" w:hAnsi="Arial Nova Light" w:cs="Arial"/>
          <w:sz w:val="24"/>
          <w:szCs w:val="24"/>
        </w:rPr>
        <w:t xml:space="preserve">i odpowiedzialnie tworzy się atrakcyjne miejsce do życia i pracy. Misją samorządu jest utrzymanie walorów przyrodniczo-krajobrazowych, </w:t>
      </w:r>
      <w:r w:rsidR="00041B98">
        <w:rPr>
          <w:rFonts w:ascii="Arial Nova Light" w:eastAsia="Batang" w:hAnsi="Arial Nova Light" w:cs="Arial"/>
          <w:sz w:val="24"/>
          <w:szCs w:val="24"/>
        </w:rPr>
        <w:t xml:space="preserve">przy jednoczesnym stałym podnoszeniu </w:t>
      </w:r>
      <w:r w:rsidRPr="00635086">
        <w:rPr>
          <w:rFonts w:ascii="Arial Nova Light" w:eastAsia="Batang" w:hAnsi="Arial Nova Light" w:cs="Arial"/>
          <w:sz w:val="24"/>
          <w:szCs w:val="24"/>
        </w:rPr>
        <w:t xml:space="preserve">jakości życia na terenie Gminy. Zapewnienie wysokiej jakości funkcjonowania w obszarze jednostki samorządowej dotyczy zarówno dostępu do infrastruktury podstawowej, </w:t>
      </w:r>
      <w:r w:rsidR="00041B98">
        <w:rPr>
          <w:rFonts w:ascii="Arial Nova Light" w:eastAsia="Batang" w:hAnsi="Arial Nova Light" w:cs="Arial"/>
          <w:sz w:val="24"/>
          <w:szCs w:val="24"/>
        </w:rPr>
        <w:t>jak i</w:t>
      </w:r>
      <w:r w:rsidRPr="00635086">
        <w:rPr>
          <w:rFonts w:ascii="Arial Nova Light" w:eastAsia="Batang" w:hAnsi="Arial Nova Light" w:cs="Arial"/>
          <w:sz w:val="24"/>
          <w:szCs w:val="24"/>
        </w:rPr>
        <w:t xml:space="preserve"> </w:t>
      </w:r>
      <w:r w:rsidR="00041B98">
        <w:rPr>
          <w:rFonts w:ascii="Arial Nova Light" w:eastAsia="Batang" w:hAnsi="Arial Nova Light" w:cs="Arial"/>
          <w:sz w:val="24"/>
          <w:szCs w:val="24"/>
        </w:rPr>
        <w:t>dostępu do</w:t>
      </w:r>
      <w:r w:rsidRPr="00635086">
        <w:rPr>
          <w:rFonts w:ascii="Arial Nova Light" w:eastAsia="Batang" w:hAnsi="Arial Nova Light" w:cs="Arial"/>
          <w:sz w:val="24"/>
          <w:szCs w:val="24"/>
        </w:rPr>
        <w:t xml:space="preserve"> usług społecznych odpowiadających potrzebom różnych grup społecznych. Planując rozwój Gminy należy mieć na uwadze zarówno mieszkańców aktualnie zamieszkujących Gminę </w:t>
      </w:r>
      <w:r>
        <w:rPr>
          <w:rFonts w:ascii="Arial Nova Light" w:eastAsia="Batang" w:hAnsi="Arial Nova Light" w:cs="Arial"/>
          <w:sz w:val="24"/>
          <w:szCs w:val="24"/>
        </w:rPr>
        <w:t>Kobylin</w:t>
      </w:r>
      <w:r w:rsidRPr="00635086">
        <w:rPr>
          <w:rFonts w:ascii="Arial Nova Light" w:eastAsia="Batang" w:hAnsi="Arial Nova Light" w:cs="Arial"/>
          <w:sz w:val="24"/>
          <w:szCs w:val="24"/>
        </w:rPr>
        <w:t xml:space="preserve">, jak i </w:t>
      </w:r>
      <w:r w:rsidR="00041B98">
        <w:rPr>
          <w:rFonts w:ascii="Arial Nova Light" w:eastAsia="Batang" w:hAnsi="Arial Nova Light" w:cs="Arial"/>
          <w:sz w:val="24"/>
          <w:szCs w:val="24"/>
        </w:rPr>
        <w:t xml:space="preserve">potencjalnych przyszłych mieszkańców </w:t>
      </w:r>
      <w:r w:rsidRPr="00635086">
        <w:rPr>
          <w:rFonts w:ascii="Arial Nova Light" w:eastAsia="Batang" w:hAnsi="Arial Nova Light" w:cs="Arial"/>
          <w:sz w:val="24"/>
          <w:szCs w:val="24"/>
        </w:rPr>
        <w:t>oraz inne grupy interesariuszy Strategii jak m.in. przedsiębiorców, inwestorów</w:t>
      </w:r>
      <w:r w:rsidR="002C220B">
        <w:rPr>
          <w:rFonts w:ascii="Arial Nova Light" w:eastAsia="Batang" w:hAnsi="Arial Nova Light" w:cs="Arial"/>
          <w:sz w:val="24"/>
          <w:szCs w:val="24"/>
        </w:rPr>
        <w:t xml:space="preserve"> czy rolników</w:t>
      </w:r>
      <w:r w:rsidRPr="00635086">
        <w:rPr>
          <w:rFonts w:ascii="Arial Nova Light" w:eastAsia="Batang" w:hAnsi="Arial Nova Light" w:cs="Arial"/>
          <w:sz w:val="24"/>
          <w:szCs w:val="24"/>
        </w:rPr>
        <w:t>.</w:t>
      </w:r>
    </w:p>
    <w:p w14:paraId="7F5986CF" w14:textId="7FF81E56" w:rsidR="004B0E59" w:rsidRPr="00BE70DE" w:rsidRDefault="00DD650E" w:rsidP="001A11AB">
      <w:pPr>
        <w:jc w:val="left"/>
        <w:rPr>
          <w:rFonts w:ascii="Arial Nova Light" w:eastAsia="Batang" w:hAnsi="Arial Nova Light" w:cs="Arial"/>
          <w:sz w:val="24"/>
          <w:szCs w:val="24"/>
        </w:rPr>
      </w:pPr>
      <w:r w:rsidRPr="00BE70DE">
        <w:rPr>
          <w:rFonts w:ascii="Arial Nova Light" w:eastAsia="Batang" w:hAnsi="Arial Nova Light" w:cs="Arial"/>
          <w:sz w:val="24"/>
          <w:szCs w:val="24"/>
        </w:rPr>
        <w:br w:type="page"/>
      </w:r>
    </w:p>
    <w:p w14:paraId="3FC5484A" w14:textId="076000CA" w:rsidR="00A24F1C" w:rsidRPr="001263C2" w:rsidRDefault="00C043DE" w:rsidP="00065242">
      <w:pPr>
        <w:pStyle w:val="Nagwek2"/>
        <w:spacing w:before="0" w:after="160"/>
        <w:rPr>
          <w:rFonts w:ascii="Arial Nova Light" w:eastAsia="Batang" w:hAnsi="Arial Nova Light" w:cs="Arial"/>
          <w:color w:val="auto"/>
          <w:sz w:val="28"/>
          <w:szCs w:val="28"/>
        </w:rPr>
      </w:pPr>
      <w:bookmarkStart w:id="29" w:name="_Toc113868524"/>
      <w:bookmarkStart w:id="30" w:name="_Toc159849651"/>
      <w:r w:rsidRPr="001263C2">
        <w:rPr>
          <w:rFonts w:ascii="Arial Nova Light" w:eastAsia="Batang" w:hAnsi="Arial Nova Light" w:cs="Arial"/>
          <w:color w:val="auto"/>
          <w:sz w:val="28"/>
          <w:szCs w:val="28"/>
        </w:rPr>
        <w:lastRenderedPageBreak/>
        <w:t xml:space="preserve">2. </w:t>
      </w:r>
      <w:r w:rsidR="00710E26" w:rsidRPr="001263C2">
        <w:rPr>
          <w:rFonts w:ascii="Arial Nova Light" w:eastAsia="Batang" w:hAnsi="Arial Nova Light" w:cs="Arial"/>
          <w:color w:val="auto"/>
          <w:sz w:val="28"/>
          <w:szCs w:val="28"/>
        </w:rPr>
        <w:t xml:space="preserve">Cele strategiczne rozwoju w wymiarze </w:t>
      </w:r>
      <w:r w:rsidR="00914B04" w:rsidRPr="001263C2">
        <w:rPr>
          <w:rFonts w:ascii="Arial Nova Light" w:eastAsia="Batang" w:hAnsi="Arial Nova Light" w:cs="Arial"/>
          <w:color w:val="auto"/>
          <w:sz w:val="28"/>
          <w:szCs w:val="28"/>
        </w:rPr>
        <w:t>przestrzennym</w:t>
      </w:r>
      <w:r w:rsidR="00710E26" w:rsidRPr="001263C2">
        <w:rPr>
          <w:rFonts w:ascii="Arial Nova Light" w:eastAsia="Batang" w:hAnsi="Arial Nova Light" w:cs="Arial"/>
          <w:color w:val="auto"/>
          <w:sz w:val="28"/>
          <w:szCs w:val="28"/>
        </w:rPr>
        <w:t>, gospodarczym i</w:t>
      </w:r>
      <w:r w:rsidR="008609CF" w:rsidRPr="001263C2">
        <w:rPr>
          <w:rFonts w:ascii="Arial Nova Light" w:eastAsia="Batang" w:hAnsi="Arial Nova Light" w:cs="Arial"/>
          <w:color w:val="auto"/>
          <w:sz w:val="28"/>
          <w:szCs w:val="28"/>
        </w:rPr>
        <w:t> </w:t>
      </w:r>
      <w:r w:rsidR="00914B04" w:rsidRPr="001263C2">
        <w:rPr>
          <w:rFonts w:ascii="Arial Nova Light" w:eastAsia="Batang" w:hAnsi="Arial Nova Light" w:cs="Arial"/>
          <w:color w:val="auto"/>
          <w:sz w:val="28"/>
          <w:szCs w:val="28"/>
        </w:rPr>
        <w:t>społecznym</w:t>
      </w:r>
      <w:r w:rsidR="00710E26" w:rsidRPr="001263C2">
        <w:rPr>
          <w:rFonts w:ascii="Arial Nova Light" w:eastAsia="Batang" w:hAnsi="Arial Nova Light" w:cs="Arial"/>
          <w:color w:val="auto"/>
          <w:sz w:val="28"/>
          <w:szCs w:val="28"/>
        </w:rPr>
        <w:t xml:space="preserve">. Kierunki działań </w:t>
      </w:r>
      <w:r w:rsidR="00D313AF" w:rsidRPr="001263C2">
        <w:rPr>
          <w:rFonts w:ascii="Arial Nova Light" w:eastAsia="Batang" w:hAnsi="Arial Nova Light" w:cs="Arial"/>
          <w:color w:val="auto"/>
          <w:sz w:val="28"/>
          <w:szCs w:val="28"/>
        </w:rPr>
        <w:t>p</w:t>
      </w:r>
      <w:r w:rsidR="00710E26" w:rsidRPr="001263C2">
        <w:rPr>
          <w:rFonts w:ascii="Arial Nova Light" w:eastAsia="Batang" w:hAnsi="Arial Nova Light" w:cs="Arial"/>
          <w:color w:val="auto"/>
          <w:sz w:val="28"/>
          <w:szCs w:val="28"/>
        </w:rPr>
        <w:t>odejmowanych dla osiągnięcia celów strategicznych. Oczekiwane rezultaty planowanych działań oraz wskaźniki ich osiągnięcia</w:t>
      </w:r>
      <w:bookmarkEnd w:id="29"/>
      <w:bookmarkEnd w:id="30"/>
    </w:p>
    <w:p w14:paraId="3A489E1D" w14:textId="4B1F0ECC" w:rsidR="008F7763" w:rsidRDefault="008F7763" w:rsidP="00C043DE">
      <w:pPr>
        <w:rPr>
          <w:rFonts w:ascii="Arial Nova Light" w:eastAsia="Batang" w:hAnsi="Arial Nova Light" w:cs="Arial"/>
          <w:sz w:val="24"/>
          <w:szCs w:val="24"/>
        </w:rPr>
      </w:pPr>
      <w:r w:rsidRPr="00BE70DE">
        <w:rPr>
          <w:rFonts w:ascii="Arial Nova Light" w:eastAsia="Batang" w:hAnsi="Arial Nova Light" w:cs="Arial"/>
          <w:sz w:val="24"/>
          <w:szCs w:val="24"/>
        </w:rPr>
        <w:t xml:space="preserve">Na podstawie analizy aktualnej sytuacji Gminy </w:t>
      </w:r>
      <w:r w:rsidR="00C043DE">
        <w:rPr>
          <w:rFonts w:ascii="Arial Nova Light" w:eastAsia="Batang" w:hAnsi="Arial Nova Light" w:cs="Arial"/>
          <w:sz w:val="24"/>
          <w:szCs w:val="24"/>
        </w:rPr>
        <w:t>Kobylin</w:t>
      </w:r>
      <w:r w:rsidRPr="00BE70DE">
        <w:rPr>
          <w:rFonts w:ascii="Arial Nova Light" w:eastAsia="Batang" w:hAnsi="Arial Nova Light" w:cs="Arial"/>
          <w:sz w:val="24"/>
          <w:szCs w:val="24"/>
        </w:rPr>
        <w:t>, jej aspektów ekonomicznych, społecznych oraz przestrzennych, a także uwzględniając czynniki wewnętrzne i</w:t>
      </w:r>
      <w:r w:rsidR="00DD650E" w:rsidRPr="00BE70DE">
        <w:rPr>
          <w:rFonts w:ascii="Arial Nova Light" w:eastAsia="Batang" w:hAnsi="Arial Nova Light" w:cs="Arial"/>
          <w:sz w:val="24"/>
          <w:szCs w:val="24"/>
        </w:rPr>
        <w:t> </w:t>
      </w:r>
      <w:r w:rsidRPr="00BE70DE">
        <w:rPr>
          <w:rFonts w:ascii="Arial Nova Light" w:eastAsia="Batang" w:hAnsi="Arial Nova Light" w:cs="Arial"/>
          <w:sz w:val="24"/>
          <w:szCs w:val="24"/>
        </w:rPr>
        <w:t>zewnętrzne, określono trzy główne cele strategiczne, które mają być osiągnięte w</w:t>
      </w:r>
      <w:r w:rsidR="00DD650E"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zgodzie z wizją rozwoju Gminy. </w:t>
      </w:r>
      <w:r w:rsidR="00913760">
        <w:rPr>
          <w:rFonts w:ascii="Arial Nova Light" w:eastAsia="Batang" w:hAnsi="Arial Nova Light" w:cs="Arial"/>
          <w:sz w:val="24"/>
          <w:szCs w:val="24"/>
        </w:rPr>
        <w:t>Należą do nich:</w:t>
      </w:r>
    </w:p>
    <w:p w14:paraId="6DC0D3DD" w14:textId="1EB64D9D" w:rsidR="00913760" w:rsidRDefault="00913760" w:rsidP="00C043DE">
      <w:pPr>
        <w:rPr>
          <w:rFonts w:ascii="Arial Nova Light" w:eastAsia="Batang" w:hAnsi="Arial Nova Light" w:cs="Arial"/>
          <w:sz w:val="24"/>
          <w:szCs w:val="24"/>
        </w:rPr>
      </w:pPr>
      <w:r>
        <w:rPr>
          <w:rFonts w:ascii="Arial Nova Light" w:eastAsia="Batang" w:hAnsi="Arial Nova Light" w:cs="Arial"/>
          <w:noProof/>
          <w:sz w:val="24"/>
          <w:szCs w:val="24"/>
        </w:rPr>
        <mc:AlternateContent>
          <mc:Choice Requires="wps">
            <w:drawing>
              <wp:anchor distT="0" distB="0" distL="114300" distR="114300" simplePos="0" relativeHeight="252038144" behindDoc="1" locked="0" layoutInCell="1" allowOverlap="1" wp14:anchorId="1D904BE7" wp14:editId="160FFACD">
                <wp:simplePos x="0" y="0"/>
                <wp:positionH relativeFrom="margin">
                  <wp:align>right</wp:align>
                </wp:positionH>
                <wp:positionV relativeFrom="paragraph">
                  <wp:posOffset>153686</wp:posOffset>
                </wp:positionV>
                <wp:extent cx="7042051" cy="926275"/>
                <wp:effectExtent l="0" t="0" r="6985" b="7620"/>
                <wp:wrapNone/>
                <wp:docPr id="252556444" name="Strzałka: pięciokąt 9"/>
                <wp:cNvGraphicFramePr/>
                <a:graphic xmlns:a="http://schemas.openxmlformats.org/drawingml/2006/main">
                  <a:graphicData uri="http://schemas.microsoft.com/office/word/2010/wordprocessingShape">
                    <wps:wsp>
                      <wps:cNvSpPr/>
                      <wps:spPr>
                        <a:xfrm>
                          <a:off x="0" y="0"/>
                          <a:ext cx="7042051" cy="926275"/>
                        </a:xfrm>
                        <a:prstGeom prst="homePlate">
                          <a:avLst/>
                        </a:prstGeom>
                        <a:solidFill>
                          <a:schemeClr val="tx1">
                            <a:lumMod val="75000"/>
                            <a:lumOff val="2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33C230"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Strzałka: pięciokąt 9" o:spid="_x0000_s1026" type="#_x0000_t15" style="position:absolute;margin-left:503.3pt;margin-top:12.1pt;width:554.5pt;height:72.95pt;z-index:-25127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" adj="20179" fillcolor="#404040 [2429]" stroked="f" strokeweight="1.5pt">
                <v:stroke endcap="round"/>
                <w10:wrap anchorx="margin"/>
              </v:shape>
            </w:pict>
          </mc:Fallback>
        </mc:AlternateContent>
      </w:r>
    </w:p>
    <w:p w14:paraId="6BCF6CB2" w14:textId="5D8ADB0D" w:rsidR="00913760" w:rsidRPr="00913760" w:rsidRDefault="00913760" w:rsidP="00913760">
      <w:pPr>
        <w:jc w:val="left"/>
        <w:rPr>
          <w:rFonts w:ascii="Arial Nova Light" w:eastAsia="Batang" w:hAnsi="Arial Nova Light" w:cs="Arial"/>
          <w:b/>
          <w:bCs/>
          <w:color w:val="FFFFFF" w:themeColor="background1"/>
          <w:sz w:val="40"/>
          <w:szCs w:val="40"/>
        </w:rPr>
      </w:pPr>
      <w:r w:rsidRPr="00913760">
        <w:rPr>
          <w:rFonts w:ascii="Arial Nova Light" w:eastAsia="Batang" w:hAnsi="Arial Nova Light" w:cs="Arial"/>
          <w:b/>
          <w:bCs/>
          <w:color w:val="FFFFFF" w:themeColor="background1"/>
          <w:sz w:val="40"/>
          <w:szCs w:val="40"/>
        </w:rPr>
        <w:t xml:space="preserve">CEL I: WYSOKA JAKOŚĆ ŚRODOWISKA </w:t>
      </w:r>
      <w:r>
        <w:rPr>
          <w:rFonts w:ascii="Arial Nova Light" w:eastAsia="Batang" w:hAnsi="Arial Nova Light" w:cs="Arial"/>
          <w:b/>
          <w:bCs/>
          <w:color w:val="FFFFFF" w:themeColor="background1"/>
          <w:sz w:val="40"/>
          <w:szCs w:val="40"/>
        </w:rPr>
        <w:br/>
      </w:r>
      <w:r w:rsidRPr="00913760">
        <w:rPr>
          <w:rFonts w:ascii="Arial Nova Light" w:eastAsia="Batang" w:hAnsi="Arial Nova Light" w:cs="Arial"/>
          <w:b/>
          <w:bCs/>
          <w:color w:val="FFFFFF" w:themeColor="background1"/>
          <w:sz w:val="40"/>
          <w:szCs w:val="40"/>
        </w:rPr>
        <w:t>I PRZYJAZNA PRZESTRZEŃ</w:t>
      </w:r>
    </w:p>
    <w:p w14:paraId="1FB0B643" w14:textId="77777777" w:rsidR="00913760" w:rsidRDefault="00913760" w:rsidP="00913760">
      <w:pPr>
        <w:jc w:val="left"/>
        <w:rPr>
          <w:rFonts w:ascii="Arial Nova Light" w:eastAsia="Batang" w:hAnsi="Arial Nova Light" w:cs="Arial"/>
          <w:sz w:val="36"/>
          <w:szCs w:val="36"/>
        </w:rPr>
      </w:pPr>
    </w:p>
    <w:p w14:paraId="38C5BDAD" w14:textId="68BC6D0F" w:rsidR="00913760" w:rsidRDefault="00913760" w:rsidP="00913760">
      <w:pPr>
        <w:jc w:val="left"/>
        <w:rPr>
          <w:rFonts w:ascii="Arial Nova Light" w:eastAsia="Batang" w:hAnsi="Arial Nova Light" w:cs="Arial"/>
          <w:sz w:val="36"/>
          <w:szCs w:val="36"/>
        </w:rPr>
      </w:pPr>
      <w:r>
        <w:rPr>
          <w:rFonts w:ascii="Arial Nova Light" w:eastAsia="Batang" w:hAnsi="Arial Nova Light" w:cs="Arial"/>
          <w:noProof/>
          <w:sz w:val="24"/>
          <w:szCs w:val="24"/>
        </w:rPr>
        <mc:AlternateContent>
          <mc:Choice Requires="wps">
            <w:drawing>
              <wp:anchor distT="0" distB="0" distL="114300" distR="114300" simplePos="0" relativeHeight="252042240" behindDoc="1" locked="0" layoutInCell="1" allowOverlap="1" wp14:anchorId="3A788DD4" wp14:editId="17A56BCF">
                <wp:simplePos x="0" y="0"/>
                <wp:positionH relativeFrom="margin">
                  <wp:align>left</wp:align>
                </wp:positionH>
                <wp:positionV relativeFrom="paragraph">
                  <wp:posOffset>252573</wp:posOffset>
                </wp:positionV>
                <wp:extent cx="6673859" cy="926275"/>
                <wp:effectExtent l="0" t="0" r="0" b="7620"/>
                <wp:wrapNone/>
                <wp:docPr id="867517591" name="Strzałka: pięciokąt 9"/>
                <wp:cNvGraphicFramePr/>
                <a:graphic xmlns:a="http://schemas.openxmlformats.org/drawingml/2006/main">
                  <a:graphicData uri="http://schemas.microsoft.com/office/word/2010/wordprocessingShape">
                    <wps:wsp>
                      <wps:cNvSpPr/>
                      <wps:spPr>
                        <a:xfrm flipH="1">
                          <a:off x="0" y="0"/>
                          <a:ext cx="6673859" cy="926275"/>
                        </a:xfrm>
                        <a:prstGeom prst="homePlate">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A3070" id="Strzałka: pięciokąt 9" o:spid="_x0000_s1026" type="#_x0000_t15" style="position:absolute;margin-left:0;margin-top:19.9pt;width:525.5pt;height:72.95pt;flip:x;z-index:-251274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" adj="20101" fillcolor="#f70000" stroked="f" strokeweight="1.5pt">
                <v:stroke endcap="round"/>
                <w10:wrap anchorx="margin"/>
              </v:shape>
            </w:pict>
          </mc:Fallback>
        </mc:AlternateContent>
      </w:r>
    </w:p>
    <w:p w14:paraId="43CF9437" w14:textId="4F59696C" w:rsidR="00913760" w:rsidRPr="00913760" w:rsidRDefault="00913760" w:rsidP="00913760">
      <w:pPr>
        <w:jc w:val="right"/>
        <w:rPr>
          <w:rFonts w:ascii="Arial Nova Light" w:eastAsia="Batang" w:hAnsi="Arial Nova Light" w:cs="Arial"/>
          <w:b/>
          <w:bCs/>
          <w:color w:val="FFFFFF" w:themeColor="background1"/>
          <w:sz w:val="40"/>
          <w:szCs w:val="40"/>
        </w:rPr>
      </w:pPr>
      <w:r w:rsidRPr="00913760">
        <w:rPr>
          <w:rFonts w:ascii="Arial Nova Light" w:eastAsia="Batang" w:hAnsi="Arial Nova Light" w:cs="Arial"/>
          <w:b/>
          <w:bCs/>
          <w:color w:val="FFFFFF" w:themeColor="background1"/>
          <w:sz w:val="40"/>
          <w:szCs w:val="40"/>
        </w:rPr>
        <w:t xml:space="preserve">CEL II: GMINA ROZWINIĘTA GOSPODARCZO </w:t>
      </w:r>
      <w:r w:rsidRPr="00913760">
        <w:rPr>
          <w:rFonts w:ascii="Arial Nova Light" w:eastAsia="Batang" w:hAnsi="Arial Nova Light" w:cs="Arial"/>
          <w:b/>
          <w:bCs/>
          <w:color w:val="FFFFFF" w:themeColor="background1"/>
          <w:sz w:val="40"/>
          <w:szCs w:val="40"/>
        </w:rPr>
        <w:br/>
        <w:t>I OTWARTA NA PRZEDSIEBIORCÓW</w:t>
      </w:r>
    </w:p>
    <w:p w14:paraId="76FB172D" w14:textId="77777777" w:rsidR="00913760" w:rsidRDefault="00913760" w:rsidP="00913760">
      <w:pPr>
        <w:jc w:val="left"/>
        <w:rPr>
          <w:rFonts w:ascii="Arial Nova Light" w:eastAsia="Batang" w:hAnsi="Arial Nova Light" w:cs="Arial"/>
          <w:sz w:val="36"/>
          <w:szCs w:val="36"/>
        </w:rPr>
      </w:pPr>
    </w:p>
    <w:p w14:paraId="15EEE110" w14:textId="594CEBB3" w:rsidR="00913760" w:rsidRDefault="00913760" w:rsidP="00913760">
      <w:pPr>
        <w:jc w:val="left"/>
        <w:rPr>
          <w:rFonts w:ascii="Arial Nova Light" w:eastAsia="Batang" w:hAnsi="Arial Nova Light" w:cs="Arial"/>
          <w:sz w:val="36"/>
          <w:szCs w:val="36"/>
        </w:rPr>
      </w:pPr>
      <w:r>
        <w:rPr>
          <w:rFonts w:ascii="Arial Nova Light" w:eastAsia="Batang" w:hAnsi="Arial Nova Light" w:cs="Arial"/>
          <w:noProof/>
          <w:sz w:val="24"/>
          <w:szCs w:val="24"/>
        </w:rPr>
        <mc:AlternateContent>
          <mc:Choice Requires="wps">
            <w:drawing>
              <wp:anchor distT="0" distB="0" distL="114300" distR="114300" simplePos="0" relativeHeight="252040192" behindDoc="1" locked="0" layoutInCell="1" allowOverlap="1" wp14:anchorId="359BFDD9" wp14:editId="33A7D386">
                <wp:simplePos x="0" y="0"/>
                <wp:positionH relativeFrom="margin">
                  <wp:align>right</wp:align>
                </wp:positionH>
                <wp:positionV relativeFrom="paragraph">
                  <wp:posOffset>261117</wp:posOffset>
                </wp:positionV>
                <wp:extent cx="6649629" cy="926275"/>
                <wp:effectExtent l="0" t="0" r="0" b="7620"/>
                <wp:wrapNone/>
                <wp:docPr id="708870396" name="Strzałka: pięciokąt 9"/>
                <wp:cNvGraphicFramePr/>
                <a:graphic xmlns:a="http://schemas.openxmlformats.org/drawingml/2006/main">
                  <a:graphicData uri="http://schemas.microsoft.com/office/word/2010/wordprocessingShape">
                    <wps:wsp>
                      <wps:cNvSpPr/>
                      <wps:spPr>
                        <a:xfrm>
                          <a:off x="0" y="0"/>
                          <a:ext cx="6649629" cy="926275"/>
                        </a:xfrm>
                        <a:prstGeom prst="homePlate">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E660D" id="Strzałka: pięciokąt 9" o:spid="_x0000_s1026" type="#_x0000_t15" style="position:absolute;margin-left:472.4pt;margin-top:20.55pt;width:523.6pt;height:72.95pt;z-index:-251276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" adj="20096" fillcolor="#757575 [1614]" stroked="f" strokeweight="1.5pt">
                <v:stroke endcap="round"/>
                <w10:wrap anchorx="margin"/>
              </v:shape>
            </w:pict>
          </mc:Fallback>
        </mc:AlternateContent>
      </w:r>
    </w:p>
    <w:p w14:paraId="236B2A3C" w14:textId="188438F3" w:rsidR="00913760" w:rsidRPr="00913760" w:rsidRDefault="00913760" w:rsidP="00913760">
      <w:pPr>
        <w:jc w:val="left"/>
        <w:rPr>
          <w:rFonts w:ascii="Arial Nova Light" w:eastAsia="Batang" w:hAnsi="Arial Nova Light" w:cs="Arial"/>
          <w:b/>
          <w:bCs/>
          <w:color w:val="FFFFFF" w:themeColor="background1"/>
          <w:sz w:val="40"/>
          <w:szCs w:val="40"/>
        </w:rPr>
      </w:pPr>
      <w:r w:rsidRPr="00913760">
        <w:rPr>
          <w:rFonts w:ascii="Arial Nova Light" w:eastAsia="Batang" w:hAnsi="Arial Nova Light" w:cs="Arial"/>
          <w:b/>
          <w:bCs/>
          <w:color w:val="FFFFFF" w:themeColor="background1"/>
          <w:sz w:val="40"/>
          <w:szCs w:val="40"/>
        </w:rPr>
        <w:t xml:space="preserve">CEL III: WYSOKI POZIOM ŻYCIA </w:t>
      </w:r>
      <w:r>
        <w:rPr>
          <w:rFonts w:ascii="Arial Nova Light" w:eastAsia="Batang" w:hAnsi="Arial Nova Light" w:cs="Arial"/>
          <w:b/>
          <w:bCs/>
          <w:color w:val="FFFFFF" w:themeColor="background1"/>
          <w:sz w:val="40"/>
          <w:szCs w:val="40"/>
        </w:rPr>
        <w:br/>
      </w:r>
      <w:r w:rsidRPr="00913760">
        <w:rPr>
          <w:rFonts w:ascii="Arial Nova Light" w:eastAsia="Batang" w:hAnsi="Arial Nova Light" w:cs="Arial"/>
          <w:b/>
          <w:bCs/>
          <w:color w:val="FFFFFF" w:themeColor="background1"/>
          <w:sz w:val="40"/>
          <w:szCs w:val="40"/>
        </w:rPr>
        <w:t>MIESZKAŃCÓW GMINY</w:t>
      </w:r>
      <w:r w:rsidR="00BC228F">
        <w:rPr>
          <w:rFonts w:ascii="Arial Nova Light" w:eastAsia="Batang" w:hAnsi="Arial Nova Light" w:cs="Arial"/>
          <w:b/>
          <w:bCs/>
          <w:color w:val="FFFFFF" w:themeColor="background1"/>
          <w:sz w:val="40"/>
          <w:szCs w:val="40"/>
        </w:rPr>
        <w:t xml:space="preserve"> </w:t>
      </w:r>
    </w:p>
    <w:p w14:paraId="37E1B3D3" w14:textId="77777777" w:rsidR="00913760" w:rsidRDefault="00913760" w:rsidP="00C043DE">
      <w:pPr>
        <w:rPr>
          <w:rFonts w:ascii="Arial Nova Light" w:eastAsia="Batang" w:hAnsi="Arial Nova Light" w:cs="Arial"/>
          <w:sz w:val="24"/>
          <w:szCs w:val="24"/>
        </w:rPr>
      </w:pPr>
    </w:p>
    <w:p w14:paraId="5D769F5A" w14:textId="423B8B7A" w:rsidR="00913760" w:rsidRDefault="00913760" w:rsidP="00C043DE">
      <w:pPr>
        <w:rPr>
          <w:rFonts w:ascii="Arial Nova Light" w:eastAsia="Batang" w:hAnsi="Arial Nova Light" w:cs="Arial"/>
          <w:sz w:val="24"/>
          <w:szCs w:val="24"/>
        </w:rPr>
      </w:pPr>
      <w:r w:rsidRPr="00BE70DE">
        <w:rPr>
          <w:rFonts w:ascii="Arial Nova Light" w:eastAsia="Batang" w:hAnsi="Arial Nova Light" w:cs="Arial"/>
          <w:sz w:val="24"/>
          <w:szCs w:val="24"/>
        </w:rPr>
        <w:t>W celu realizacji założeń strategicznych, ustalono również cele szczegółowe, nazywane celami operacyjnymi, któr</w:t>
      </w:r>
      <w:r w:rsidR="00041B98">
        <w:rPr>
          <w:rFonts w:ascii="Arial Nova Light" w:eastAsia="Batang" w:hAnsi="Arial Nova Light" w:cs="Arial"/>
          <w:sz w:val="24"/>
          <w:szCs w:val="24"/>
        </w:rPr>
        <w:t xml:space="preserve">ym przyporządkowano </w:t>
      </w:r>
      <w:r w:rsidRPr="00BE70DE">
        <w:rPr>
          <w:rFonts w:ascii="Arial Nova Light" w:eastAsia="Batang" w:hAnsi="Arial Nova Light" w:cs="Arial"/>
          <w:sz w:val="24"/>
          <w:szCs w:val="24"/>
        </w:rPr>
        <w:t xml:space="preserve">konkretne działania </w:t>
      </w:r>
      <w:r w:rsidR="00DF203F">
        <w:rPr>
          <w:rFonts w:ascii="Arial Nova Light" w:eastAsia="Batang" w:hAnsi="Arial Nova Light" w:cs="Arial"/>
          <w:sz w:val="24"/>
          <w:szCs w:val="24"/>
        </w:rPr>
        <w:t>zaplanowane do realizacji</w:t>
      </w:r>
      <w:r w:rsidRPr="00BE70DE">
        <w:rPr>
          <w:rFonts w:ascii="Arial Nova Light" w:eastAsia="Batang" w:hAnsi="Arial Nova Light" w:cs="Arial"/>
          <w:sz w:val="24"/>
          <w:szCs w:val="24"/>
        </w:rPr>
        <w:t>.</w:t>
      </w:r>
      <w:r>
        <w:rPr>
          <w:rFonts w:ascii="Arial Nova Light" w:eastAsia="Batang" w:hAnsi="Arial Nova Light" w:cs="Arial"/>
          <w:sz w:val="24"/>
          <w:szCs w:val="24"/>
        </w:rPr>
        <w:t xml:space="preserve"> </w:t>
      </w:r>
      <w:r w:rsidR="008263EB" w:rsidRPr="00BE70DE">
        <w:rPr>
          <w:rFonts w:ascii="Arial Nova Light" w:eastAsia="Batang" w:hAnsi="Arial Nova Light" w:cs="Arial"/>
          <w:sz w:val="24"/>
          <w:szCs w:val="24"/>
        </w:rPr>
        <w:t xml:space="preserve">Wyznaczone dla Gminy </w:t>
      </w:r>
      <w:r w:rsidR="00C043DE">
        <w:rPr>
          <w:rFonts w:ascii="Arial Nova Light" w:eastAsia="Batang" w:hAnsi="Arial Nova Light" w:cs="Arial"/>
          <w:sz w:val="24"/>
          <w:szCs w:val="24"/>
        </w:rPr>
        <w:t>Kobylin</w:t>
      </w:r>
      <w:r w:rsidR="008263EB" w:rsidRPr="00BE70DE">
        <w:rPr>
          <w:rFonts w:ascii="Arial Nova Light" w:eastAsia="Batang" w:hAnsi="Arial Nova Light" w:cs="Arial"/>
          <w:sz w:val="24"/>
          <w:szCs w:val="24"/>
        </w:rPr>
        <w:t xml:space="preserve"> cele strategiczne odpowiadają zdefiniowanym obszarom rozwojowym w sferze przestrzennej, gospodarczej i społecznej, które są od siebie zależne i wzajemnie się przenikają. Podstawą do podejmowania działań w sferze gospodarczej i społecznej powinno być racjonalne gospodarowanie przestrzenią oraz ochrona ładu przestrzennego. Podstawę realizacji zadań w sferze gospodarczej będą stanowiły działania realizowane w zakresie infrastruktury technicznej i poprawy jakości środowiska przyrodniczego.</w:t>
      </w:r>
      <w:r>
        <w:rPr>
          <w:rFonts w:ascii="Arial Nova Light" w:eastAsia="Batang" w:hAnsi="Arial Nova Light" w:cs="Arial"/>
          <w:sz w:val="24"/>
          <w:szCs w:val="24"/>
        </w:rPr>
        <w:t xml:space="preserve"> </w:t>
      </w:r>
    </w:p>
    <w:p w14:paraId="3DAABF5D" w14:textId="77777777" w:rsidR="00913760" w:rsidRDefault="00913760" w:rsidP="00C043DE">
      <w:pPr>
        <w:rPr>
          <w:rFonts w:ascii="Arial Nova Light" w:eastAsia="Batang" w:hAnsi="Arial Nova Light" w:cs="Arial"/>
          <w:sz w:val="24"/>
          <w:szCs w:val="24"/>
        </w:rPr>
      </w:pPr>
    </w:p>
    <w:tbl>
      <w:tblPr>
        <w:tblStyle w:val="Tabela-Siatka"/>
        <w:tblW w:w="9067"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67"/>
        <w:gridCol w:w="2310"/>
        <w:gridCol w:w="259"/>
        <w:gridCol w:w="305"/>
        <w:gridCol w:w="2488"/>
        <w:gridCol w:w="212"/>
        <w:gridCol w:w="349"/>
        <w:gridCol w:w="2552"/>
        <w:gridCol w:w="25"/>
      </w:tblGrid>
      <w:tr w:rsidR="00C043DE" w14:paraId="438DC047" w14:textId="77777777" w:rsidTr="006662BE">
        <w:trPr>
          <w:trHeight w:val="567"/>
        </w:trPr>
        <w:tc>
          <w:tcPr>
            <w:tcW w:w="9067" w:type="dxa"/>
            <w:gridSpan w:val="9"/>
            <w:shd w:val="clear" w:color="auto" w:fill="D9D9D9" w:themeFill="background1" w:themeFillShade="D9"/>
            <w:vAlign w:val="center"/>
          </w:tcPr>
          <w:p w14:paraId="55CD644D" w14:textId="657F88CA" w:rsidR="00C043DE" w:rsidRPr="006662BE" w:rsidRDefault="00C043DE" w:rsidP="00C043DE">
            <w:pPr>
              <w:jc w:val="center"/>
              <w:rPr>
                <w:rFonts w:ascii="Arial Nova Light" w:eastAsia="Batang" w:hAnsi="Arial Nova Light" w:cs="Arial"/>
                <w:b/>
                <w:bCs/>
                <w:sz w:val="28"/>
                <w:szCs w:val="28"/>
              </w:rPr>
            </w:pPr>
            <w:r w:rsidRPr="006662BE">
              <w:rPr>
                <w:rFonts w:ascii="Arial Nova Light" w:eastAsia="Batang" w:hAnsi="Arial Nova Light" w:cs="Arial"/>
                <w:b/>
                <w:bCs/>
                <w:sz w:val="28"/>
                <w:szCs w:val="28"/>
              </w:rPr>
              <w:lastRenderedPageBreak/>
              <w:t>CELE STRATEGICZNE:</w:t>
            </w:r>
          </w:p>
        </w:tc>
      </w:tr>
      <w:tr w:rsidR="006662BE" w14:paraId="5A138483" w14:textId="77777777" w:rsidTr="006662BE">
        <w:trPr>
          <w:trHeight w:val="567"/>
        </w:trPr>
        <w:tc>
          <w:tcPr>
            <w:tcW w:w="3136" w:type="dxa"/>
            <w:gridSpan w:val="3"/>
            <w:shd w:val="clear" w:color="auto" w:fill="F2F2F2" w:themeFill="background1" w:themeFillShade="F2"/>
            <w:vAlign w:val="center"/>
          </w:tcPr>
          <w:p w14:paraId="06424D14" w14:textId="6EE798EC" w:rsidR="009C5696" w:rsidRPr="006662BE" w:rsidRDefault="009C5696" w:rsidP="00C043DE">
            <w:pPr>
              <w:jc w:val="center"/>
              <w:rPr>
                <w:rFonts w:ascii="Arial Nova Light" w:eastAsia="Batang" w:hAnsi="Arial Nova Light" w:cs="Arial"/>
                <w:b/>
                <w:bCs/>
                <w:sz w:val="24"/>
                <w:szCs w:val="24"/>
              </w:rPr>
            </w:pPr>
            <w:r w:rsidRPr="006662BE">
              <w:rPr>
                <w:rFonts w:ascii="Arial Nova Light" w:eastAsia="Batang" w:hAnsi="Arial Nova Light" w:cs="Arial"/>
                <w:b/>
                <w:bCs/>
                <w:sz w:val="24"/>
                <w:szCs w:val="24"/>
              </w:rPr>
              <w:t>CEL I</w:t>
            </w:r>
          </w:p>
        </w:tc>
        <w:tc>
          <w:tcPr>
            <w:tcW w:w="3005" w:type="dxa"/>
            <w:gridSpan w:val="3"/>
            <w:shd w:val="clear" w:color="auto" w:fill="F2F2F2" w:themeFill="background1" w:themeFillShade="F2"/>
            <w:vAlign w:val="center"/>
          </w:tcPr>
          <w:p w14:paraId="3893AFCA" w14:textId="17C626F9" w:rsidR="009C5696" w:rsidRPr="006662BE" w:rsidRDefault="009C5696" w:rsidP="00C043DE">
            <w:pPr>
              <w:jc w:val="center"/>
              <w:rPr>
                <w:rFonts w:ascii="Arial Nova Light" w:eastAsia="Batang" w:hAnsi="Arial Nova Light" w:cs="Arial"/>
                <w:b/>
                <w:bCs/>
                <w:sz w:val="24"/>
                <w:szCs w:val="24"/>
              </w:rPr>
            </w:pPr>
            <w:r w:rsidRPr="006662BE">
              <w:rPr>
                <w:rFonts w:ascii="Arial Nova Light" w:eastAsia="Batang" w:hAnsi="Arial Nova Light" w:cs="Arial"/>
                <w:b/>
                <w:bCs/>
                <w:sz w:val="24"/>
                <w:szCs w:val="24"/>
              </w:rPr>
              <w:t>CEL II</w:t>
            </w:r>
          </w:p>
        </w:tc>
        <w:tc>
          <w:tcPr>
            <w:tcW w:w="2926" w:type="dxa"/>
            <w:gridSpan w:val="3"/>
            <w:shd w:val="clear" w:color="auto" w:fill="F2F2F2" w:themeFill="background1" w:themeFillShade="F2"/>
            <w:vAlign w:val="center"/>
          </w:tcPr>
          <w:p w14:paraId="7EF00C44" w14:textId="543DC278" w:rsidR="009C5696" w:rsidRPr="006662BE" w:rsidRDefault="009C5696" w:rsidP="00C043DE">
            <w:pPr>
              <w:jc w:val="center"/>
              <w:rPr>
                <w:rFonts w:ascii="Arial Nova Light" w:eastAsia="Batang" w:hAnsi="Arial Nova Light" w:cs="Arial"/>
                <w:b/>
                <w:bCs/>
                <w:sz w:val="24"/>
                <w:szCs w:val="24"/>
              </w:rPr>
            </w:pPr>
            <w:r w:rsidRPr="006662BE">
              <w:rPr>
                <w:rFonts w:ascii="Arial Nova Light" w:eastAsia="Batang" w:hAnsi="Arial Nova Light" w:cs="Arial"/>
                <w:b/>
                <w:bCs/>
                <w:sz w:val="24"/>
                <w:szCs w:val="24"/>
              </w:rPr>
              <w:t>CEL III</w:t>
            </w:r>
          </w:p>
        </w:tc>
      </w:tr>
      <w:tr w:rsidR="006662BE" w14:paraId="62132CD4" w14:textId="77777777" w:rsidTr="006662BE">
        <w:trPr>
          <w:trHeight w:val="2332"/>
        </w:trPr>
        <w:tc>
          <w:tcPr>
            <w:tcW w:w="3136" w:type="dxa"/>
            <w:gridSpan w:val="3"/>
            <w:shd w:val="clear" w:color="auto" w:fill="404040" w:themeFill="text1" w:themeFillTint="BF"/>
            <w:vAlign w:val="center"/>
          </w:tcPr>
          <w:p w14:paraId="096BFEAF" w14:textId="0671E6CC" w:rsidR="001263C2" w:rsidRPr="00C129FD" w:rsidRDefault="009C5696" w:rsidP="009C5696">
            <w:pPr>
              <w:spacing w:after="160" w:line="259" w:lineRule="auto"/>
              <w:jc w:val="center"/>
              <w:rPr>
                <w:rFonts w:ascii="Arial Nova Light" w:eastAsia="Batang" w:hAnsi="Arial Nova Light" w:cs="Arial"/>
                <w:b/>
                <w:bCs/>
                <w:sz w:val="22"/>
                <w:szCs w:val="22"/>
              </w:rPr>
            </w:pPr>
            <w:r w:rsidRPr="00C129FD">
              <w:rPr>
                <w:rFonts w:ascii="Arial Nova Light" w:eastAsia="Batang" w:hAnsi="Arial Nova Light" w:cs="Arial"/>
                <w:b/>
                <w:bCs/>
                <w:color w:val="FFFFFF" w:themeColor="background1"/>
                <w:sz w:val="22"/>
                <w:szCs w:val="22"/>
              </w:rPr>
              <w:t xml:space="preserve">WYSOKA JAKOŚĆ ŚRODOWISKA </w:t>
            </w:r>
            <w:r w:rsidRPr="00C129FD">
              <w:rPr>
                <w:rFonts w:ascii="Arial Nova Light" w:eastAsia="Batang" w:hAnsi="Arial Nova Light" w:cs="Arial"/>
                <w:b/>
                <w:bCs/>
                <w:color w:val="FFFFFF" w:themeColor="background1"/>
                <w:sz w:val="22"/>
                <w:szCs w:val="22"/>
              </w:rPr>
              <w:br/>
              <w:t>I PRZYJAZNA PRZESTRZEŃ</w:t>
            </w:r>
          </w:p>
        </w:tc>
        <w:tc>
          <w:tcPr>
            <w:tcW w:w="3005" w:type="dxa"/>
            <w:gridSpan w:val="3"/>
            <w:shd w:val="clear" w:color="auto" w:fill="F70000"/>
            <w:vAlign w:val="center"/>
          </w:tcPr>
          <w:p w14:paraId="0F163454" w14:textId="18E22248" w:rsidR="001263C2" w:rsidRPr="00C129FD" w:rsidRDefault="009C5696" w:rsidP="009C5696">
            <w:pPr>
              <w:spacing w:after="160" w:line="259" w:lineRule="auto"/>
              <w:jc w:val="center"/>
              <w:rPr>
                <w:rFonts w:ascii="Arial Nova Light" w:eastAsia="Batang" w:hAnsi="Arial Nova Light" w:cs="Arial"/>
                <w:b/>
                <w:bCs/>
                <w:color w:val="FFFFFF" w:themeColor="background1"/>
                <w:sz w:val="22"/>
                <w:szCs w:val="22"/>
              </w:rPr>
            </w:pPr>
            <w:r w:rsidRPr="00C129FD">
              <w:rPr>
                <w:rFonts w:ascii="Arial Nova Light" w:eastAsia="Batang" w:hAnsi="Arial Nova Light" w:cs="Arial"/>
                <w:b/>
                <w:bCs/>
                <w:color w:val="FFFFFF" w:themeColor="background1"/>
                <w:sz w:val="22"/>
                <w:szCs w:val="22"/>
              </w:rPr>
              <w:t xml:space="preserve">GMINA ROZWINIĘTA GOSPODARCZO </w:t>
            </w:r>
            <w:r w:rsidRPr="00C129FD">
              <w:rPr>
                <w:rFonts w:ascii="Arial Nova Light" w:eastAsia="Batang" w:hAnsi="Arial Nova Light" w:cs="Arial"/>
                <w:b/>
                <w:bCs/>
                <w:color w:val="FFFFFF" w:themeColor="background1"/>
                <w:sz w:val="22"/>
                <w:szCs w:val="22"/>
              </w:rPr>
              <w:br/>
              <w:t xml:space="preserve">I OTWARTA NA PRZEDSIĘBIORCÓW </w:t>
            </w:r>
          </w:p>
        </w:tc>
        <w:tc>
          <w:tcPr>
            <w:tcW w:w="2926" w:type="dxa"/>
            <w:gridSpan w:val="3"/>
            <w:shd w:val="clear" w:color="auto" w:fill="757575" w:themeFill="background2" w:themeFillShade="80"/>
            <w:vAlign w:val="center"/>
          </w:tcPr>
          <w:p w14:paraId="3016499F" w14:textId="41623AA3" w:rsidR="001263C2" w:rsidRPr="00C129FD" w:rsidRDefault="009C5696" w:rsidP="006E073C">
            <w:pPr>
              <w:spacing w:after="160" w:line="259" w:lineRule="auto"/>
              <w:jc w:val="center"/>
              <w:rPr>
                <w:rFonts w:ascii="Arial Nova Light" w:eastAsia="Batang" w:hAnsi="Arial Nova Light" w:cs="Arial"/>
                <w:b/>
                <w:bCs/>
                <w:color w:val="FFFFFF" w:themeColor="background1"/>
                <w:sz w:val="22"/>
                <w:szCs w:val="22"/>
              </w:rPr>
            </w:pPr>
            <w:r w:rsidRPr="00C129FD">
              <w:rPr>
                <w:rFonts w:ascii="Arial Nova Light" w:eastAsia="Batang" w:hAnsi="Arial Nova Light" w:cs="Arial"/>
                <w:b/>
                <w:bCs/>
                <w:color w:val="FFFFFF" w:themeColor="background1"/>
                <w:sz w:val="22"/>
                <w:szCs w:val="22"/>
              </w:rPr>
              <w:t>WYSOKI POZIOM ŻYCIA MIESZKAŃCÓW GMINY</w:t>
            </w:r>
          </w:p>
        </w:tc>
      </w:tr>
      <w:tr w:rsidR="00C043DE" w14:paraId="1AFB2036" w14:textId="77777777" w:rsidTr="006662BE">
        <w:trPr>
          <w:trHeight w:val="567"/>
        </w:trPr>
        <w:tc>
          <w:tcPr>
            <w:tcW w:w="9067" w:type="dxa"/>
            <w:gridSpan w:val="9"/>
            <w:shd w:val="clear" w:color="auto" w:fill="D9D9D9" w:themeFill="background1" w:themeFillShade="D9"/>
            <w:vAlign w:val="center"/>
          </w:tcPr>
          <w:p w14:paraId="14ABB994" w14:textId="68AFACE9" w:rsidR="00C043DE" w:rsidRPr="006662BE" w:rsidRDefault="00C043DE" w:rsidP="00C043DE">
            <w:pPr>
              <w:jc w:val="center"/>
              <w:rPr>
                <w:rFonts w:ascii="Arial Nova Light" w:eastAsia="Batang" w:hAnsi="Arial Nova Light" w:cs="Arial"/>
                <w:b/>
                <w:bCs/>
                <w:sz w:val="24"/>
                <w:szCs w:val="24"/>
              </w:rPr>
            </w:pPr>
            <w:r w:rsidRPr="006662BE">
              <w:rPr>
                <w:rFonts w:ascii="Arial Nova Light" w:eastAsia="Batang" w:hAnsi="Arial Nova Light" w:cs="Arial"/>
                <w:b/>
                <w:bCs/>
                <w:sz w:val="28"/>
                <w:szCs w:val="28"/>
              </w:rPr>
              <w:t>CELE OPERACYJNE</w:t>
            </w:r>
            <w:r w:rsidRPr="00C129FD">
              <w:rPr>
                <w:rFonts w:ascii="Arial Nova Light" w:eastAsia="Batang" w:hAnsi="Arial Nova Light" w:cs="Arial"/>
                <w:b/>
                <w:bCs/>
                <w:sz w:val="28"/>
                <w:szCs w:val="28"/>
              </w:rPr>
              <w:t>:</w:t>
            </w:r>
          </w:p>
        </w:tc>
      </w:tr>
      <w:tr w:rsidR="006662BE" w14:paraId="7D3BCD02" w14:textId="77777777" w:rsidTr="006662BE">
        <w:trPr>
          <w:gridAfter w:val="1"/>
          <w:wAfter w:w="25" w:type="dxa"/>
          <w:trHeight w:val="2268"/>
        </w:trPr>
        <w:tc>
          <w:tcPr>
            <w:tcW w:w="567" w:type="dxa"/>
            <w:shd w:val="clear" w:color="auto" w:fill="F2F2F2" w:themeFill="background1" w:themeFillShade="F2"/>
            <w:vAlign w:val="center"/>
          </w:tcPr>
          <w:p w14:paraId="086274B2" w14:textId="7F5A3596"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1.1</w:t>
            </w:r>
          </w:p>
        </w:tc>
        <w:tc>
          <w:tcPr>
            <w:tcW w:w="2310" w:type="dxa"/>
            <w:shd w:val="clear" w:color="auto" w:fill="404040" w:themeFill="text1" w:themeFillTint="BF"/>
            <w:vAlign w:val="center"/>
          </w:tcPr>
          <w:p w14:paraId="1BCF7A2D" w14:textId="28E30F77"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ROZWINIĘTA INFRASTRUKTURA </w:t>
            </w:r>
            <w:r w:rsidR="00A21770" w:rsidRPr="00C129FD">
              <w:rPr>
                <w:rFonts w:ascii="Arial Nova Light" w:eastAsia="Batang" w:hAnsi="Arial Nova Light" w:cs="Arial"/>
                <w:color w:val="FFFFFF" w:themeColor="background1"/>
                <w:sz w:val="22"/>
                <w:szCs w:val="22"/>
              </w:rPr>
              <w:t>TECHNICZNA</w:t>
            </w:r>
          </w:p>
        </w:tc>
        <w:tc>
          <w:tcPr>
            <w:tcW w:w="564" w:type="dxa"/>
            <w:gridSpan w:val="2"/>
            <w:shd w:val="clear" w:color="auto" w:fill="F2F2F2" w:themeFill="background1" w:themeFillShade="F2"/>
            <w:vAlign w:val="center"/>
          </w:tcPr>
          <w:p w14:paraId="69FC5AF8" w14:textId="4BB7546E"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2.1</w:t>
            </w:r>
          </w:p>
        </w:tc>
        <w:tc>
          <w:tcPr>
            <w:tcW w:w="2488" w:type="dxa"/>
            <w:shd w:val="clear" w:color="auto" w:fill="F70000"/>
            <w:vAlign w:val="center"/>
          </w:tcPr>
          <w:p w14:paraId="018ECAF2" w14:textId="4A95A6E4"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PRZEDSIĘBIORCZY MIESZKAŃCY </w:t>
            </w:r>
            <w:r w:rsidRPr="00C129FD">
              <w:rPr>
                <w:rFonts w:ascii="Arial Nova Light" w:eastAsia="Batang" w:hAnsi="Arial Nova Light" w:cs="Arial"/>
                <w:color w:val="FFFFFF" w:themeColor="background1"/>
                <w:sz w:val="22"/>
                <w:szCs w:val="22"/>
              </w:rPr>
              <w:br/>
              <w:t>I KONKURENCYJNA GOSPODARKA</w:t>
            </w:r>
          </w:p>
        </w:tc>
        <w:tc>
          <w:tcPr>
            <w:tcW w:w="561" w:type="dxa"/>
            <w:gridSpan w:val="2"/>
            <w:shd w:val="clear" w:color="auto" w:fill="F2F2F2" w:themeFill="background1" w:themeFillShade="F2"/>
            <w:vAlign w:val="center"/>
          </w:tcPr>
          <w:p w14:paraId="2D691D1F" w14:textId="3051A744" w:rsidR="001263C2" w:rsidRPr="00C129FD" w:rsidRDefault="009C5696"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3</w:t>
            </w:r>
            <w:r w:rsidR="001263C2" w:rsidRPr="00C129FD">
              <w:rPr>
                <w:rFonts w:ascii="Arial Nova Light" w:eastAsia="Batang" w:hAnsi="Arial Nova Light" w:cs="Arial"/>
                <w:b/>
                <w:bCs/>
                <w:sz w:val="22"/>
                <w:szCs w:val="22"/>
              </w:rPr>
              <w:t>.1</w:t>
            </w:r>
          </w:p>
        </w:tc>
        <w:tc>
          <w:tcPr>
            <w:tcW w:w="2552" w:type="dxa"/>
            <w:shd w:val="clear" w:color="auto" w:fill="757575" w:themeFill="background2" w:themeFillShade="80"/>
            <w:vAlign w:val="center"/>
          </w:tcPr>
          <w:p w14:paraId="2F0F68FF" w14:textId="5DE4AEEE"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ROZWINIĘTE USŁUGI SPOŁECZNE </w:t>
            </w:r>
            <w:r w:rsidRPr="00C129FD">
              <w:rPr>
                <w:rFonts w:ascii="Arial Nova Light" w:eastAsia="Batang" w:hAnsi="Arial Nova Light" w:cs="Arial"/>
                <w:color w:val="FFFFFF" w:themeColor="background1"/>
                <w:sz w:val="22"/>
                <w:szCs w:val="22"/>
              </w:rPr>
              <w:br/>
              <w:t>I ZDROWOTNE</w:t>
            </w:r>
          </w:p>
        </w:tc>
      </w:tr>
      <w:tr w:rsidR="006662BE" w14:paraId="55944D77" w14:textId="77777777" w:rsidTr="006662BE">
        <w:trPr>
          <w:gridAfter w:val="1"/>
          <w:wAfter w:w="25" w:type="dxa"/>
          <w:trHeight w:val="2268"/>
        </w:trPr>
        <w:tc>
          <w:tcPr>
            <w:tcW w:w="567" w:type="dxa"/>
            <w:shd w:val="clear" w:color="auto" w:fill="F2F2F2" w:themeFill="background1" w:themeFillShade="F2"/>
            <w:vAlign w:val="center"/>
          </w:tcPr>
          <w:p w14:paraId="403E7EBB" w14:textId="470FAC9B"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1.2</w:t>
            </w:r>
          </w:p>
        </w:tc>
        <w:tc>
          <w:tcPr>
            <w:tcW w:w="2310" w:type="dxa"/>
            <w:shd w:val="clear" w:color="auto" w:fill="404040" w:themeFill="text1" w:themeFillTint="BF"/>
            <w:vAlign w:val="center"/>
          </w:tcPr>
          <w:p w14:paraId="7CCF87A0" w14:textId="5B0D786D"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ZADBANE </w:t>
            </w:r>
            <w:r w:rsidRPr="00C129FD">
              <w:rPr>
                <w:rFonts w:ascii="Arial Nova Light" w:eastAsia="Batang" w:hAnsi="Arial Nova Light" w:cs="Arial"/>
                <w:color w:val="FFFFFF" w:themeColor="background1"/>
                <w:sz w:val="22"/>
                <w:szCs w:val="22"/>
              </w:rPr>
              <w:br/>
              <w:t>I CHRONIONE ŚRODOWISKO</w:t>
            </w:r>
          </w:p>
        </w:tc>
        <w:tc>
          <w:tcPr>
            <w:tcW w:w="564" w:type="dxa"/>
            <w:gridSpan w:val="2"/>
            <w:shd w:val="clear" w:color="auto" w:fill="F2F2F2" w:themeFill="background1" w:themeFillShade="F2"/>
            <w:vAlign w:val="center"/>
          </w:tcPr>
          <w:p w14:paraId="711E2EA9" w14:textId="48F30D4C"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2.2</w:t>
            </w:r>
          </w:p>
        </w:tc>
        <w:tc>
          <w:tcPr>
            <w:tcW w:w="2488" w:type="dxa"/>
            <w:shd w:val="clear" w:color="auto" w:fill="F70000"/>
            <w:vAlign w:val="center"/>
          </w:tcPr>
          <w:p w14:paraId="4092F1B2" w14:textId="50BD2FD9"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ZRÓWNOWAŻONE </w:t>
            </w:r>
            <w:r w:rsidRPr="00C129FD">
              <w:rPr>
                <w:rFonts w:ascii="Arial Nova Light" w:eastAsia="Batang" w:hAnsi="Arial Nova Light" w:cs="Arial"/>
                <w:color w:val="FFFFFF" w:themeColor="background1"/>
                <w:sz w:val="22"/>
                <w:szCs w:val="22"/>
              </w:rPr>
              <w:br/>
              <w:t>I INNOWACYJNE ROLNICTWO</w:t>
            </w:r>
          </w:p>
        </w:tc>
        <w:tc>
          <w:tcPr>
            <w:tcW w:w="561" w:type="dxa"/>
            <w:gridSpan w:val="2"/>
            <w:shd w:val="clear" w:color="auto" w:fill="F2F2F2" w:themeFill="background1" w:themeFillShade="F2"/>
            <w:vAlign w:val="center"/>
          </w:tcPr>
          <w:p w14:paraId="08C1F1C3" w14:textId="2EF34C37" w:rsidR="001263C2" w:rsidRPr="00C129FD" w:rsidRDefault="009C5696"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3</w:t>
            </w:r>
            <w:r w:rsidR="001263C2" w:rsidRPr="00C129FD">
              <w:rPr>
                <w:rFonts w:ascii="Arial Nova Light" w:eastAsia="Batang" w:hAnsi="Arial Nova Light" w:cs="Arial"/>
                <w:b/>
                <w:bCs/>
                <w:sz w:val="22"/>
                <w:szCs w:val="22"/>
              </w:rPr>
              <w:t>.2</w:t>
            </w:r>
          </w:p>
        </w:tc>
        <w:tc>
          <w:tcPr>
            <w:tcW w:w="2552" w:type="dxa"/>
            <w:shd w:val="clear" w:color="auto" w:fill="757575" w:themeFill="background2" w:themeFillShade="80"/>
            <w:vAlign w:val="center"/>
          </w:tcPr>
          <w:p w14:paraId="7A34C5C7" w14:textId="2D4AE26F"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INTEGRACJA </w:t>
            </w:r>
            <w:r w:rsidRPr="00C129FD">
              <w:rPr>
                <w:rFonts w:ascii="Arial Nova Light" w:eastAsia="Batang" w:hAnsi="Arial Nova Light" w:cs="Arial"/>
                <w:color w:val="FFFFFF" w:themeColor="background1"/>
                <w:sz w:val="22"/>
                <w:szCs w:val="22"/>
              </w:rPr>
              <w:br/>
              <w:t>I AKTYWIZACJA MIESZKAŃCÓW</w:t>
            </w:r>
          </w:p>
        </w:tc>
      </w:tr>
      <w:tr w:rsidR="006662BE" w14:paraId="26B1B29B" w14:textId="77777777" w:rsidTr="006662BE">
        <w:trPr>
          <w:gridAfter w:val="1"/>
          <w:wAfter w:w="25" w:type="dxa"/>
          <w:trHeight w:val="2268"/>
        </w:trPr>
        <w:tc>
          <w:tcPr>
            <w:tcW w:w="567" w:type="dxa"/>
            <w:shd w:val="clear" w:color="auto" w:fill="F2F2F2" w:themeFill="background1" w:themeFillShade="F2"/>
            <w:vAlign w:val="center"/>
          </w:tcPr>
          <w:p w14:paraId="5B8916BA" w14:textId="368DC77C"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1.3</w:t>
            </w:r>
          </w:p>
        </w:tc>
        <w:tc>
          <w:tcPr>
            <w:tcW w:w="2310" w:type="dxa"/>
            <w:shd w:val="clear" w:color="auto" w:fill="404040" w:themeFill="text1" w:themeFillTint="BF"/>
            <w:vAlign w:val="center"/>
          </w:tcPr>
          <w:p w14:paraId="4BB12F8B" w14:textId="60D5B3B4" w:rsidR="001263C2" w:rsidRPr="00C129FD" w:rsidRDefault="009C5696"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ZRÓWNOWAŻONA POLITYKA PRZESTRZENNA</w:t>
            </w:r>
          </w:p>
        </w:tc>
        <w:tc>
          <w:tcPr>
            <w:tcW w:w="564" w:type="dxa"/>
            <w:gridSpan w:val="2"/>
            <w:shd w:val="clear" w:color="auto" w:fill="F2F2F2" w:themeFill="background1" w:themeFillShade="F2"/>
            <w:vAlign w:val="center"/>
          </w:tcPr>
          <w:p w14:paraId="738FEA15" w14:textId="7759E095" w:rsidR="001263C2" w:rsidRPr="00C129FD" w:rsidRDefault="001263C2"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2.3</w:t>
            </w:r>
          </w:p>
        </w:tc>
        <w:tc>
          <w:tcPr>
            <w:tcW w:w="2488" w:type="dxa"/>
            <w:shd w:val="clear" w:color="auto" w:fill="F70000"/>
            <w:vAlign w:val="center"/>
          </w:tcPr>
          <w:p w14:paraId="6779C5FB" w14:textId="64782445" w:rsidR="001263C2" w:rsidRPr="00C129FD" w:rsidRDefault="000B1C1C"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ROZWÓJ </w:t>
            </w:r>
            <w:r w:rsidR="00564834" w:rsidRPr="00C129FD">
              <w:rPr>
                <w:rFonts w:ascii="Arial Nova Light" w:eastAsia="Batang" w:hAnsi="Arial Nova Light" w:cs="Arial"/>
                <w:color w:val="FFFFFF" w:themeColor="background1"/>
                <w:sz w:val="22"/>
                <w:szCs w:val="22"/>
              </w:rPr>
              <w:t>REKREACJI I FORM SPĘDZANIA WOLNEGO CZASU</w:t>
            </w:r>
          </w:p>
        </w:tc>
        <w:tc>
          <w:tcPr>
            <w:tcW w:w="561" w:type="dxa"/>
            <w:gridSpan w:val="2"/>
            <w:shd w:val="clear" w:color="auto" w:fill="F2F2F2" w:themeFill="background1" w:themeFillShade="F2"/>
            <w:vAlign w:val="center"/>
          </w:tcPr>
          <w:p w14:paraId="5DA030DD" w14:textId="3EA82768" w:rsidR="001263C2" w:rsidRPr="00C129FD" w:rsidRDefault="009C5696"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3</w:t>
            </w:r>
            <w:r w:rsidR="001263C2" w:rsidRPr="00C129FD">
              <w:rPr>
                <w:rFonts w:ascii="Arial Nova Light" w:eastAsia="Batang" w:hAnsi="Arial Nova Light" w:cs="Arial"/>
                <w:b/>
                <w:bCs/>
                <w:sz w:val="22"/>
                <w:szCs w:val="22"/>
              </w:rPr>
              <w:t>.3</w:t>
            </w:r>
          </w:p>
        </w:tc>
        <w:tc>
          <w:tcPr>
            <w:tcW w:w="2552" w:type="dxa"/>
            <w:shd w:val="clear" w:color="auto" w:fill="757575" w:themeFill="background2" w:themeFillShade="80"/>
            <w:vAlign w:val="center"/>
          </w:tcPr>
          <w:p w14:paraId="356CB6E8" w14:textId="6173E9F3" w:rsidR="001263C2" w:rsidRPr="00C129FD" w:rsidRDefault="00C129FD"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RÓWNY DOSTĘP DO EDUKACJI I USŁUG OPIEKUŃCZYCH DLA DZIECI I MŁODZIEŻY</w:t>
            </w:r>
          </w:p>
        </w:tc>
      </w:tr>
      <w:tr w:rsidR="00C129FD" w14:paraId="57EF2D89" w14:textId="77777777" w:rsidTr="00C129FD">
        <w:trPr>
          <w:gridAfter w:val="1"/>
          <w:wAfter w:w="25" w:type="dxa"/>
          <w:trHeight w:val="2268"/>
        </w:trPr>
        <w:tc>
          <w:tcPr>
            <w:tcW w:w="567" w:type="dxa"/>
            <w:shd w:val="clear" w:color="auto" w:fill="FFFFFF" w:themeFill="background1"/>
            <w:vAlign w:val="center"/>
          </w:tcPr>
          <w:p w14:paraId="0F5FC681" w14:textId="77777777" w:rsidR="00C129FD" w:rsidRPr="006662BE" w:rsidRDefault="00C129FD" w:rsidP="001263C2">
            <w:pPr>
              <w:jc w:val="left"/>
              <w:rPr>
                <w:rFonts w:ascii="Arial Nova Light" w:eastAsia="Batang" w:hAnsi="Arial Nova Light" w:cs="Arial"/>
                <w:b/>
                <w:bCs/>
                <w:sz w:val="24"/>
                <w:szCs w:val="24"/>
              </w:rPr>
            </w:pPr>
          </w:p>
        </w:tc>
        <w:tc>
          <w:tcPr>
            <w:tcW w:w="2310" w:type="dxa"/>
            <w:shd w:val="clear" w:color="auto" w:fill="FFFFFF" w:themeFill="background1"/>
            <w:vAlign w:val="center"/>
          </w:tcPr>
          <w:p w14:paraId="684EF18B" w14:textId="77777777" w:rsidR="00C129FD" w:rsidRPr="0047079B" w:rsidRDefault="00C129FD" w:rsidP="009C5696">
            <w:pPr>
              <w:jc w:val="center"/>
              <w:rPr>
                <w:rFonts w:ascii="Arial Nova Light" w:eastAsia="Batang" w:hAnsi="Arial Nova Light" w:cs="Arial"/>
                <w:color w:val="FFFFFF" w:themeColor="background1"/>
                <w:sz w:val="24"/>
                <w:szCs w:val="24"/>
              </w:rPr>
            </w:pPr>
          </w:p>
        </w:tc>
        <w:tc>
          <w:tcPr>
            <w:tcW w:w="564" w:type="dxa"/>
            <w:gridSpan w:val="2"/>
            <w:shd w:val="clear" w:color="auto" w:fill="FFFFFF" w:themeFill="background1"/>
            <w:vAlign w:val="center"/>
          </w:tcPr>
          <w:p w14:paraId="3795418E" w14:textId="77777777" w:rsidR="00C129FD" w:rsidRPr="006662BE" w:rsidRDefault="00C129FD" w:rsidP="001263C2">
            <w:pPr>
              <w:jc w:val="left"/>
              <w:rPr>
                <w:rFonts w:ascii="Arial Nova Light" w:eastAsia="Batang" w:hAnsi="Arial Nova Light" w:cs="Arial"/>
                <w:b/>
                <w:bCs/>
                <w:sz w:val="24"/>
                <w:szCs w:val="24"/>
              </w:rPr>
            </w:pPr>
          </w:p>
        </w:tc>
        <w:tc>
          <w:tcPr>
            <w:tcW w:w="2488" w:type="dxa"/>
            <w:shd w:val="clear" w:color="auto" w:fill="FFFFFF" w:themeFill="background1"/>
            <w:vAlign w:val="center"/>
          </w:tcPr>
          <w:p w14:paraId="7400B92D" w14:textId="77777777" w:rsidR="00C129FD" w:rsidRDefault="00C129FD" w:rsidP="009C5696">
            <w:pPr>
              <w:jc w:val="center"/>
              <w:rPr>
                <w:rFonts w:ascii="Arial Nova Light" w:eastAsia="Batang" w:hAnsi="Arial Nova Light" w:cs="Arial"/>
                <w:color w:val="FFFFFF" w:themeColor="background1"/>
                <w:sz w:val="24"/>
                <w:szCs w:val="24"/>
              </w:rPr>
            </w:pPr>
          </w:p>
        </w:tc>
        <w:tc>
          <w:tcPr>
            <w:tcW w:w="561" w:type="dxa"/>
            <w:gridSpan w:val="2"/>
            <w:shd w:val="clear" w:color="auto" w:fill="F2F2F2" w:themeFill="background1" w:themeFillShade="F2"/>
            <w:vAlign w:val="center"/>
          </w:tcPr>
          <w:p w14:paraId="5ACCF652" w14:textId="3D92A614" w:rsidR="00C129FD" w:rsidRPr="00C129FD" w:rsidRDefault="00C129FD" w:rsidP="001263C2">
            <w:pPr>
              <w:jc w:val="left"/>
              <w:rPr>
                <w:rFonts w:ascii="Arial Nova Light" w:eastAsia="Batang" w:hAnsi="Arial Nova Light" w:cs="Arial"/>
                <w:b/>
                <w:bCs/>
                <w:sz w:val="22"/>
                <w:szCs w:val="22"/>
              </w:rPr>
            </w:pPr>
            <w:r w:rsidRPr="00C129FD">
              <w:rPr>
                <w:rFonts w:ascii="Arial Nova Light" w:eastAsia="Batang" w:hAnsi="Arial Nova Light" w:cs="Arial"/>
                <w:b/>
                <w:bCs/>
                <w:sz w:val="22"/>
                <w:szCs w:val="22"/>
              </w:rPr>
              <w:t>3.4</w:t>
            </w:r>
          </w:p>
        </w:tc>
        <w:tc>
          <w:tcPr>
            <w:tcW w:w="2552" w:type="dxa"/>
            <w:shd w:val="clear" w:color="auto" w:fill="757575" w:themeFill="background2" w:themeFillShade="80"/>
            <w:vAlign w:val="center"/>
          </w:tcPr>
          <w:p w14:paraId="0412951D" w14:textId="3705E3E6" w:rsidR="00C129FD" w:rsidRPr="00C129FD" w:rsidRDefault="00C129FD" w:rsidP="009C5696">
            <w:pPr>
              <w:jc w:val="center"/>
              <w:rPr>
                <w:rFonts w:ascii="Arial Nova Light" w:eastAsia="Batang" w:hAnsi="Arial Nova Light" w:cs="Arial"/>
                <w:color w:val="FFFFFF" w:themeColor="background1"/>
                <w:sz w:val="22"/>
                <w:szCs w:val="22"/>
              </w:rPr>
            </w:pPr>
            <w:r w:rsidRPr="00C129FD">
              <w:rPr>
                <w:rFonts w:ascii="Arial Nova Light" w:eastAsia="Batang" w:hAnsi="Arial Nova Light" w:cs="Arial"/>
                <w:color w:val="FFFFFF" w:themeColor="background1"/>
                <w:sz w:val="22"/>
                <w:szCs w:val="22"/>
              </w:rPr>
              <w:t xml:space="preserve">WYSOKA EFEKTYWNOŚĆ ZARZĄDZANIA </w:t>
            </w:r>
            <w:r w:rsidRPr="00C129FD">
              <w:rPr>
                <w:rFonts w:ascii="Arial Nova Light" w:eastAsia="Batang" w:hAnsi="Arial Nova Light" w:cs="Arial"/>
                <w:color w:val="FFFFFF" w:themeColor="background1"/>
                <w:sz w:val="22"/>
                <w:szCs w:val="22"/>
              </w:rPr>
              <w:br/>
              <w:t>W JEDNOSTKACH ADMINISTRACYJNYCH ORAZ DOSTĘPNOŚĆ DLA OSÓB ZE SZCZEGÓLNYMI POTRZEBAMI</w:t>
            </w:r>
          </w:p>
        </w:tc>
      </w:tr>
    </w:tbl>
    <w:p w14:paraId="467ED406" w14:textId="336A2882" w:rsidR="006E073C" w:rsidRPr="00501011" w:rsidRDefault="00501011" w:rsidP="002C220B">
      <w:pPr>
        <w:rPr>
          <w:rFonts w:ascii="Arial Nova Light" w:eastAsia="Batang" w:hAnsi="Arial Nova Light" w:cs="Arial"/>
          <w:b/>
          <w:bCs/>
          <w:color w:val="FFFFFF" w:themeColor="background1"/>
          <w:sz w:val="40"/>
          <w:szCs w:val="40"/>
        </w:rPr>
      </w:pPr>
      <w:r w:rsidRPr="00501011">
        <w:rPr>
          <w:rFonts w:ascii="Arial Nova Light" w:eastAsia="Batang" w:hAnsi="Arial Nova Light" w:cs="Arial"/>
          <w:b/>
          <w:bCs/>
          <w:noProof/>
          <w:color w:val="FFFFFF" w:themeColor="background1"/>
          <w:sz w:val="40"/>
          <w:szCs w:val="40"/>
        </w:rPr>
        <w:lastRenderedPageBreak/>
        <mc:AlternateContent>
          <mc:Choice Requires="wps">
            <w:drawing>
              <wp:anchor distT="0" distB="0" distL="114300" distR="114300" simplePos="0" relativeHeight="252043264" behindDoc="1" locked="0" layoutInCell="1" allowOverlap="1" wp14:anchorId="0AA0DD25" wp14:editId="6D31DD6C">
                <wp:simplePos x="0" y="0"/>
                <wp:positionH relativeFrom="page">
                  <wp:align>left</wp:align>
                </wp:positionH>
                <wp:positionV relativeFrom="paragraph">
                  <wp:posOffset>-161612</wp:posOffset>
                </wp:positionV>
                <wp:extent cx="7642746" cy="681952"/>
                <wp:effectExtent l="0" t="0" r="0" b="4445"/>
                <wp:wrapNone/>
                <wp:docPr id="1299770640" name="Prostokąt 10"/>
                <wp:cNvGraphicFramePr/>
                <a:graphic xmlns:a="http://schemas.openxmlformats.org/drawingml/2006/main">
                  <a:graphicData uri="http://schemas.microsoft.com/office/word/2010/wordprocessingShape">
                    <wps:wsp>
                      <wps:cNvSpPr/>
                      <wps:spPr>
                        <a:xfrm>
                          <a:off x="0" y="0"/>
                          <a:ext cx="7642746" cy="681952"/>
                        </a:xfrm>
                        <a:prstGeom prst="rect">
                          <a:avLst/>
                        </a:prstGeom>
                        <a:solidFill>
                          <a:schemeClr val="tx1">
                            <a:lumMod val="75000"/>
                            <a:lumOff val="2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C51657" id="Prostokąt 10" o:spid="_x0000_s1026" style="position:absolute;margin-left:0;margin-top:-12.75pt;width:601.8pt;height:53.7pt;z-index:-25127321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" fillcolor="#404040 [2429]" stroked="f" strokeweight="1.5pt">
                <v:stroke endcap="round"/>
                <w10:wrap anchorx="page"/>
              </v:rect>
            </w:pict>
          </mc:Fallback>
        </mc:AlternateContent>
      </w:r>
      <w:r w:rsidR="00F470A5" w:rsidRPr="00501011">
        <w:rPr>
          <w:rFonts w:ascii="Arial Nova Light" w:eastAsia="Batang" w:hAnsi="Arial Nova Light" w:cs="Arial"/>
          <w:b/>
          <w:bCs/>
          <w:color w:val="FFFFFF" w:themeColor="background1"/>
          <w:sz w:val="40"/>
          <w:szCs w:val="40"/>
        </w:rPr>
        <w:t>PRZESTRZEŃ</w:t>
      </w:r>
    </w:p>
    <w:p w14:paraId="1EF9BE3F" w14:textId="77777777" w:rsidR="0046565A" w:rsidRPr="00C129FD" w:rsidRDefault="0046565A" w:rsidP="00501011">
      <w:pPr>
        <w:rPr>
          <w:rFonts w:ascii="Arial Nova Light" w:eastAsia="Batang" w:hAnsi="Arial Nova Light" w:cs="Arial"/>
          <w:sz w:val="40"/>
          <w:szCs w:val="40"/>
        </w:rPr>
      </w:pPr>
    </w:p>
    <w:p w14:paraId="046BB7A0" w14:textId="33703172" w:rsidR="00142F4B" w:rsidRPr="00142F4B" w:rsidRDefault="002C220B" w:rsidP="00722EF1">
      <w:pPr>
        <w:rPr>
          <w:rFonts w:ascii="Arial Nova Light" w:eastAsia="Batang" w:hAnsi="Arial Nova Light" w:cs="Arial"/>
          <w:b/>
          <w:bCs/>
          <w:sz w:val="24"/>
          <w:szCs w:val="24"/>
        </w:rPr>
      </w:pPr>
      <w:r w:rsidRPr="00065242">
        <w:rPr>
          <w:rFonts w:ascii="Arial Nova Light" w:eastAsia="Batang" w:hAnsi="Arial Nova Light" w:cs="Arial"/>
          <w:b/>
          <w:bCs/>
          <w:sz w:val="24"/>
          <w:szCs w:val="24"/>
        </w:rPr>
        <w:t>CEL STRATEGICZNY: WYSOKA JAKOŚC ŚRODOWISKA I PRZYJAZNA PRZESTRZEŃ</w:t>
      </w:r>
    </w:p>
    <w:p w14:paraId="2984F4B8" w14:textId="2FEE05F4" w:rsidR="00142F4B" w:rsidRDefault="00142F4B" w:rsidP="00740B77">
      <w:pPr>
        <w:rPr>
          <w:rFonts w:ascii="Arial Nova Light" w:eastAsia="Batang" w:hAnsi="Arial Nova Light" w:cs="Arial"/>
          <w:sz w:val="24"/>
          <w:szCs w:val="24"/>
        </w:rPr>
      </w:pPr>
      <w:r>
        <w:rPr>
          <w:rFonts w:ascii="Arial Nova Light" w:eastAsia="Batang" w:hAnsi="Arial Nova Light" w:cs="Arial"/>
          <w:sz w:val="24"/>
          <w:szCs w:val="24"/>
        </w:rPr>
        <w:t>Wyznaczony cel strategiczny zakłada, że Gmina Kobylin stanie się w przyszłości miejscem</w:t>
      </w:r>
      <w:r w:rsidR="00DF203F">
        <w:rPr>
          <w:rFonts w:ascii="Arial Nova Light" w:eastAsia="Batang" w:hAnsi="Arial Nova Light" w:cs="Arial"/>
          <w:sz w:val="24"/>
          <w:szCs w:val="24"/>
        </w:rPr>
        <w:t xml:space="preserve"> </w:t>
      </w:r>
      <w:r>
        <w:rPr>
          <w:rFonts w:ascii="Arial Nova Light" w:eastAsia="Batang" w:hAnsi="Arial Nova Light" w:cs="Arial"/>
          <w:sz w:val="24"/>
          <w:szCs w:val="24"/>
        </w:rPr>
        <w:t>z czystym środowiskiem oraz przyjazną przestrzenią, która spełnia</w:t>
      </w:r>
      <w:r w:rsidR="00DF203F">
        <w:rPr>
          <w:rFonts w:ascii="Arial Nova Light" w:eastAsia="Batang" w:hAnsi="Arial Nova Light" w:cs="Arial"/>
          <w:sz w:val="24"/>
          <w:szCs w:val="24"/>
        </w:rPr>
        <w:t xml:space="preserve"> oczekiwania </w:t>
      </w:r>
      <w:r w:rsidR="00DF203F">
        <w:rPr>
          <w:rFonts w:ascii="Arial Nova Light" w:eastAsia="Batang" w:hAnsi="Arial Nova Light" w:cs="Arial"/>
          <w:sz w:val="24"/>
          <w:szCs w:val="24"/>
        </w:rPr>
        <w:br/>
        <w:t>i zaspakaja</w:t>
      </w:r>
      <w:r>
        <w:rPr>
          <w:rFonts w:ascii="Arial Nova Light" w:eastAsia="Batang" w:hAnsi="Arial Nova Light" w:cs="Arial"/>
          <w:sz w:val="24"/>
          <w:szCs w:val="24"/>
        </w:rPr>
        <w:t xml:space="preserve"> potrzeby wszystkich mieszkańców</w:t>
      </w:r>
      <w:r w:rsidR="00DF203F">
        <w:rPr>
          <w:rFonts w:ascii="Arial Nova Light" w:eastAsia="Batang" w:hAnsi="Arial Nova Light" w:cs="Arial"/>
          <w:sz w:val="24"/>
          <w:szCs w:val="24"/>
        </w:rPr>
        <w:t xml:space="preserve"> oraz</w:t>
      </w:r>
      <w:r w:rsidR="00BC228F">
        <w:rPr>
          <w:rFonts w:ascii="Arial Nova Light" w:eastAsia="Batang" w:hAnsi="Arial Nova Light" w:cs="Arial"/>
          <w:sz w:val="24"/>
          <w:szCs w:val="24"/>
        </w:rPr>
        <w:t xml:space="preserve"> interesariuszy </w:t>
      </w:r>
      <w:r>
        <w:rPr>
          <w:rFonts w:ascii="Arial Nova Light" w:eastAsia="Batang" w:hAnsi="Arial Nova Light" w:cs="Arial"/>
          <w:sz w:val="24"/>
          <w:szCs w:val="24"/>
        </w:rPr>
        <w:t xml:space="preserve">Gminy. </w:t>
      </w:r>
      <w:r w:rsidR="0046565A" w:rsidRPr="00142F4B">
        <w:rPr>
          <w:rFonts w:ascii="Arial Nova Light" w:eastAsia="Batang" w:hAnsi="Arial Nova Light" w:cs="Arial"/>
          <w:sz w:val="24"/>
          <w:szCs w:val="24"/>
        </w:rPr>
        <w:t xml:space="preserve">Wymiar przestrzenny funkcjonowania </w:t>
      </w:r>
      <w:r>
        <w:rPr>
          <w:rFonts w:ascii="Arial Nova Light" w:eastAsia="Batang" w:hAnsi="Arial Nova Light" w:cs="Arial"/>
          <w:sz w:val="24"/>
          <w:szCs w:val="24"/>
        </w:rPr>
        <w:t>jednostek samorządowych</w:t>
      </w:r>
      <w:r w:rsidR="0046565A" w:rsidRPr="00142F4B">
        <w:rPr>
          <w:rFonts w:ascii="Arial Nova Light" w:eastAsia="Batang" w:hAnsi="Arial Nova Light" w:cs="Arial"/>
          <w:sz w:val="24"/>
          <w:szCs w:val="24"/>
        </w:rPr>
        <w:t xml:space="preserve"> to kilka obszarów ściśle ze sobą powiązanych i przenikających się</w:t>
      </w:r>
      <w:r>
        <w:rPr>
          <w:rFonts w:ascii="Arial Nova Light" w:eastAsia="Batang" w:hAnsi="Arial Nova Light" w:cs="Arial"/>
          <w:sz w:val="24"/>
          <w:szCs w:val="24"/>
        </w:rPr>
        <w:t>. Aby zrealizować wyznaczony cel strategiczny, zaplanowano szereg działań</w:t>
      </w:r>
      <w:r w:rsidR="00740B77">
        <w:rPr>
          <w:rFonts w:ascii="Arial Nova Light" w:eastAsia="Batang" w:hAnsi="Arial Nova Light" w:cs="Arial"/>
          <w:sz w:val="24"/>
          <w:szCs w:val="24"/>
        </w:rPr>
        <w:t xml:space="preserve"> </w:t>
      </w:r>
      <w:r>
        <w:rPr>
          <w:rFonts w:ascii="Arial Nova Light" w:eastAsia="Batang" w:hAnsi="Arial Nova Light" w:cs="Arial"/>
          <w:sz w:val="24"/>
          <w:szCs w:val="24"/>
        </w:rPr>
        <w:t>przyporządkowanych do 3 celów operacyjnych</w:t>
      </w:r>
      <w:r w:rsidR="008719F7">
        <w:rPr>
          <w:rFonts w:ascii="Arial Nova Light" w:eastAsia="Batang" w:hAnsi="Arial Nova Light" w:cs="Arial"/>
          <w:sz w:val="24"/>
          <w:szCs w:val="24"/>
        </w:rPr>
        <w:t>, które przedstawione zostały w tabeli na następnej stronie.</w:t>
      </w:r>
    </w:p>
    <w:p w14:paraId="62B326A7" w14:textId="1B174114" w:rsidR="00552E1C" w:rsidRDefault="00740B77" w:rsidP="00722EF1">
      <w:pPr>
        <w:rPr>
          <w:rFonts w:ascii="Arial Nova Light" w:eastAsia="Batang" w:hAnsi="Arial Nova Light" w:cs="Arial"/>
          <w:sz w:val="24"/>
          <w:szCs w:val="24"/>
        </w:rPr>
      </w:pPr>
      <w:r>
        <w:rPr>
          <w:rFonts w:ascii="Arial Nova Light" w:eastAsia="Batang" w:hAnsi="Arial Nova Light" w:cs="Arial"/>
          <w:sz w:val="24"/>
          <w:szCs w:val="24"/>
        </w:rPr>
        <w:t xml:space="preserve">Pierwszy cel operacyjny zakłada zwiększenie jakości oraz dostępności </w:t>
      </w:r>
      <w:r w:rsidR="00DF203F">
        <w:rPr>
          <w:rFonts w:ascii="Arial Nova Light" w:eastAsia="Batang" w:hAnsi="Arial Nova Light" w:cs="Arial"/>
          <w:sz w:val="24"/>
          <w:szCs w:val="24"/>
        </w:rPr>
        <w:t xml:space="preserve">do </w:t>
      </w:r>
      <w:r>
        <w:rPr>
          <w:rFonts w:ascii="Arial Nova Light" w:eastAsia="Batang" w:hAnsi="Arial Nova Light" w:cs="Arial"/>
          <w:sz w:val="24"/>
          <w:szCs w:val="24"/>
        </w:rPr>
        <w:t xml:space="preserve">infrastruktury technicznej na terenie Gminy, co przyczyni się do wzrostu atrakcyjności osiedleńczej </w:t>
      </w:r>
      <w:r>
        <w:rPr>
          <w:rFonts w:ascii="Arial Nova Light" w:eastAsia="Batang" w:hAnsi="Arial Nova Light" w:cs="Arial"/>
          <w:sz w:val="24"/>
          <w:szCs w:val="24"/>
        </w:rPr>
        <w:br/>
        <w:t xml:space="preserve">i inwestycyjnej </w:t>
      </w:r>
      <w:r w:rsidR="008719F7">
        <w:rPr>
          <w:rFonts w:ascii="Arial Nova Light" w:eastAsia="Batang" w:hAnsi="Arial Nova Light" w:cs="Arial"/>
          <w:sz w:val="24"/>
          <w:szCs w:val="24"/>
        </w:rPr>
        <w:t xml:space="preserve">tego </w:t>
      </w:r>
      <w:r>
        <w:rPr>
          <w:rFonts w:ascii="Arial Nova Light" w:eastAsia="Batang" w:hAnsi="Arial Nova Light" w:cs="Arial"/>
          <w:sz w:val="24"/>
          <w:szCs w:val="24"/>
        </w:rPr>
        <w:t>obszaru.</w:t>
      </w:r>
      <w:r w:rsidR="008719F7">
        <w:rPr>
          <w:rFonts w:ascii="Arial Nova Light" w:eastAsia="Batang" w:hAnsi="Arial Nova Light" w:cs="Arial"/>
          <w:sz w:val="24"/>
          <w:szCs w:val="24"/>
        </w:rPr>
        <w:t xml:space="preserve"> Wśród wyznaczonych kierunków działań znajdują się przedsięwzięcia związane z modernizacją i rozbudową istniejącej już infrastruktury wodno-kanalizacyjnej. Zauważa się również konieczność podjęcia działań, które przyczynią się do rozbudowy sieci gazowej na terenie Gminy</w:t>
      </w:r>
      <w:r w:rsidR="00DF203F">
        <w:rPr>
          <w:rFonts w:ascii="Arial Nova Light" w:eastAsia="Batang" w:hAnsi="Arial Nova Light" w:cs="Arial"/>
          <w:sz w:val="24"/>
          <w:szCs w:val="24"/>
        </w:rPr>
        <w:t xml:space="preserve"> Kobylin</w:t>
      </w:r>
      <w:r w:rsidR="008719F7">
        <w:rPr>
          <w:rFonts w:ascii="Arial Nova Light" w:eastAsia="Batang" w:hAnsi="Arial Nova Light" w:cs="Arial"/>
          <w:sz w:val="24"/>
          <w:szCs w:val="24"/>
        </w:rPr>
        <w:t>. Ponadto, istotnym obszarem rozwojowym jest dalsza modernizacja i rozbudowa sieci dróg gminnych oraz dróg powiatowych, a także infrastruktury okołodrogowej. Działanie to przyczyni się do poprawy bezpieczeństwa w ruchu drogowym</w:t>
      </w:r>
      <w:r w:rsidR="00DF203F">
        <w:rPr>
          <w:rFonts w:ascii="Arial Nova Light" w:eastAsia="Batang" w:hAnsi="Arial Nova Light" w:cs="Arial"/>
          <w:sz w:val="24"/>
          <w:szCs w:val="24"/>
        </w:rPr>
        <w:t>. Istotnym jest również dążenie do utworzenia spójnego systemu dróg rowerowych na terenie Gminy, które stanowić będą alternatywę do przemieszczania się samochodem osobowym na obszarze badanej jednostki. Wyznaczony cel operacyjny zakłada również wzmocnienie funkcjonowania zbiorowego transportu publicznego w Gminie, aby przeciwdziałać występowania wykluczenia komunikacyjnego.</w:t>
      </w:r>
      <w:r w:rsidR="008719F7">
        <w:rPr>
          <w:rFonts w:ascii="Arial Nova Light" w:eastAsia="Batang" w:hAnsi="Arial Nova Light" w:cs="Arial"/>
          <w:sz w:val="24"/>
          <w:szCs w:val="24"/>
        </w:rPr>
        <w:t xml:space="preserve"> Drugi cel operacyjny dotyczy poprawy stanu środowiska naturalnego na terenie Gminy Kobylin. Jednym z podstawowych filarów rozwoju zrównoważonego jest dbałość o ekosystemy oraz racjonalne gospodarowanie zasobami naturalnymi. W związku z tym zauważa się konieczność podjęcia działań</w:t>
      </w:r>
      <w:r w:rsidR="00552E1C">
        <w:rPr>
          <w:rFonts w:ascii="Arial Nova Light" w:eastAsia="Batang" w:hAnsi="Arial Nova Light" w:cs="Arial"/>
          <w:sz w:val="24"/>
          <w:szCs w:val="24"/>
        </w:rPr>
        <w:t xml:space="preserve"> takich działań jak: usprawnienie</w:t>
      </w:r>
      <w:r w:rsidR="008719F7">
        <w:rPr>
          <w:rFonts w:ascii="Arial Nova Light" w:eastAsia="Batang" w:hAnsi="Arial Nova Light" w:cs="Arial"/>
          <w:sz w:val="24"/>
          <w:szCs w:val="24"/>
        </w:rPr>
        <w:t xml:space="preserve"> funkcjonowani</w:t>
      </w:r>
      <w:r w:rsidR="00552E1C">
        <w:rPr>
          <w:rFonts w:ascii="Arial Nova Light" w:eastAsia="Batang" w:hAnsi="Arial Nova Light" w:cs="Arial"/>
          <w:sz w:val="24"/>
          <w:szCs w:val="24"/>
        </w:rPr>
        <w:t>a</w:t>
      </w:r>
      <w:r w:rsidR="008719F7">
        <w:rPr>
          <w:rFonts w:ascii="Arial Nova Light" w:eastAsia="Batang" w:hAnsi="Arial Nova Light" w:cs="Arial"/>
          <w:sz w:val="24"/>
          <w:szCs w:val="24"/>
        </w:rPr>
        <w:t xml:space="preserve"> lokalnego systemu </w:t>
      </w:r>
      <w:r w:rsidR="00355A00">
        <w:rPr>
          <w:rFonts w:ascii="Arial Nova Light" w:eastAsia="Batang" w:hAnsi="Arial Nova Light" w:cs="Arial"/>
          <w:sz w:val="24"/>
          <w:szCs w:val="24"/>
        </w:rPr>
        <w:t>gospodarowania odpadami komunalnymi, inwestycj</w:t>
      </w:r>
      <w:r w:rsidR="00552E1C">
        <w:rPr>
          <w:rFonts w:ascii="Arial Nova Light" w:eastAsia="Batang" w:hAnsi="Arial Nova Light" w:cs="Arial"/>
          <w:sz w:val="24"/>
          <w:szCs w:val="24"/>
        </w:rPr>
        <w:t>e</w:t>
      </w:r>
      <w:r w:rsidR="00355A00">
        <w:rPr>
          <w:rFonts w:ascii="Arial Nova Light" w:eastAsia="Batang" w:hAnsi="Arial Nova Light" w:cs="Arial"/>
          <w:sz w:val="24"/>
          <w:szCs w:val="24"/>
        </w:rPr>
        <w:t xml:space="preserve"> w odnawialne źródła energii oraz rozwój elementów zielonej i błękitnej infrastruktury</w:t>
      </w:r>
      <w:r w:rsidR="00DF203F">
        <w:rPr>
          <w:rFonts w:ascii="Arial Nova Light" w:eastAsia="Batang" w:hAnsi="Arial Nova Light" w:cs="Arial"/>
          <w:sz w:val="24"/>
          <w:szCs w:val="24"/>
        </w:rPr>
        <w:t>, lepsze przystosowanie do zmian klimatu.</w:t>
      </w:r>
      <w:r w:rsidR="00355A00">
        <w:rPr>
          <w:rFonts w:ascii="Arial Nova Light" w:eastAsia="Batang" w:hAnsi="Arial Nova Light" w:cs="Arial"/>
          <w:sz w:val="24"/>
          <w:szCs w:val="24"/>
        </w:rPr>
        <w:t xml:space="preserve"> </w:t>
      </w:r>
      <w:r w:rsidR="00552E1C">
        <w:rPr>
          <w:rFonts w:ascii="Arial Nova Light" w:eastAsia="Batang" w:hAnsi="Arial Nova Light" w:cs="Arial"/>
          <w:sz w:val="24"/>
          <w:szCs w:val="24"/>
        </w:rPr>
        <w:t>Realizacja celu umożliwi obniżenie poziomu zanieczyszczeń emitowanych do środowiska, zwiększenie bioróżnorodności</w:t>
      </w:r>
      <w:r w:rsidR="00DF203F">
        <w:rPr>
          <w:rFonts w:ascii="Arial Nova Light" w:eastAsia="Batang" w:hAnsi="Arial Nova Light" w:cs="Arial"/>
          <w:sz w:val="24"/>
          <w:szCs w:val="24"/>
        </w:rPr>
        <w:t>, lepsze radzenie sobie Gminy i jej mieszkańców ze zmianami klimatycznymi</w:t>
      </w:r>
      <w:r w:rsidR="00552E1C">
        <w:rPr>
          <w:rFonts w:ascii="Arial Nova Light" w:eastAsia="Batang" w:hAnsi="Arial Nova Light" w:cs="Arial"/>
          <w:sz w:val="24"/>
          <w:szCs w:val="24"/>
        </w:rPr>
        <w:t xml:space="preserve"> oraz ochronę, istotnych pod względem rozwoju rolnictwa, walorów przyrodniczych.</w:t>
      </w:r>
      <w:r w:rsidR="00DF203F">
        <w:rPr>
          <w:rFonts w:ascii="Arial Nova Light" w:eastAsia="Batang" w:hAnsi="Arial Nova Light" w:cs="Arial"/>
          <w:sz w:val="24"/>
          <w:szCs w:val="24"/>
        </w:rPr>
        <w:t xml:space="preserve"> </w:t>
      </w:r>
      <w:r w:rsidR="00552E1C">
        <w:rPr>
          <w:rFonts w:ascii="Arial Nova Light" w:eastAsia="Batang" w:hAnsi="Arial Nova Light" w:cs="Arial"/>
          <w:sz w:val="24"/>
          <w:szCs w:val="24"/>
        </w:rPr>
        <w:t xml:space="preserve">Trzeci cel operacyjny </w:t>
      </w:r>
      <w:r w:rsidR="00DF203F">
        <w:rPr>
          <w:rFonts w:ascii="Arial Nova Light" w:eastAsia="Batang" w:hAnsi="Arial Nova Light" w:cs="Arial"/>
          <w:sz w:val="24"/>
          <w:szCs w:val="24"/>
        </w:rPr>
        <w:t>koncentruje się</w:t>
      </w:r>
      <w:r w:rsidR="00552E1C">
        <w:rPr>
          <w:rFonts w:ascii="Arial Nova Light" w:eastAsia="Batang" w:hAnsi="Arial Nova Light" w:cs="Arial"/>
          <w:sz w:val="24"/>
          <w:szCs w:val="24"/>
        </w:rPr>
        <w:t xml:space="preserve"> na zrównoważony</w:t>
      </w:r>
      <w:r w:rsidR="00DF203F">
        <w:rPr>
          <w:rFonts w:ascii="Arial Nova Light" w:eastAsia="Batang" w:hAnsi="Arial Nova Light" w:cs="Arial"/>
          <w:sz w:val="24"/>
          <w:szCs w:val="24"/>
        </w:rPr>
        <w:t>m</w:t>
      </w:r>
      <w:r w:rsidR="00552E1C">
        <w:rPr>
          <w:rFonts w:ascii="Arial Nova Light" w:eastAsia="Batang" w:hAnsi="Arial Nova Light" w:cs="Arial"/>
          <w:sz w:val="24"/>
          <w:szCs w:val="24"/>
        </w:rPr>
        <w:t xml:space="preserve"> rozw</w:t>
      </w:r>
      <w:r w:rsidR="00DF203F">
        <w:rPr>
          <w:rFonts w:ascii="Arial Nova Light" w:eastAsia="Batang" w:hAnsi="Arial Nova Light" w:cs="Arial"/>
          <w:sz w:val="24"/>
          <w:szCs w:val="24"/>
        </w:rPr>
        <w:t>oju</w:t>
      </w:r>
      <w:r w:rsidR="00552E1C">
        <w:rPr>
          <w:rFonts w:ascii="Arial Nova Light" w:eastAsia="Batang" w:hAnsi="Arial Nova Light" w:cs="Arial"/>
          <w:sz w:val="24"/>
          <w:szCs w:val="24"/>
        </w:rPr>
        <w:t xml:space="preserve"> przestrzenny</w:t>
      </w:r>
      <w:r w:rsidR="00DF203F">
        <w:rPr>
          <w:rFonts w:ascii="Arial Nova Light" w:eastAsia="Batang" w:hAnsi="Arial Nova Light" w:cs="Arial"/>
          <w:sz w:val="24"/>
          <w:szCs w:val="24"/>
        </w:rPr>
        <w:t>m</w:t>
      </w:r>
      <w:r w:rsidR="00552E1C">
        <w:rPr>
          <w:rFonts w:ascii="Arial Nova Light" w:eastAsia="Batang" w:hAnsi="Arial Nova Light" w:cs="Arial"/>
          <w:sz w:val="24"/>
          <w:szCs w:val="24"/>
        </w:rPr>
        <w:t xml:space="preserve"> Gminy Kobylin. </w:t>
      </w:r>
      <w:r w:rsidR="00DF203F">
        <w:rPr>
          <w:rFonts w:ascii="Arial Nova Light" w:eastAsia="Batang" w:hAnsi="Arial Nova Light" w:cs="Arial"/>
          <w:sz w:val="24"/>
          <w:szCs w:val="24"/>
        </w:rPr>
        <w:br/>
      </w:r>
      <w:r w:rsidR="00552E1C">
        <w:rPr>
          <w:rFonts w:ascii="Arial Nova Light" w:eastAsia="Batang" w:hAnsi="Arial Nova Light" w:cs="Arial"/>
          <w:sz w:val="24"/>
          <w:szCs w:val="24"/>
        </w:rPr>
        <w:t xml:space="preserve">W celu prowadzenia racjonalnej i odpowiedzialnej polityki przestrzennej konieczne jest opracowanie odpowiednich dokumentów planistycznych – w przyszłości takim dokumentem będzie Plan ogólny. Planuje się również wprowadzenie większej ilości terenów inwestycyjnych oraz terenów przeznaczonych na rozwój funkcji mieszkaniowej. </w:t>
      </w:r>
    </w:p>
    <w:p w14:paraId="7EC20FBD" w14:textId="1B8C722C" w:rsidR="00552E1C" w:rsidRDefault="00552E1C" w:rsidP="00722EF1">
      <w:pPr>
        <w:rPr>
          <w:rFonts w:ascii="Arial Nova Light" w:eastAsia="Batang" w:hAnsi="Arial Nova Light" w:cs="Arial"/>
          <w:sz w:val="24"/>
          <w:szCs w:val="24"/>
        </w:rPr>
      </w:pPr>
      <w:r>
        <w:rPr>
          <w:rFonts w:ascii="Arial Nova Light" w:eastAsia="Batang" w:hAnsi="Arial Nova Light" w:cs="Arial"/>
          <w:sz w:val="24"/>
          <w:szCs w:val="24"/>
        </w:rPr>
        <w:t>Szczegółowy opis celów operacyjnych, kierunków działań oraz rezultatów i wskaźników</w:t>
      </w:r>
      <w:r w:rsidR="00DF203F">
        <w:rPr>
          <w:rFonts w:ascii="Arial Nova Light" w:eastAsia="Batang" w:hAnsi="Arial Nova Light" w:cs="Arial"/>
          <w:sz w:val="24"/>
          <w:szCs w:val="24"/>
        </w:rPr>
        <w:t xml:space="preserve"> ich osiągnięcia</w:t>
      </w:r>
      <w:r>
        <w:rPr>
          <w:rFonts w:ascii="Arial Nova Light" w:eastAsia="Batang" w:hAnsi="Arial Nova Light" w:cs="Arial"/>
          <w:sz w:val="24"/>
          <w:szCs w:val="24"/>
        </w:rPr>
        <w:t>, znajduje się w tabeli na kolejnych stronach.</w:t>
      </w:r>
    </w:p>
    <w:p w14:paraId="0A479DF0" w14:textId="3CFB7284" w:rsidR="001D7165" w:rsidRPr="00DF203F" w:rsidRDefault="001D7165" w:rsidP="006B4136">
      <w:pPr>
        <w:pStyle w:val="Akapitzlist"/>
        <w:numPr>
          <w:ilvl w:val="0"/>
          <w:numId w:val="11"/>
        </w:numPr>
        <w:spacing w:line="259" w:lineRule="auto"/>
        <w:contextualSpacing w:val="0"/>
        <w:jc w:val="both"/>
        <w:rPr>
          <w:rFonts w:ascii="Arial Nova Light" w:eastAsia="Batang" w:hAnsi="Arial Nova Light" w:cs="Arial"/>
          <w:sz w:val="24"/>
          <w:szCs w:val="24"/>
        </w:rPr>
        <w:sectPr w:rsidR="001D7165" w:rsidRPr="00DF203F" w:rsidSect="002A242C">
          <w:type w:val="continuous"/>
          <w:pgSz w:w="11906" w:h="16838"/>
          <w:pgMar w:top="1417" w:right="1417" w:bottom="1417" w:left="1417" w:header="708" w:footer="708" w:gutter="0"/>
          <w:cols w:space="708"/>
          <w:docGrid w:linePitch="360"/>
        </w:sect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Caption w:val="CEL STRATEGICZNY 1: GMINA PNIEWY – ZADBANA, BEZPIECZNA I DOSTĘPNA"/>
        <w:tblDescription w:val="Tabela zawiera cele operacyjne, kierunki działań, oczekiwanane rezulaty planowanych działań oraz wskaźniki osiągnięcia realizacji działań dla pierwszego celu strategicznego w obszarze przestrzennym"/>
      </w:tblPr>
      <w:tblGrid>
        <w:gridCol w:w="1696"/>
        <w:gridCol w:w="5103"/>
        <w:gridCol w:w="4536"/>
        <w:gridCol w:w="2621"/>
      </w:tblGrid>
      <w:tr w:rsidR="00D57382" w:rsidRPr="00BE70DE" w14:paraId="3F601BA8" w14:textId="77777777" w:rsidTr="00A21770">
        <w:trPr>
          <w:trHeight w:val="794"/>
          <w:tblHeader/>
        </w:trPr>
        <w:tc>
          <w:tcPr>
            <w:tcW w:w="1696" w:type="dxa"/>
            <w:shd w:val="clear" w:color="auto" w:fill="404040" w:themeFill="text1" w:themeFillTint="BF"/>
            <w:vAlign w:val="center"/>
          </w:tcPr>
          <w:p w14:paraId="33765412"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bookmarkStart w:id="31" w:name="_Hlk131149680"/>
            <w:r w:rsidRPr="00B927B7">
              <w:rPr>
                <w:rFonts w:ascii="Arial Nova Light" w:eastAsia="Batang" w:hAnsi="Arial Nova Light" w:cs="Arial"/>
                <w:b/>
                <w:bCs/>
                <w:color w:val="FFFFFF" w:themeColor="background1"/>
                <w:szCs w:val="20"/>
              </w:rPr>
              <w:lastRenderedPageBreak/>
              <w:t>CEL OPERACYJNY</w:t>
            </w:r>
          </w:p>
        </w:tc>
        <w:tc>
          <w:tcPr>
            <w:tcW w:w="5103" w:type="dxa"/>
            <w:shd w:val="clear" w:color="auto" w:fill="404040" w:themeFill="text1" w:themeFillTint="BF"/>
            <w:vAlign w:val="center"/>
          </w:tcPr>
          <w:p w14:paraId="5D83F6D3"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KIERUNKI DZIAŁAŃ</w:t>
            </w:r>
          </w:p>
        </w:tc>
        <w:tc>
          <w:tcPr>
            <w:tcW w:w="4536" w:type="dxa"/>
            <w:shd w:val="clear" w:color="auto" w:fill="404040" w:themeFill="text1" w:themeFillTint="BF"/>
            <w:vAlign w:val="center"/>
          </w:tcPr>
          <w:p w14:paraId="2AA0F703"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OCZEKIWANE REZULTATY</w:t>
            </w:r>
          </w:p>
          <w:p w14:paraId="7C30F951"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PLANOWANYCH DZIAŁAŃ</w:t>
            </w:r>
          </w:p>
        </w:tc>
        <w:tc>
          <w:tcPr>
            <w:tcW w:w="2621" w:type="dxa"/>
            <w:shd w:val="clear" w:color="auto" w:fill="404040" w:themeFill="text1" w:themeFillTint="BF"/>
            <w:vAlign w:val="center"/>
          </w:tcPr>
          <w:p w14:paraId="7DD98059"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WSKAŹNIKI</w:t>
            </w:r>
          </w:p>
          <w:p w14:paraId="1C1DD424" w14:textId="77777777" w:rsidR="00FB3BC3" w:rsidRPr="00B927B7" w:rsidRDefault="00FB3BC3" w:rsidP="00A21770">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OSIĄGNIĘCIA DZIAŁAŃ</w:t>
            </w:r>
          </w:p>
        </w:tc>
      </w:tr>
      <w:tr w:rsidR="00041CAD" w:rsidRPr="00BE70DE" w14:paraId="5AAFA493" w14:textId="77777777" w:rsidTr="009B3B65">
        <w:trPr>
          <w:trHeight w:val="889"/>
        </w:trPr>
        <w:tc>
          <w:tcPr>
            <w:tcW w:w="1696" w:type="dxa"/>
            <w:shd w:val="clear" w:color="auto" w:fill="D9D9D9" w:themeFill="background1" w:themeFillShade="D9"/>
            <w:vAlign w:val="center"/>
          </w:tcPr>
          <w:p w14:paraId="32D2F7F1" w14:textId="25594B60" w:rsidR="00041CAD" w:rsidRPr="00EA2318" w:rsidRDefault="00041CAD" w:rsidP="009B3B65">
            <w:pPr>
              <w:spacing w:after="160" w:line="259" w:lineRule="auto"/>
              <w:jc w:val="left"/>
              <w:rPr>
                <w:rFonts w:ascii="Arial Nova Light" w:eastAsia="Batang" w:hAnsi="Arial Nova Light" w:cs="Arial"/>
                <w:b/>
                <w:bCs/>
                <w:szCs w:val="20"/>
              </w:rPr>
            </w:pPr>
            <w:r w:rsidRPr="00EA2318">
              <w:rPr>
                <w:rFonts w:ascii="Arial Nova Light" w:eastAsia="Batang" w:hAnsi="Arial Nova Light" w:cs="Arial"/>
                <w:b/>
                <w:bCs/>
                <w:szCs w:val="20"/>
              </w:rPr>
              <w:t xml:space="preserve">1.1. </w:t>
            </w:r>
            <w:r w:rsidR="00A21770" w:rsidRPr="00EA2318">
              <w:rPr>
                <w:rFonts w:ascii="Arial Nova Light" w:eastAsia="Batang" w:hAnsi="Arial Nova Light" w:cs="Arial"/>
                <w:b/>
                <w:bCs/>
                <w:szCs w:val="20"/>
              </w:rPr>
              <w:t>Rozwinięta infrastruktura techniczna</w:t>
            </w:r>
          </w:p>
        </w:tc>
        <w:tc>
          <w:tcPr>
            <w:tcW w:w="5103" w:type="dxa"/>
            <w:shd w:val="clear" w:color="auto" w:fill="D9D9D9" w:themeFill="background1" w:themeFillShade="D9"/>
            <w:vAlign w:val="center"/>
          </w:tcPr>
          <w:p w14:paraId="0BC9314E" w14:textId="1293B006" w:rsidR="009B3B65"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Rozbudowa, przebudowa i modernizacja infrastruktury drogowej oraz infrastruktury przydrożnej</w:t>
            </w:r>
            <w:r w:rsidR="00DF203F">
              <w:rPr>
                <w:rFonts w:ascii="Arial Nova Light" w:eastAsia="Batang" w:hAnsi="Arial Nova Light" w:cs="Arial"/>
                <w:sz w:val="20"/>
                <w:szCs w:val="20"/>
              </w:rPr>
              <w:t>, w tym zwłaszcza nawierzchni dróg oraz sieci ścieżek pieszo-rowerowych</w:t>
            </w:r>
            <w:r>
              <w:rPr>
                <w:rFonts w:ascii="Arial Nova Light" w:eastAsia="Batang" w:hAnsi="Arial Nova Light" w:cs="Arial"/>
                <w:sz w:val="20"/>
                <w:szCs w:val="20"/>
              </w:rPr>
              <w:t>;</w:t>
            </w:r>
          </w:p>
          <w:p w14:paraId="3790403B" w14:textId="3DFB112F" w:rsidR="00DF65EB" w:rsidRDefault="00DF203F"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 xml:space="preserve">Współpraca z zarządcami dróg wyższych kategorii oraz kompleksowe przygotowania w zakresie polityki przestrzennej na rzecz powstania obwodnicy </w:t>
            </w:r>
            <w:r w:rsidR="00BF7E82">
              <w:rPr>
                <w:rFonts w:ascii="Arial Nova Light" w:eastAsia="Batang" w:hAnsi="Arial Nova Light" w:cs="Arial"/>
                <w:sz w:val="20"/>
                <w:szCs w:val="20"/>
              </w:rPr>
              <w:t>Kobylina</w:t>
            </w:r>
            <w:r w:rsidR="00DF65EB">
              <w:rPr>
                <w:rFonts w:ascii="Arial Nova Light" w:eastAsia="Batang" w:hAnsi="Arial Nova Light" w:cs="Arial"/>
                <w:sz w:val="20"/>
                <w:szCs w:val="20"/>
              </w:rPr>
              <w:t>;</w:t>
            </w:r>
          </w:p>
          <w:p w14:paraId="178E198D" w14:textId="56F268B1" w:rsidR="009B3B65"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 xml:space="preserve">Współpraca z zarządcami dróg wyższego rzędu, </w:t>
            </w:r>
            <w:r>
              <w:rPr>
                <w:rFonts w:ascii="Arial Nova Light" w:eastAsia="Batang" w:hAnsi="Arial Nova Light" w:cs="Arial"/>
                <w:sz w:val="20"/>
                <w:szCs w:val="20"/>
              </w:rPr>
              <w:br/>
              <w:t>w celu rozbudowy i modernizacji dróg powiatowych;</w:t>
            </w:r>
          </w:p>
          <w:p w14:paraId="631DCF53" w14:textId="7BEB517E" w:rsidR="00041CAD" w:rsidRDefault="00041CA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E70DE">
              <w:rPr>
                <w:rFonts w:ascii="Arial Nova Light" w:eastAsia="Batang" w:hAnsi="Arial Nova Light" w:cs="Arial"/>
                <w:sz w:val="20"/>
                <w:szCs w:val="20"/>
              </w:rPr>
              <w:t xml:space="preserve"> </w:t>
            </w:r>
            <w:r w:rsidR="009B3B65">
              <w:rPr>
                <w:rFonts w:ascii="Arial Nova Light" w:eastAsia="Batang" w:hAnsi="Arial Nova Light" w:cs="Arial"/>
                <w:sz w:val="20"/>
                <w:szCs w:val="20"/>
              </w:rPr>
              <w:t>Doprowadzenie sieci kanalizacyjnej do możliwie jak największej liczby gospodarstw domowych oraz modernizacja istniejącej już infrastruktury;</w:t>
            </w:r>
          </w:p>
          <w:p w14:paraId="79021029" w14:textId="549806D7" w:rsidR="009B3B65"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Rozbudowa i modernizacja sieci wodno-kanalizacyjnej, w tym oczyszczalni ścieków oraz stacji uzdatniania wody;</w:t>
            </w:r>
          </w:p>
          <w:p w14:paraId="4F2CD8AF" w14:textId="77777777" w:rsidR="009B3B65"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Wsparcie mieszkańców w budowie przydomowych oczyszczalni ścieków;</w:t>
            </w:r>
          </w:p>
          <w:p w14:paraId="27CC3112" w14:textId="2F3D26A3" w:rsidR="009B3B65"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Stworzenie warunków do rozwoju sieci gazowej na terenie Gminy;</w:t>
            </w:r>
          </w:p>
          <w:p w14:paraId="36119F02" w14:textId="69EE22A7" w:rsidR="009B3B65" w:rsidRPr="00BF7E82" w:rsidRDefault="009B3B65"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Zwiększenie dostępności do szerokopasmowego Internetu na terenie Gminy</w:t>
            </w:r>
            <w:r w:rsidR="00BF7E82">
              <w:rPr>
                <w:rFonts w:ascii="Arial Nova Light" w:eastAsia="Batang" w:hAnsi="Arial Nova Light" w:cs="Arial"/>
                <w:sz w:val="20"/>
                <w:szCs w:val="20"/>
              </w:rPr>
              <w:t>.</w:t>
            </w:r>
          </w:p>
        </w:tc>
        <w:tc>
          <w:tcPr>
            <w:tcW w:w="4536" w:type="dxa"/>
            <w:shd w:val="clear" w:color="auto" w:fill="D9D9D9" w:themeFill="background1" w:themeFillShade="D9"/>
            <w:vAlign w:val="center"/>
          </w:tcPr>
          <w:p w14:paraId="2D45768C" w14:textId="40953385" w:rsidR="00041CAD" w:rsidRDefault="009B3B65" w:rsidP="009B3B65">
            <w:pPr>
              <w:spacing w:after="160" w:line="259" w:lineRule="auto"/>
              <w:jc w:val="center"/>
              <w:rPr>
                <w:rFonts w:ascii="Arial Nova Light" w:eastAsia="Batang" w:hAnsi="Arial Nova Light" w:cs="Arial"/>
                <w:szCs w:val="20"/>
              </w:rPr>
            </w:pPr>
            <w:r>
              <w:rPr>
                <w:rFonts w:ascii="Arial Nova Light" w:eastAsia="Batang" w:hAnsi="Arial Nova Light" w:cs="Arial"/>
                <w:szCs w:val="20"/>
              </w:rPr>
              <w:t xml:space="preserve">Poprawa stanu i jakości dróg na terenie Gminy, </w:t>
            </w:r>
            <w:r>
              <w:rPr>
                <w:rFonts w:ascii="Arial Nova Light" w:eastAsia="Batang" w:hAnsi="Arial Nova Light" w:cs="Arial"/>
                <w:szCs w:val="20"/>
              </w:rPr>
              <w:br/>
              <w:t xml:space="preserve">co przyczyni się do zwiększenia bezpieczeństwa </w:t>
            </w:r>
            <w:r w:rsidR="00BF7E82">
              <w:rPr>
                <w:rFonts w:ascii="Arial Nova Light" w:eastAsia="Batang" w:hAnsi="Arial Nova Light" w:cs="Arial"/>
                <w:szCs w:val="20"/>
              </w:rPr>
              <w:t>wszystkich uczestników ruchu drogowego</w:t>
            </w:r>
            <w:r>
              <w:rPr>
                <w:rFonts w:ascii="Arial Nova Light" w:eastAsia="Batang" w:hAnsi="Arial Nova Light" w:cs="Arial"/>
                <w:szCs w:val="20"/>
              </w:rPr>
              <w:t>.</w:t>
            </w:r>
          </w:p>
          <w:p w14:paraId="5F09D73E" w14:textId="77777777" w:rsidR="009B3B65" w:rsidRDefault="009C3847" w:rsidP="009B3B65">
            <w:pPr>
              <w:spacing w:after="160" w:line="259" w:lineRule="auto"/>
              <w:jc w:val="center"/>
              <w:rPr>
                <w:rFonts w:ascii="Arial Nova Light" w:eastAsia="Batang" w:hAnsi="Arial Nova Light" w:cs="Arial"/>
                <w:szCs w:val="20"/>
              </w:rPr>
            </w:pPr>
            <w:r>
              <w:rPr>
                <w:rFonts w:ascii="Arial Nova Light" w:eastAsia="Batang" w:hAnsi="Arial Nova Light" w:cs="Arial"/>
                <w:szCs w:val="20"/>
              </w:rPr>
              <w:t>Rozbudowa sieci drogowej na terenie Gminy (głównie dróg gminnych i dróg powiatowych).</w:t>
            </w:r>
          </w:p>
          <w:p w14:paraId="5E36C79C" w14:textId="77777777" w:rsidR="009C3847" w:rsidRDefault="009C3847" w:rsidP="009B3B65">
            <w:pPr>
              <w:spacing w:after="160" w:line="259" w:lineRule="auto"/>
              <w:jc w:val="center"/>
              <w:rPr>
                <w:rFonts w:ascii="Arial Nova Light" w:eastAsia="Batang" w:hAnsi="Arial Nova Light" w:cs="Arial"/>
                <w:szCs w:val="20"/>
              </w:rPr>
            </w:pPr>
            <w:r>
              <w:rPr>
                <w:rFonts w:ascii="Arial Nova Light" w:eastAsia="Batang" w:hAnsi="Arial Nova Light" w:cs="Arial"/>
                <w:szCs w:val="20"/>
              </w:rPr>
              <w:t>Zwiększenie dostępu do podstawowej infrastruktury sieciowej.</w:t>
            </w:r>
          </w:p>
          <w:p w14:paraId="046CD6E8" w14:textId="04849F33" w:rsidR="003C4EC3" w:rsidRDefault="003C4EC3" w:rsidP="009B3B65">
            <w:pPr>
              <w:spacing w:after="160" w:line="259" w:lineRule="auto"/>
              <w:jc w:val="center"/>
              <w:rPr>
                <w:rFonts w:ascii="Arial Nova Light" w:eastAsia="Batang" w:hAnsi="Arial Nova Light" w:cs="Arial"/>
                <w:szCs w:val="20"/>
              </w:rPr>
            </w:pPr>
            <w:r>
              <w:rPr>
                <w:rFonts w:ascii="Arial Nova Light" w:eastAsia="Batang" w:hAnsi="Arial Nova Light" w:cs="Arial"/>
                <w:szCs w:val="20"/>
              </w:rPr>
              <w:t xml:space="preserve">Zwiększenie atrakcyjności osiedleńczej Gminy </w:t>
            </w:r>
            <w:r>
              <w:rPr>
                <w:rFonts w:ascii="Arial Nova Light" w:eastAsia="Batang" w:hAnsi="Arial Nova Light" w:cs="Arial"/>
                <w:szCs w:val="20"/>
              </w:rPr>
              <w:br/>
              <w:t xml:space="preserve">i podniesienie jakości życia. </w:t>
            </w:r>
          </w:p>
          <w:p w14:paraId="3502A33C" w14:textId="77777777" w:rsidR="009C3847" w:rsidRDefault="003C4EC3" w:rsidP="009B3B65">
            <w:pPr>
              <w:spacing w:after="160" w:line="259" w:lineRule="auto"/>
              <w:jc w:val="center"/>
              <w:rPr>
                <w:rFonts w:ascii="Arial Nova Light" w:eastAsia="Batang" w:hAnsi="Arial Nova Light" w:cs="Arial"/>
                <w:szCs w:val="20"/>
              </w:rPr>
            </w:pPr>
            <w:r>
              <w:rPr>
                <w:rFonts w:ascii="Arial Nova Light" w:eastAsia="Batang" w:hAnsi="Arial Nova Light" w:cs="Arial"/>
                <w:szCs w:val="20"/>
              </w:rPr>
              <w:t>Zmniejszenie zanieczyszczenia wód i gleb poprzez ograniczenie niekontrolowanego odpływu ścieków.</w:t>
            </w:r>
          </w:p>
          <w:p w14:paraId="1D13901B" w14:textId="77777777" w:rsidR="00DE2AAE" w:rsidRDefault="00DE2AAE" w:rsidP="00DE2AAE">
            <w:pPr>
              <w:spacing w:after="160" w:line="259" w:lineRule="auto"/>
              <w:jc w:val="center"/>
              <w:rPr>
                <w:rFonts w:ascii="Arial Nova Light" w:eastAsia="Batang" w:hAnsi="Arial Nova Light" w:cs="Arial"/>
                <w:szCs w:val="20"/>
              </w:rPr>
            </w:pPr>
            <w:r>
              <w:rPr>
                <w:rFonts w:ascii="Arial Nova Light" w:eastAsia="Batang" w:hAnsi="Arial Nova Light" w:cs="Arial"/>
                <w:szCs w:val="20"/>
              </w:rPr>
              <w:t>Zapewnienie mieszkańcom możliwości podłączenia się do wysokiej jakości Internetu bezprzewodowego na terenie Gminy oraz rozwój usług cyfrowych.</w:t>
            </w:r>
          </w:p>
          <w:p w14:paraId="74A77AE6" w14:textId="03CC0ECF" w:rsidR="00DE2AAE" w:rsidRPr="009B3B65" w:rsidRDefault="00DE2AAE" w:rsidP="00DE2AAE">
            <w:pPr>
              <w:spacing w:after="160" w:line="259" w:lineRule="auto"/>
              <w:jc w:val="center"/>
              <w:rPr>
                <w:rFonts w:ascii="Arial Nova Light" w:eastAsia="Batang" w:hAnsi="Arial Nova Light" w:cs="Arial"/>
                <w:szCs w:val="20"/>
              </w:rPr>
            </w:pPr>
            <w:r>
              <w:rPr>
                <w:rFonts w:ascii="Arial Nova Light" w:eastAsia="Batang" w:hAnsi="Arial Nova Light" w:cs="Arial"/>
                <w:szCs w:val="20"/>
              </w:rPr>
              <w:t>Zwiększenie bezpieczeństwa mieszkańców Gminy.</w:t>
            </w:r>
          </w:p>
        </w:tc>
        <w:tc>
          <w:tcPr>
            <w:tcW w:w="2621" w:type="dxa"/>
            <w:shd w:val="clear" w:color="auto" w:fill="D9D9D9" w:themeFill="background1" w:themeFillShade="D9"/>
            <w:vAlign w:val="center"/>
          </w:tcPr>
          <w:p w14:paraId="2CB93807" w14:textId="4AE4228F" w:rsidR="00041CAD" w:rsidRPr="00BE70DE" w:rsidRDefault="00041CAD"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sidRPr="00BE70DE">
              <w:rPr>
                <w:rFonts w:ascii="Arial Nova Light" w:eastAsia="Batang" w:hAnsi="Arial Nova Light" w:cs="Arial"/>
                <w:sz w:val="20"/>
                <w:szCs w:val="20"/>
              </w:rPr>
              <w:t>Długość wybudowanych dróg</w:t>
            </w:r>
            <w:r w:rsidR="00DE2AAE">
              <w:rPr>
                <w:rFonts w:ascii="Arial Nova Light" w:eastAsia="Batang" w:hAnsi="Arial Nova Light" w:cs="Arial"/>
                <w:sz w:val="20"/>
                <w:szCs w:val="20"/>
              </w:rPr>
              <w:t xml:space="preserve"> gminnych</w:t>
            </w:r>
            <w:r w:rsidRPr="00BE70DE">
              <w:rPr>
                <w:rFonts w:ascii="Arial Nova Light" w:eastAsia="Batang" w:hAnsi="Arial Nova Light" w:cs="Arial"/>
                <w:sz w:val="20"/>
                <w:szCs w:val="20"/>
              </w:rPr>
              <w:t xml:space="preserve"> (km)</w:t>
            </w:r>
            <w:r w:rsidR="00DE2AAE">
              <w:rPr>
                <w:rFonts w:ascii="Arial Nova Light" w:eastAsia="Batang" w:hAnsi="Arial Nova Light" w:cs="Arial"/>
                <w:sz w:val="20"/>
                <w:szCs w:val="20"/>
              </w:rPr>
              <w:t>;</w:t>
            </w:r>
          </w:p>
          <w:p w14:paraId="3092969D" w14:textId="77777777" w:rsidR="00041CAD"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Długość zmodernizowanych dróg gminnych (km);</w:t>
            </w:r>
          </w:p>
          <w:p w14:paraId="5DCDC621" w14:textId="50891CC3"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Długość dróg utwardzonych na terenie Gminy (km);</w:t>
            </w:r>
          </w:p>
          <w:p w14:paraId="11D5E63B" w14:textId="77777777"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Długości sieci kanalizacyjnej na terenie Gminy (km);</w:t>
            </w:r>
          </w:p>
          <w:p w14:paraId="70C42A04" w14:textId="2BC2CB2E"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 xml:space="preserve">Udział mieszkańców mających dostęp do sieci wodociągowej </w:t>
            </w:r>
            <w:r w:rsidR="00BF7E82">
              <w:rPr>
                <w:rFonts w:ascii="Arial Nova Light" w:eastAsia="Batang" w:hAnsi="Arial Nova Light" w:cs="Arial"/>
                <w:sz w:val="20"/>
                <w:szCs w:val="20"/>
              </w:rPr>
              <w:t xml:space="preserve"> </w:t>
            </w:r>
            <w:r w:rsidR="00BF7E82">
              <w:rPr>
                <w:rFonts w:ascii="Arial Nova Light" w:eastAsia="Batang" w:hAnsi="Arial Nova Light" w:cs="Arial"/>
                <w:sz w:val="20"/>
                <w:szCs w:val="20"/>
              </w:rPr>
              <w:br/>
              <w:t xml:space="preserve">i kanalizacyjnej </w:t>
            </w:r>
            <w:r>
              <w:rPr>
                <w:rFonts w:ascii="Arial Nova Light" w:eastAsia="Batang" w:hAnsi="Arial Nova Light" w:cs="Arial"/>
                <w:sz w:val="20"/>
                <w:szCs w:val="20"/>
              </w:rPr>
              <w:t>(%);</w:t>
            </w:r>
          </w:p>
          <w:p w14:paraId="0AC01303" w14:textId="77777777"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Długość sieci wodociągowej na terenie Gminy (km);</w:t>
            </w:r>
          </w:p>
          <w:p w14:paraId="53D65F9A" w14:textId="77777777"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Liczba przydomowych oczyszczalni ścieków powstałych przy wsparciu Gminy (szt.);</w:t>
            </w:r>
          </w:p>
          <w:p w14:paraId="123F7B32" w14:textId="77777777"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Długość sieci gazowej (km);</w:t>
            </w:r>
          </w:p>
          <w:p w14:paraId="0C39932A" w14:textId="2BEFE75E" w:rsidR="00DE2AAE"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t>Udział mieszkańców mających dostęp do sieci gazowej (%);</w:t>
            </w:r>
          </w:p>
          <w:p w14:paraId="2A8C1288" w14:textId="6162DB18" w:rsidR="00DE2AAE" w:rsidRPr="00BF7E82" w:rsidRDefault="00DE2AAE" w:rsidP="006B4136">
            <w:pPr>
              <w:pStyle w:val="Akapitzlist"/>
              <w:numPr>
                <w:ilvl w:val="0"/>
                <w:numId w:val="6"/>
              </w:numPr>
              <w:spacing w:after="160" w:line="259" w:lineRule="auto"/>
              <w:ind w:left="214" w:hanging="218"/>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Długość wybudowanej sieci szybkiego Internetu (km);</w:t>
            </w:r>
          </w:p>
        </w:tc>
      </w:tr>
      <w:tr w:rsidR="00041CAD" w:rsidRPr="00BE70DE" w14:paraId="280BB1D3" w14:textId="77777777" w:rsidTr="009B3B65">
        <w:trPr>
          <w:trHeight w:val="351"/>
        </w:trPr>
        <w:tc>
          <w:tcPr>
            <w:tcW w:w="1696" w:type="dxa"/>
            <w:shd w:val="clear" w:color="auto" w:fill="D9D9D9" w:themeFill="background1" w:themeFillShade="D9"/>
            <w:vAlign w:val="center"/>
          </w:tcPr>
          <w:p w14:paraId="18BDC633" w14:textId="3FD4E37F" w:rsidR="00041CAD" w:rsidRPr="00BF7E82" w:rsidRDefault="00041CAD" w:rsidP="009B3B65">
            <w:pPr>
              <w:spacing w:after="160" w:line="259" w:lineRule="auto"/>
              <w:jc w:val="left"/>
              <w:rPr>
                <w:rFonts w:ascii="Arial Nova Light" w:eastAsia="Batang" w:hAnsi="Arial Nova Light" w:cs="Arial"/>
                <w:szCs w:val="20"/>
              </w:rPr>
            </w:pPr>
            <w:r w:rsidRPr="00BF7E82">
              <w:rPr>
                <w:rFonts w:ascii="Arial Nova Light" w:eastAsia="Batang" w:hAnsi="Arial Nova Light" w:cs="Arial"/>
                <w:b/>
                <w:bCs/>
                <w:szCs w:val="20"/>
              </w:rPr>
              <w:lastRenderedPageBreak/>
              <w:t xml:space="preserve">1.2. </w:t>
            </w:r>
            <w:r w:rsidR="00A21770" w:rsidRPr="00BF7E82">
              <w:rPr>
                <w:rFonts w:ascii="Arial Nova Light" w:eastAsia="Batang" w:hAnsi="Arial Nova Light" w:cs="Arial"/>
                <w:b/>
                <w:bCs/>
                <w:szCs w:val="20"/>
              </w:rPr>
              <w:t xml:space="preserve">Zadbane </w:t>
            </w:r>
            <w:r w:rsidR="00A21770" w:rsidRPr="00BF7E82">
              <w:rPr>
                <w:rFonts w:ascii="Arial Nova Light" w:eastAsia="Batang" w:hAnsi="Arial Nova Light" w:cs="Arial"/>
                <w:b/>
                <w:bCs/>
                <w:szCs w:val="20"/>
              </w:rPr>
              <w:br/>
              <w:t>i chronione środowisko</w:t>
            </w:r>
            <w:r w:rsidRPr="00BF7E82">
              <w:rPr>
                <w:rFonts w:ascii="Arial Nova Light" w:eastAsia="Batang" w:hAnsi="Arial Nova Light" w:cs="Arial"/>
                <w:szCs w:val="20"/>
              </w:rPr>
              <w:t xml:space="preserve"> </w:t>
            </w:r>
          </w:p>
        </w:tc>
        <w:tc>
          <w:tcPr>
            <w:tcW w:w="5103" w:type="dxa"/>
            <w:shd w:val="clear" w:color="auto" w:fill="D9D9D9" w:themeFill="background1" w:themeFillShade="D9"/>
            <w:vAlign w:val="center"/>
          </w:tcPr>
          <w:p w14:paraId="2ADCF39F" w14:textId="795E547B" w:rsidR="00041CAD"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Wypracowanie i wdrożenie standardów gospodarowania odpadami komunalnymi;</w:t>
            </w:r>
          </w:p>
          <w:p w14:paraId="1E5AFCD1" w14:textId="77777777" w:rsidR="00041CAD"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Termomodernizacja obiektów użyteczności publicznej wraz z wymianą źródeł ciepła na bardziej przyjazne środowisku, w tym instalacje OZE;</w:t>
            </w:r>
          </w:p>
          <w:p w14:paraId="38BA2C0B" w14:textId="77777777" w:rsidR="00702816"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Lokalizacja instalacji pozyskujących energię odnawialną np. fotowoltaicznych, na budynkach użyteczności publicznej i innych obiektach gminnych;</w:t>
            </w:r>
          </w:p>
          <w:p w14:paraId="443C2EFE" w14:textId="77777777" w:rsidR="00702816"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 xml:space="preserve">Wsparcie mieszkańców (m.in. organizacyjne </w:t>
            </w:r>
            <w:r w:rsidRPr="00BF7E82">
              <w:rPr>
                <w:rFonts w:ascii="Arial Nova Light" w:eastAsia="Batang" w:hAnsi="Arial Nova Light" w:cs="Arial"/>
                <w:sz w:val="20"/>
                <w:szCs w:val="20"/>
              </w:rPr>
              <w:br/>
              <w:t>i finansowe) w termomodernizacji obiektów mieszkalnych oraz wymianie źródeł ciepła na mniej emisyjne;</w:t>
            </w:r>
          </w:p>
          <w:p w14:paraId="6CBED17E" w14:textId="77777777" w:rsidR="00702816"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Prowadzenie działalności edukacyjnej w zakresie zwiększania świadomości ekologicznej mieszkańców, m.in. w zakresie prawidłowego gospodarowania odpadami komunalnymi, odpadami porolniczymi, prawidłowego odprowadzania ścieków bytowych, retencji wód opadowych, a także skutków zdrowotnych i środowiskowych stosowania złej jakości opału;</w:t>
            </w:r>
          </w:p>
          <w:p w14:paraId="08BD10C1" w14:textId="77777777" w:rsidR="00702816" w:rsidRPr="00BF7E82"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Doposażenie jednostek OSP w celu zwiększenia bezpieczeństwa m.in. w zakresie reagowania na skutki anomalii pogodowych, klęsk żywiołowych i wypadków;</w:t>
            </w:r>
          </w:p>
          <w:p w14:paraId="30023F73" w14:textId="5380DC04" w:rsidR="00702816" w:rsidRDefault="0070281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F7E82">
              <w:rPr>
                <w:rFonts w:ascii="Arial Nova Light" w:eastAsia="Batang" w:hAnsi="Arial Nova Light" w:cs="Arial"/>
                <w:sz w:val="20"/>
                <w:szCs w:val="20"/>
              </w:rPr>
              <w:t xml:space="preserve">Zachowanie już istniejących oraz rozwój nowych elementów zielonej infrastruktury, w tym m.in.: zakładanie zielonych dachów i zielonych ścian na </w:t>
            </w:r>
            <w:r w:rsidRPr="00BF7E82">
              <w:rPr>
                <w:rFonts w:ascii="Arial Nova Light" w:eastAsia="Batang" w:hAnsi="Arial Nova Light" w:cs="Arial"/>
                <w:sz w:val="20"/>
                <w:szCs w:val="20"/>
              </w:rPr>
              <w:lastRenderedPageBreak/>
              <w:t>budynkach, ogrodów deszczowych, wprowadzenie nowych zadrzewień, zakładanie łąk kwietnych</w:t>
            </w:r>
            <w:r w:rsidR="00BF7E82">
              <w:rPr>
                <w:rFonts w:ascii="Arial Nova Light" w:eastAsia="Batang" w:hAnsi="Arial Nova Light" w:cs="Arial"/>
                <w:sz w:val="20"/>
                <w:szCs w:val="20"/>
              </w:rPr>
              <w:t>;</w:t>
            </w:r>
          </w:p>
          <w:p w14:paraId="45DE77E5" w14:textId="77777777" w:rsidR="00BF7E82" w:rsidRDefault="00BF7E82"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Podjęcie działań mających na celu zatrzymywanie wód opadowych na terenie Gminy;</w:t>
            </w:r>
          </w:p>
          <w:p w14:paraId="43694614" w14:textId="40D8B0A7" w:rsidR="00BF7E82" w:rsidRPr="00BF7E82" w:rsidRDefault="00BF7E82"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Poprawa gospodarki wodnej prowadzonej na terenie Gminy.</w:t>
            </w:r>
          </w:p>
        </w:tc>
        <w:tc>
          <w:tcPr>
            <w:tcW w:w="4536" w:type="dxa"/>
            <w:shd w:val="clear" w:color="auto" w:fill="D9D9D9" w:themeFill="background1" w:themeFillShade="D9"/>
            <w:vAlign w:val="center"/>
          </w:tcPr>
          <w:p w14:paraId="7B5646B6" w14:textId="77777777" w:rsidR="00041CAD"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lastRenderedPageBreak/>
              <w:t>Wysoka efektywność energetyczna i zwiększenie samowystarczalności energetycznej Gminy poprzez pozyskiwanie energii ze źródeł odnawialnych.</w:t>
            </w:r>
          </w:p>
          <w:p w14:paraId="7B434F29" w14:textId="77777777" w:rsidR="00716E9B"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 xml:space="preserve">Utrzymane dobrej jakości powietrza oraz brak występujących przekroczeń zanieczyszczeń </w:t>
            </w:r>
            <w:r w:rsidRPr="00BF7E82">
              <w:rPr>
                <w:rFonts w:ascii="Arial Nova Light" w:eastAsia="Batang" w:hAnsi="Arial Nova Light" w:cs="Arial"/>
                <w:szCs w:val="20"/>
              </w:rPr>
              <w:br/>
              <w:t>w powietrzu poprzez wykorzystanie nowoczesnych i ekologicznych źródeł ciepła.</w:t>
            </w:r>
          </w:p>
          <w:p w14:paraId="0749CD8A" w14:textId="77777777" w:rsidR="00716E9B"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 xml:space="preserve">Podniesienie wydajności energetycznej budynków i tym samym obniżenie kosztów ich ogrzewania </w:t>
            </w:r>
            <w:r w:rsidRPr="00BF7E82">
              <w:rPr>
                <w:rFonts w:ascii="Arial Nova Light" w:eastAsia="Batang" w:hAnsi="Arial Nova Light" w:cs="Arial"/>
                <w:szCs w:val="20"/>
              </w:rPr>
              <w:br/>
              <w:t>i zużycia energii.</w:t>
            </w:r>
          </w:p>
          <w:p w14:paraId="59AACC6E" w14:textId="77777777" w:rsidR="00716E9B"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 xml:space="preserve">Zmiana nawyków społecznych na bardziej proekologiczne i wsparcie mieszkańców </w:t>
            </w:r>
            <w:r w:rsidRPr="00BF7E82">
              <w:rPr>
                <w:rFonts w:ascii="Arial Nova Light" w:eastAsia="Batang" w:hAnsi="Arial Nova Light" w:cs="Arial"/>
                <w:szCs w:val="20"/>
              </w:rPr>
              <w:br/>
              <w:t xml:space="preserve">w przechodzeniu na ekologiczne źródła energii, </w:t>
            </w:r>
            <w:r w:rsidRPr="00BF7E82">
              <w:rPr>
                <w:rFonts w:ascii="Arial Nova Light" w:eastAsia="Batang" w:hAnsi="Arial Nova Light" w:cs="Arial"/>
                <w:szCs w:val="20"/>
              </w:rPr>
              <w:br/>
              <w:t>w tym odnawialne.</w:t>
            </w:r>
          </w:p>
          <w:p w14:paraId="49BC10AE" w14:textId="77777777" w:rsidR="00716E9B"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Adaptacja do zmian klimatu i zwiększenie odporności na klęski żywiołowe oraz przeciwdziałanie negatywnym skutkom suszy.</w:t>
            </w:r>
          </w:p>
          <w:p w14:paraId="7B31A94D" w14:textId="77777777" w:rsidR="00716E9B" w:rsidRPr="00BF7E82"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Zwiększenie powierzchni zielonej i niebieskiej infrastruktury, a także poziomu zagospodarowania wód opadowych również na terenach prywatnych.</w:t>
            </w:r>
          </w:p>
          <w:p w14:paraId="273FE7BB" w14:textId="02AAB365" w:rsidR="00716E9B" w:rsidRDefault="00716E9B" w:rsidP="009B3B65">
            <w:pPr>
              <w:spacing w:after="160" w:line="259" w:lineRule="auto"/>
              <w:ind w:left="-6"/>
              <w:jc w:val="center"/>
              <w:rPr>
                <w:rFonts w:ascii="Arial Nova Light" w:eastAsia="Batang" w:hAnsi="Arial Nova Light" w:cs="Arial"/>
                <w:szCs w:val="20"/>
              </w:rPr>
            </w:pPr>
            <w:r w:rsidRPr="00BF7E82">
              <w:rPr>
                <w:rFonts w:ascii="Arial Nova Light" w:eastAsia="Batang" w:hAnsi="Arial Nova Light" w:cs="Arial"/>
                <w:szCs w:val="20"/>
              </w:rPr>
              <w:t xml:space="preserve">Służby ratownicze posiadające możliwości </w:t>
            </w:r>
            <w:r w:rsidRPr="00BF7E82">
              <w:rPr>
                <w:rFonts w:ascii="Arial Nova Light" w:eastAsia="Batang" w:hAnsi="Arial Nova Light" w:cs="Arial"/>
                <w:szCs w:val="20"/>
              </w:rPr>
              <w:br/>
              <w:t>i narzędzia służące ochronie bezpieczeństwa mieszkańców i środowiska</w:t>
            </w:r>
            <w:r w:rsidR="00BF7E82">
              <w:rPr>
                <w:rFonts w:ascii="Arial Nova Light" w:eastAsia="Batang" w:hAnsi="Arial Nova Light" w:cs="Arial"/>
                <w:szCs w:val="20"/>
              </w:rPr>
              <w:t>.</w:t>
            </w:r>
          </w:p>
          <w:p w14:paraId="3F1C2393" w14:textId="358D9552" w:rsidR="00BF7E82" w:rsidRPr="00BF7E82" w:rsidRDefault="00BF7E82" w:rsidP="009B3B65">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lastRenderedPageBreak/>
              <w:t>Przeciwdziałanie występowaniu zjawisk ekstremalnych i adaptacji do zmian klimatu dzięki ochronie terenów zieleni przed presją zabudowy.</w:t>
            </w:r>
          </w:p>
          <w:p w14:paraId="38B245E8" w14:textId="287C20E1" w:rsidR="00716E9B" w:rsidRPr="00BF7E82" w:rsidRDefault="00716E9B" w:rsidP="009B3B65">
            <w:pPr>
              <w:spacing w:after="160" w:line="259" w:lineRule="auto"/>
              <w:ind w:left="-6"/>
              <w:jc w:val="center"/>
              <w:rPr>
                <w:rFonts w:ascii="Arial Nova Light" w:eastAsia="Batang" w:hAnsi="Arial Nova Light" w:cs="Arial"/>
                <w:szCs w:val="20"/>
              </w:rPr>
            </w:pPr>
          </w:p>
        </w:tc>
        <w:tc>
          <w:tcPr>
            <w:tcW w:w="2621" w:type="dxa"/>
            <w:shd w:val="clear" w:color="auto" w:fill="D9D9D9" w:themeFill="background1" w:themeFillShade="D9"/>
            <w:vAlign w:val="center"/>
          </w:tcPr>
          <w:p w14:paraId="5693DD23" w14:textId="00938D63" w:rsidR="00041CAD"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lastRenderedPageBreak/>
              <w:t>Liczba zainstalowanych urządzeń OZE w sektorze publicznym (szt.);</w:t>
            </w:r>
          </w:p>
          <w:p w14:paraId="6F6E911C" w14:textId="77777777" w:rsidR="00716E9B"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Liczba wymienionych źródeł ciepła przy wsparciu Gminy (szt.);</w:t>
            </w:r>
          </w:p>
          <w:p w14:paraId="4C47E15A" w14:textId="77777777" w:rsidR="00716E9B"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Poziom zanieczyszczenia pyłami PM10 i PM2,5 (μm);</w:t>
            </w:r>
          </w:p>
          <w:p w14:paraId="7E17AB6C" w14:textId="2024ECA6" w:rsidR="00716E9B"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Liczba budynków użyteczności publicznej poddanych termomodernizacji (szt.);</w:t>
            </w:r>
          </w:p>
          <w:p w14:paraId="60482E30" w14:textId="77777777" w:rsidR="00716E9B"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Środki przekazane na doposażenie jednostek OSP (zł);</w:t>
            </w:r>
          </w:p>
          <w:p w14:paraId="1A65EFD0" w14:textId="5B684454" w:rsidR="00716E9B" w:rsidRPr="00BF7E82" w:rsidRDefault="00716E9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 xml:space="preserve">Liczba przeprowadzonych akcji </w:t>
            </w:r>
            <w:r w:rsidR="009B3B65" w:rsidRPr="00BF7E82">
              <w:rPr>
                <w:rFonts w:ascii="Arial Nova Light" w:eastAsia="Batang" w:hAnsi="Arial Nova Light" w:cs="Arial"/>
                <w:sz w:val="20"/>
                <w:szCs w:val="20"/>
              </w:rPr>
              <w:br/>
            </w:r>
            <w:r w:rsidRPr="00BF7E82">
              <w:rPr>
                <w:rFonts w:ascii="Arial Nova Light" w:eastAsia="Batang" w:hAnsi="Arial Nova Light" w:cs="Arial"/>
                <w:sz w:val="20"/>
                <w:szCs w:val="20"/>
              </w:rPr>
              <w:t>z zakresu edukacji ekolog</w:t>
            </w:r>
            <w:r w:rsidR="009B3B65" w:rsidRPr="00BF7E82">
              <w:rPr>
                <w:rFonts w:ascii="Arial Nova Light" w:eastAsia="Batang" w:hAnsi="Arial Nova Light" w:cs="Arial"/>
                <w:sz w:val="20"/>
                <w:szCs w:val="20"/>
              </w:rPr>
              <w:t>icznej (szt.);</w:t>
            </w:r>
          </w:p>
          <w:p w14:paraId="4A82A4EB" w14:textId="1AB4B942" w:rsidR="009B3B65" w:rsidRDefault="009B3B65"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F7E82">
              <w:rPr>
                <w:rFonts w:ascii="Arial Nova Light" w:eastAsia="Batang" w:hAnsi="Arial Nova Light" w:cs="Arial"/>
                <w:sz w:val="20"/>
                <w:szCs w:val="20"/>
              </w:rPr>
              <w:t>Liczba wdrożonych rozwiązań z zakresu zielonej infrastruktury (szt.)</w:t>
            </w:r>
            <w:r w:rsidR="00BF7E82">
              <w:rPr>
                <w:rFonts w:ascii="Arial Nova Light" w:eastAsia="Batang" w:hAnsi="Arial Nova Light" w:cs="Arial"/>
                <w:sz w:val="20"/>
                <w:szCs w:val="20"/>
              </w:rPr>
              <w:t>;</w:t>
            </w:r>
          </w:p>
          <w:p w14:paraId="097EB37A" w14:textId="77777777" w:rsidR="00BF7E82" w:rsidRDefault="00BF7E82"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Liczba wybudowanych zbiorników retencyjnych (szt.);</w:t>
            </w:r>
          </w:p>
          <w:p w14:paraId="2A30AA8D" w14:textId="5F36EE50" w:rsidR="00BF7E82" w:rsidRPr="00BF7E82" w:rsidRDefault="00BF7E82"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Ilość zebranej wody opadowej na terenie Gminy (m</w:t>
            </w:r>
            <w:r>
              <w:rPr>
                <w:rFonts w:ascii="Arial Nova Light" w:eastAsia="Batang" w:hAnsi="Arial Nova Light" w:cs="Arial"/>
                <w:sz w:val="20"/>
                <w:szCs w:val="20"/>
                <w:vertAlign w:val="superscript"/>
              </w:rPr>
              <w:t>3</w:t>
            </w:r>
            <w:r>
              <w:rPr>
                <w:rFonts w:ascii="Arial Nova Light" w:eastAsia="Batang" w:hAnsi="Arial Nova Light" w:cs="Arial"/>
                <w:sz w:val="20"/>
                <w:szCs w:val="20"/>
              </w:rPr>
              <w:t xml:space="preserve">). </w:t>
            </w:r>
          </w:p>
        </w:tc>
      </w:tr>
      <w:tr w:rsidR="00041CAD" w:rsidRPr="00BE70DE" w14:paraId="33A50D6B" w14:textId="77777777" w:rsidTr="009B3B65">
        <w:trPr>
          <w:trHeight w:val="567"/>
        </w:trPr>
        <w:tc>
          <w:tcPr>
            <w:tcW w:w="1696" w:type="dxa"/>
            <w:shd w:val="clear" w:color="auto" w:fill="D9D9D9" w:themeFill="background1" w:themeFillShade="D9"/>
            <w:vAlign w:val="center"/>
          </w:tcPr>
          <w:p w14:paraId="340688ED" w14:textId="3F3D3338" w:rsidR="00041CAD" w:rsidRPr="00EA2318" w:rsidRDefault="00041CAD" w:rsidP="009B3B65">
            <w:pPr>
              <w:spacing w:after="160" w:line="259" w:lineRule="auto"/>
              <w:jc w:val="left"/>
              <w:rPr>
                <w:rFonts w:ascii="Arial Nova Light" w:eastAsia="Batang" w:hAnsi="Arial Nova Light" w:cs="Arial"/>
                <w:b/>
                <w:bCs/>
                <w:szCs w:val="20"/>
              </w:rPr>
            </w:pPr>
            <w:bookmarkStart w:id="32" w:name="_Hlk140660855"/>
            <w:r w:rsidRPr="00EA2318">
              <w:rPr>
                <w:rFonts w:ascii="Arial Nova Light" w:eastAsia="Batang" w:hAnsi="Arial Nova Light" w:cs="Arial"/>
                <w:b/>
                <w:bCs/>
                <w:szCs w:val="20"/>
              </w:rPr>
              <w:lastRenderedPageBreak/>
              <w:t xml:space="preserve">1.3. </w:t>
            </w:r>
            <w:r w:rsidR="00A21770" w:rsidRPr="00EA2318">
              <w:rPr>
                <w:rFonts w:ascii="Arial Nova Light" w:eastAsia="Batang" w:hAnsi="Arial Nova Light" w:cs="Arial"/>
                <w:b/>
                <w:bCs/>
                <w:szCs w:val="20"/>
              </w:rPr>
              <w:t>Zrównoważona</w:t>
            </w:r>
            <w:r w:rsidRPr="00EA2318">
              <w:rPr>
                <w:rFonts w:ascii="Arial Nova Light" w:eastAsia="Batang" w:hAnsi="Arial Nova Light" w:cs="Arial"/>
                <w:b/>
                <w:bCs/>
                <w:szCs w:val="20"/>
              </w:rPr>
              <w:t xml:space="preserve"> polityka przestrzenna</w:t>
            </w:r>
          </w:p>
        </w:tc>
        <w:tc>
          <w:tcPr>
            <w:tcW w:w="5103" w:type="dxa"/>
            <w:shd w:val="clear" w:color="auto" w:fill="D9D9D9" w:themeFill="background1" w:themeFillShade="D9"/>
            <w:vAlign w:val="center"/>
          </w:tcPr>
          <w:p w14:paraId="4EC9DBB2" w14:textId="2386D4EB" w:rsidR="00041CAD" w:rsidRPr="00BE70DE" w:rsidRDefault="00EA231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 xml:space="preserve">Opracowanie Planu </w:t>
            </w:r>
            <w:r w:rsidR="00552E1C">
              <w:rPr>
                <w:rFonts w:ascii="Arial Nova Light" w:eastAsia="Batang" w:hAnsi="Arial Nova Light" w:cs="Arial"/>
                <w:sz w:val="20"/>
                <w:szCs w:val="20"/>
              </w:rPr>
              <w:t>o</w:t>
            </w:r>
            <w:r>
              <w:rPr>
                <w:rFonts w:ascii="Arial Nova Light" w:eastAsia="Batang" w:hAnsi="Arial Nova Light" w:cs="Arial"/>
                <w:sz w:val="20"/>
                <w:szCs w:val="20"/>
              </w:rPr>
              <w:t>gólnego, który zawierał będzie wytyczne do prowadzenia zrównoważonej polityki przestrzennej, odpowiadającej na wyzwania Gminy Kobylin</w:t>
            </w:r>
            <w:r w:rsidR="00675F81">
              <w:rPr>
                <w:rFonts w:ascii="Arial Nova Light" w:eastAsia="Batang" w:hAnsi="Arial Nova Light" w:cs="Arial"/>
                <w:sz w:val="20"/>
                <w:szCs w:val="20"/>
              </w:rPr>
              <w:t>;</w:t>
            </w:r>
          </w:p>
          <w:p w14:paraId="650EBAC9" w14:textId="49D9C49B" w:rsidR="00041CAD" w:rsidRDefault="00041CA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E70DE">
              <w:rPr>
                <w:rFonts w:ascii="Arial Nova Light" w:eastAsia="Batang" w:hAnsi="Arial Nova Light" w:cs="Arial"/>
                <w:sz w:val="20"/>
                <w:szCs w:val="20"/>
              </w:rPr>
              <w:t xml:space="preserve"> </w:t>
            </w:r>
            <w:r w:rsidR="00EA2318">
              <w:rPr>
                <w:rFonts w:ascii="Arial Nova Light" w:eastAsia="Batang" w:hAnsi="Arial Nova Light" w:cs="Arial"/>
                <w:sz w:val="20"/>
                <w:szCs w:val="20"/>
              </w:rPr>
              <w:t xml:space="preserve">Prowadzenie polityki przestrzennej w oparciu </w:t>
            </w:r>
            <w:r w:rsidR="00552E1C">
              <w:rPr>
                <w:rFonts w:ascii="Arial Nova Light" w:eastAsia="Batang" w:hAnsi="Arial Nova Light" w:cs="Arial"/>
                <w:sz w:val="20"/>
                <w:szCs w:val="20"/>
              </w:rPr>
              <w:br/>
            </w:r>
            <w:r w:rsidR="00EA2318">
              <w:rPr>
                <w:rFonts w:ascii="Arial Nova Light" w:eastAsia="Batang" w:hAnsi="Arial Nova Light" w:cs="Arial"/>
                <w:sz w:val="20"/>
                <w:szCs w:val="20"/>
              </w:rPr>
              <w:t>o zasady zrównoważonego rozwoju z uwzględnieniem zachowania lub zwiększenia zielonej i niebieskiej infrastruktury oraz powierzchni przepuszczalnych</w:t>
            </w:r>
            <w:r w:rsidR="00675F81">
              <w:rPr>
                <w:rFonts w:ascii="Arial Nova Light" w:eastAsia="Batang" w:hAnsi="Arial Nova Light" w:cs="Arial"/>
                <w:sz w:val="20"/>
                <w:szCs w:val="20"/>
              </w:rPr>
              <w:t>;</w:t>
            </w:r>
          </w:p>
          <w:p w14:paraId="79BFC782" w14:textId="08BC6A55" w:rsidR="00EA2318" w:rsidRPr="00BF7E82" w:rsidRDefault="00EA231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Poprawa estetyki i funkcjonalności przestrzeni publicznej, m.in. poprzez prowadzenie działań rewitalizacyjnych</w:t>
            </w:r>
            <w:r w:rsidR="00BF7E82">
              <w:rPr>
                <w:rFonts w:ascii="Arial Nova Light" w:eastAsia="Batang" w:hAnsi="Arial Nova Light" w:cs="Arial"/>
                <w:sz w:val="20"/>
                <w:szCs w:val="20"/>
              </w:rPr>
              <w:t>.</w:t>
            </w:r>
          </w:p>
        </w:tc>
        <w:tc>
          <w:tcPr>
            <w:tcW w:w="4536" w:type="dxa"/>
            <w:shd w:val="clear" w:color="auto" w:fill="D9D9D9" w:themeFill="background1" w:themeFillShade="D9"/>
            <w:vAlign w:val="center"/>
          </w:tcPr>
          <w:p w14:paraId="1EA731C4" w14:textId="77777777" w:rsidR="00041CAD" w:rsidRDefault="00EA2318" w:rsidP="009B3B65">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 xml:space="preserve">Zagospodarowanie przestrzeni w sposób tworzący harmonijną całość, uwzględniający w uporządkowanych relacjach wszelkie uwarunkowania </w:t>
            </w:r>
            <w:r w:rsidR="003757F1">
              <w:rPr>
                <w:rFonts w:ascii="Arial Nova Light" w:eastAsia="Batang" w:hAnsi="Arial Nova Light" w:cs="Arial"/>
                <w:szCs w:val="20"/>
              </w:rPr>
              <w:t>i wymagania funkcjonalne, społeczno-gospodarcze, środowiskowe, kulturowe oraz kompozycyjno-estetyczne.</w:t>
            </w:r>
          </w:p>
          <w:p w14:paraId="4D55B725" w14:textId="13A6393E" w:rsidR="003757F1" w:rsidRPr="00EA2318" w:rsidRDefault="003757F1" w:rsidP="00BF7E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Zwiększenie funkcjonalności i dostępności przestrzeni Gminy oraz obiektów użyteczności publicznej.</w:t>
            </w:r>
          </w:p>
        </w:tc>
        <w:tc>
          <w:tcPr>
            <w:tcW w:w="2621" w:type="dxa"/>
            <w:shd w:val="clear" w:color="auto" w:fill="D9D9D9" w:themeFill="background1" w:themeFillShade="D9"/>
            <w:vAlign w:val="center"/>
          </w:tcPr>
          <w:p w14:paraId="0B348EDE" w14:textId="1CFDA619" w:rsidR="00041CAD" w:rsidRPr="00BE70DE" w:rsidRDefault="003757F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Postęp prac na</w:t>
            </w:r>
            <w:r w:rsidR="00552E1C">
              <w:rPr>
                <w:rFonts w:ascii="Arial Nova Light" w:eastAsia="Batang" w:hAnsi="Arial Nova Light" w:cs="Arial"/>
                <w:sz w:val="20"/>
                <w:szCs w:val="20"/>
              </w:rPr>
              <w:t>d</w:t>
            </w:r>
            <w:r>
              <w:rPr>
                <w:rFonts w:ascii="Arial Nova Light" w:eastAsia="Batang" w:hAnsi="Arial Nova Light" w:cs="Arial"/>
                <w:sz w:val="20"/>
                <w:szCs w:val="20"/>
              </w:rPr>
              <w:t xml:space="preserve"> Planem </w:t>
            </w:r>
            <w:r w:rsidR="00552E1C">
              <w:rPr>
                <w:rFonts w:ascii="Arial Nova Light" w:eastAsia="Batang" w:hAnsi="Arial Nova Light" w:cs="Arial"/>
                <w:sz w:val="20"/>
                <w:szCs w:val="20"/>
              </w:rPr>
              <w:t>o</w:t>
            </w:r>
            <w:r>
              <w:rPr>
                <w:rFonts w:ascii="Arial Nova Light" w:eastAsia="Batang" w:hAnsi="Arial Nova Light" w:cs="Arial"/>
                <w:sz w:val="20"/>
                <w:szCs w:val="20"/>
              </w:rPr>
              <w:t>gólnym (forma opisowa);</w:t>
            </w:r>
          </w:p>
          <w:p w14:paraId="185CD764" w14:textId="77777777" w:rsidR="00041CAD" w:rsidRDefault="00041CAD"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E70DE">
              <w:rPr>
                <w:rFonts w:ascii="Arial Nova Light" w:eastAsia="Batang" w:hAnsi="Arial Nova Light" w:cs="Arial"/>
                <w:sz w:val="20"/>
                <w:szCs w:val="20"/>
              </w:rPr>
              <w:t xml:space="preserve"> </w:t>
            </w:r>
            <w:r w:rsidR="003757F1">
              <w:rPr>
                <w:rFonts w:ascii="Arial Nova Light" w:eastAsia="Batang" w:hAnsi="Arial Nova Light" w:cs="Arial"/>
                <w:sz w:val="20"/>
                <w:szCs w:val="20"/>
              </w:rPr>
              <w:t>Powierzchnia terenów wyznaczonych pod zabudowę (ha);</w:t>
            </w:r>
          </w:p>
          <w:p w14:paraId="6512FA2B" w14:textId="77777777" w:rsidR="003757F1" w:rsidRDefault="003757F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Powierzchnia zainstalowanej zielonej oraz niebieskiej infrastruktury (m</w:t>
            </w:r>
            <w:r>
              <w:rPr>
                <w:rFonts w:ascii="Arial Nova Light" w:eastAsia="Batang" w:hAnsi="Arial Nova Light" w:cs="Arial"/>
                <w:sz w:val="20"/>
                <w:szCs w:val="20"/>
                <w:vertAlign w:val="superscript"/>
              </w:rPr>
              <w:t>2</w:t>
            </w:r>
            <w:r>
              <w:rPr>
                <w:rFonts w:ascii="Arial Nova Light" w:eastAsia="Batang" w:hAnsi="Arial Nova Light" w:cs="Arial"/>
                <w:sz w:val="20"/>
                <w:szCs w:val="20"/>
              </w:rPr>
              <w:t>);</w:t>
            </w:r>
          </w:p>
          <w:p w14:paraId="6C5FD616" w14:textId="5D5CA186" w:rsidR="003757F1" w:rsidRPr="00BE70DE" w:rsidRDefault="003757F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Powierzchnia wyznaczonego obszaru rewitalizacji (ha).</w:t>
            </w:r>
          </w:p>
        </w:tc>
      </w:tr>
      <w:bookmarkEnd w:id="32"/>
    </w:tbl>
    <w:p w14:paraId="093802FA" w14:textId="307C7396" w:rsidR="00B4737E" w:rsidRPr="00BE70DE" w:rsidRDefault="00C53599" w:rsidP="009055E1">
      <w:pPr>
        <w:spacing w:line="360" w:lineRule="auto"/>
        <w:jc w:val="left"/>
        <w:rPr>
          <w:rFonts w:ascii="Arial Nova Light" w:eastAsia="Batang" w:hAnsi="Arial Nova Light" w:cs="Arial"/>
          <w:sz w:val="24"/>
          <w:szCs w:val="24"/>
        </w:rPr>
        <w:sectPr w:rsidR="00B4737E" w:rsidRPr="00BE70DE" w:rsidSect="00F67506">
          <w:pgSz w:w="16838" w:h="11906" w:orient="landscape"/>
          <w:pgMar w:top="851" w:right="1418" w:bottom="1418" w:left="1418" w:header="709" w:footer="709" w:gutter="0"/>
          <w:cols w:space="708"/>
          <w:docGrid w:linePitch="360"/>
        </w:sectPr>
      </w:pPr>
      <w:r w:rsidRPr="00BE70DE">
        <w:rPr>
          <w:rFonts w:ascii="Arial Nova Light" w:eastAsia="Batang" w:hAnsi="Arial Nova Light" w:cs="Arial"/>
          <w:sz w:val="24"/>
          <w:szCs w:val="24"/>
        </w:rPr>
        <w:br w:type="page"/>
      </w:r>
      <w:bookmarkEnd w:id="31"/>
    </w:p>
    <w:p w14:paraId="3BCDE4FE" w14:textId="310B6D27" w:rsidR="001E60D6" w:rsidRPr="00501011" w:rsidRDefault="00501011" w:rsidP="002C220B">
      <w:pPr>
        <w:rPr>
          <w:rFonts w:ascii="Arial Nova Light" w:eastAsia="Batang" w:hAnsi="Arial Nova Light" w:cs="Arial"/>
          <w:b/>
          <w:bCs/>
          <w:color w:val="FFFFFF" w:themeColor="background1"/>
          <w:sz w:val="40"/>
          <w:szCs w:val="40"/>
        </w:rPr>
      </w:pPr>
      <w:r w:rsidRPr="00501011">
        <w:rPr>
          <w:rFonts w:ascii="Arial Nova Light" w:eastAsia="Batang" w:hAnsi="Arial Nova Light" w:cs="Arial"/>
          <w:b/>
          <w:bCs/>
          <w:noProof/>
          <w:color w:val="FFFFFF" w:themeColor="background1"/>
          <w:sz w:val="40"/>
          <w:szCs w:val="40"/>
        </w:rPr>
        <w:lastRenderedPageBreak/>
        <mc:AlternateContent>
          <mc:Choice Requires="wps">
            <w:drawing>
              <wp:anchor distT="0" distB="0" distL="114300" distR="114300" simplePos="0" relativeHeight="252045312" behindDoc="1" locked="0" layoutInCell="1" allowOverlap="1" wp14:anchorId="65D3716C" wp14:editId="5CDC50B6">
                <wp:simplePos x="0" y="0"/>
                <wp:positionH relativeFrom="page">
                  <wp:align>left</wp:align>
                </wp:positionH>
                <wp:positionV relativeFrom="paragraph">
                  <wp:posOffset>-150173</wp:posOffset>
                </wp:positionV>
                <wp:extent cx="7642746" cy="681952"/>
                <wp:effectExtent l="0" t="0" r="0" b="4445"/>
                <wp:wrapNone/>
                <wp:docPr id="1185036711" name="Prostokąt 10"/>
                <wp:cNvGraphicFramePr/>
                <a:graphic xmlns:a="http://schemas.openxmlformats.org/drawingml/2006/main">
                  <a:graphicData uri="http://schemas.microsoft.com/office/word/2010/wordprocessingShape">
                    <wps:wsp>
                      <wps:cNvSpPr/>
                      <wps:spPr>
                        <a:xfrm>
                          <a:off x="0" y="0"/>
                          <a:ext cx="7642746" cy="681952"/>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BBC1CD" id="Prostokąt 10" o:spid="_x0000_s1026" style="position:absolute;margin-left:0;margin-top:-11.8pt;width:601.8pt;height:53.7pt;z-index:-25127116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" fillcolor="#f70000" stroked="f" strokeweight="1.5pt">
                <v:stroke endcap="round"/>
                <w10:wrap anchorx="page"/>
              </v:rect>
            </w:pict>
          </mc:Fallback>
        </mc:AlternateContent>
      </w:r>
      <w:r w:rsidR="001E60D6" w:rsidRPr="00501011">
        <w:rPr>
          <w:rFonts w:ascii="Arial Nova Light" w:eastAsia="Batang" w:hAnsi="Arial Nova Light" w:cs="Arial"/>
          <w:b/>
          <w:bCs/>
          <w:color w:val="FFFFFF" w:themeColor="background1"/>
          <w:sz w:val="40"/>
          <w:szCs w:val="40"/>
        </w:rPr>
        <w:t>GOSPODARKA</w:t>
      </w:r>
    </w:p>
    <w:p w14:paraId="09074530" w14:textId="77777777" w:rsidR="00501011" w:rsidRPr="00501011" w:rsidRDefault="00501011" w:rsidP="002C220B">
      <w:pPr>
        <w:rPr>
          <w:rFonts w:ascii="Arial Nova Light" w:eastAsia="Batang" w:hAnsi="Arial Nova Light" w:cs="Arial"/>
          <w:b/>
          <w:bCs/>
          <w:sz w:val="40"/>
          <w:szCs w:val="40"/>
        </w:rPr>
      </w:pPr>
    </w:p>
    <w:p w14:paraId="12D1F102" w14:textId="6F548923" w:rsidR="002C220B" w:rsidRPr="002C220B" w:rsidRDefault="002C220B" w:rsidP="002C220B">
      <w:pPr>
        <w:rPr>
          <w:rFonts w:ascii="Arial Nova Light" w:eastAsia="Batang" w:hAnsi="Arial Nova Light" w:cs="Arial"/>
          <w:b/>
          <w:bCs/>
          <w:sz w:val="24"/>
          <w:szCs w:val="24"/>
        </w:rPr>
      </w:pPr>
      <w:r>
        <w:rPr>
          <w:rFonts w:ascii="Arial Nova Light" w:eastAsia="Batang" w:hAnsi="Arial Nova Light" w:cs="Arial"/>
          <w:b/>
          <w:bCs/>
          <w:sz w:val="24"/>
          <w:szCs w:val="24"/>
        </w:rPr>
        <w:t>CEL STRATEGICZNY: GMINA ROZWINIĘTA GOSPODARCZO I OTWARTA NA PRZEDSIEBIORCÓW</w:t>
      </w:r>
    </w:p>
    <w:p w14:paraId="2DC2AF6E" w14:textId="2020CFB0" w:rsidR="00C51B86" w:rsidRDefault="002C220B" w:rsidP="00C8362D">
      <w:pPr>
        <w:rPr>
          <w:rFonts w:ascii="Arial Nova Light" w:eastAsia="Batang" w:hAnsi="Arial Nova Light" w:cs="Arial"/>
          <w:sz w:val="24"/>
          <w:szCs w:val="24"/>
        </w:rPr>
      </w:pPr>
      <w:r w:rsidRPr="00BC228F">
        <w:rPr>
          <w:rFonts w:ascii="Arial Nova Light" w:eastAsia="Batang" w:hAnsi="Arial Nova Light" w:cs="Arial"/>
          <w:sz w:val="24"/>
          <w:szCs w:val="24"/>
        </w:rPr>
        <w:t xml:space="preserve">Rozwój gospodarczy Gminy Kobylin powinien opierać się przede wszystkim na jej endogenicznych potencjałach – wysokiej jakości gruntach </w:t>
      </w:r>
      <w:r w:rsidR="00CC0822">
        <w:rPr>
          <w:rFonts w:ascii="Arial Nova Light" w:eastAsia="Batang" w:hAnsi="Arial Nova Light" w:cs="Arial"/>
          <w:sz w:val="24"/>
          <w:szCs w:val="24"/>
        </w:rPr>
        <w:t>rolnych</w:t>
      </w:r>
      <w:r w:rsidRPr="00BC228F">
        <w:rPr>
          <w:rFonts w:ascii="Arial Nova Light" w:eastAsia="Batang" w:hAnsi="Arial Nova Light" w:cs="Arial"/>
          <w:sz w:val="24"/>
          <w:szCs w:val="24"/>
        </w:rPr>
        <w:t xml:space="preserve"> oraz aktywności gospodarczej mieszkańców.</w:t>
      </w:r>
      <w:r w:rsidR="00C51B86">
        <w:rPr>
          <w:rFonts w:ascii="Arial Nova Light" w:eastAsia="Batang" w:hAnsi="Arial Nova Light" w:cs="Arial"/>
          <w:sz w:val="24"/>
          <w:szCs w:val="24"/>
        </w:rPr>
        <w:t xml:space="preserve"> Aby zrealizować wyznaczony cel strategiczny, zaplanowano szereg działań przyporządkowanych do 3 celów operacyjnych, które przedstawione zostały w tabeli na następnej stronie.</w:t>
      </w:r>
    </w:p>
    <w:p w14:paraId="2C464240" w14:textId="66F2D288" w:rsidR="00C8362D" w:rsidRDefault="00C51B86" w:rsidP="00192ACD">
      <w:pPr>
        <w:rPr>
          <w:rFonts w:ascii="Arial Nova Light" w:eastAsia="Batang" w:hAnsi="Arial Nova Light" w:cs="Arial"/>
          <w:sz w:val="24"/>
          <w:szCs w:val="24"/>
        </w:rPr>
      </w:pPr>
      <w:r w:rsidRPr="00F3424C">
        <w:rPr>
          <w:rFonts w:ascii="Arial Nova Light" w:eastAsia="Batang" w:hAnsi="Arial Nova Light" w:cs="Arial"/>
          <w:sz w:val="24"/>
          <w:szCs w:val="24"/>
        </w:rPr>
        <w:t xml:space="preserve">Pierwszy cel operacyjny związany jest z poprawą warunków do prowadzenia działalności gospodarczej na terenie Gminy Kobylin oraz </w:t>
      </w:r>
      <w:r w:rsidR="00CC0822">
        <w:rPr>
          <w:rFonts w:ascii="Arial Nova Light" w:eastAsia="Batang" w:hAnsi="Arial Nova Light" w:cs="Arial"/>
          <w:sz w:val="24"/>
          <w:szCs w:val="24"/>
        </w:rPr>
        <w:t xml:space="preserve">podniesieniem </w:t>
      </w:r>
      <w:r w:rsidRPr="00F3424C">
        <w:rPr>
          <w:rFonts w:ascii="Arial Nova Light" w:eastAsia="Batang" w:hAnsi="Arial Nova Light" w:cs="Arial"/>
          <w:sz w:val="24"/>
          <w:szCs w:val="24"/>
        </w:rPr>
        <w:t xml:space="preserve">jej atrakcyjności inwestycyjnej. Planowane jest wyznaczenie </w:t>
      </w:r>
      <w:r w:rsidR="00F3424C" w:rsidRPr="00F3424C">
        <w:rPr>
          <w:rFonts w:ascii="Arial Nova Light" w:eastAsia="Batang" w:hAnsi="Arial Nova Light" w:cs="Arial"/>
          <w:sz w:val="24"/>
          <w:szCs w:val="24"/>
        </w:rPr>
        <w:t xml:space="preserve">nowych </w:t>
      </w:r>
      <w:r w:rsidRPr="00F3424C">
        <w:rPr>
          <w:rFonts w:ascii="Arial Nova Light" w:eastAsia="Batang" w:hAnsi="Arial Nova Light" w:cs="Arial"/>
          <w:sz w:val="24"/>
          <w:szCs w:val="24"/>
        </w:rPr>
        <w:t>terenów inwestycyjnych oraz ich kompleksowe uzbrojenie. Działanie to ma</w:t>
      </w:r>
      <w:r w:rsidR="00F3424C" w:rsidRPr="00F3424C">
        <w:rPr>
          <w:rFonts w:ascii="Arial Nova Light" w:eastAsia="Batang" w:hAnsi="Arial Nova Light" w:cs="Arial"/>
          <w:sz w:val="24"/>
          <w:szCs w:val="24"/>
        </w:rPr>
        <w:t xml:space="preserve"> </w:t>
      </w:r>
      <w:r w:rsidR="00C8362D">
        <w:rPr>
          <w:rFonts w:ascii="Arial Nova Light" w:eastAsia="Batang" w:hAnsi="Arial Nova Light" w:cs="Arial"/>
          <w:sz w:val="24"/>
          <w:szCs w:val="24"/>
        </w:rPr>
        <w:t xml:space="preserve">na celu </w:t>
      </w:r>
      <w:r w:rsidR="00CC0822">
        <w:rPr>
          <w:rFonts w:ascii="Arial Nova Light" w:eastAsia="Batang" w:hAnsi="Arial Nova Light" w:cs="Arial"/>
          <w:sz w:val="24"/>
          <w:szCs w:val="24"/>
        </w:rPr>
        <w:t>przyciągnięcie</w:t>
      </w:r>
      <w:r w:rsidR="00F3424C" w:rsidRPr="00F3424C">
        <w:rPr>
          <w:rFonts w:ascii="Arial Nova Light" w:eastAsia="Batang" w:hAnsi="Arial Nova Light" w:cs="Arial"/>
          <w:sz w:val="24"/>
          <w:szCs w:val="24"/>
        </w:rPr>
        <w:t xml:space="preserve"> w przyszłości potencjalnych inwestorów</w:t>
      </w:r>
      <w:r w:rsidRPr="00F3424C">
        <w:rPr>
          <w:rFonts w:ascii="Arial Nova Light" w:eastAsia="Batang" w:hAnsi="Arial Nova Light" w:cs="Arial"/>
          <w:sz w:val="24"/>
          <w:szCs w:val="24"/>
        </w:rPr>
        <w:t xml:space="preserve"> na obszar Gminy, którzy przyczyniliby się do jej rozwoju gospodarczego poprzez</w:t>
      </w:r>
      <w:r w:rsidR="00F3424C" w:rsidRPr="00F3424C">
        <w:rPr>
          <w:rFonts w:ascii="Arial Nova Light" w:eastAsia="Batang" w:hAnsi="Arial Nova Light" w:cs="Arial"/>
          <w:sz w:val="24"/>
          <w:szCs w:val="24"/>
        </w:rPr>
        <w:t xml:space="preserve"> m.in.</w:t>
      </w:r>
      <w:r w:rsidRPr="00F3424C">
        <w:rPr>
          <w:rFonts w:ascii="Arial Nova Light" w:eastAsia="Batang" w:hAnsi="Arial Nova Light" w:cs="Arial"/>
          <w:sz w:val="24"/>
          <w:szCs w:val="24"/>
        </w:rPr>
        <w:t xml:space="preserve"> utworzenie nowych miejsc pracy. Istotnym jest również </w:t>
      </w:r>
      <w:r w:rsidR="00F3424C" w:rsidRPr="00F3424C">
        <w:rPr>
          <w:rFonts w:ascii="Arial Nova Light" w:eastAsia="Batang" w:hAnsi="Arial Nova Light" w:cs="Arial"/>
          <w:sz w:val="24"/>
          <w:szCs w:val="24"/>
        </w:rPr>
        <w:t xml:space="preserve">utworzenie systemu preferencyjnych warunków dla przedsiębiorców, którzy zdecydują się na zarejestrowanie firmy </w:t>
      </w:r>
      <w:r w:rsidR="00F3424C">
        <w:rPr>
          <w:rFonts w:ascii="Arial Nova Light" w:eastAsia="Batang" w:hAnsi="Arial Nova Light" w:cs="Arial"/>
          <w:sz w:val="24"/>
          <w:szCs w:val="24"/>
        </w:rPr>
        <w:t>na obszarze Gminy</w:t>
      </w:r>
      <w:r w:rsidR="00F3424C" w:rsidRPr="00F3424C">
        <w:rPr>
          <w:rFonts w:ascii="Arial Nova Light" w:eastAsia="Batang" w:hAnsi="Arial Nova Light" w:cs="Arial"/>
          <w:sz w:val="24"/>
          <w:szCs w:val="24"/>
        </w:rPr>
        <w:t>. Rozwój gospodarczy to również wzrost przedsiębiorczości wśród mieszkańców jednostki. W tym celu planowane jest stworzenie ogólnodostępnego punktu porad prawnych i księgowych w zakresie zakładania i rozwoju przedsiębiorstw, a także stworzenie platformy informacyjno-promocyjnej dla przedsiębiorców, w tym usługodawców lokalnych.</w:t>
      </w:r>
      <w:r w:rsidR="00EB135B">
        <w:rPr>
          <w:rFonts w:ascii="Arial Nova Light" w:eastAsia="Batang" w:hAnsi="Arial Nova Light" w:cs="Arial"/>
          <w:sz w:val="24"/>
          <w:szCs w:val="24"/>
        </w:rPr>
        <w:t xml:space="preserve"> </w:t>
      </w:r>
      <w:r>
        <w:rPr>
          <w:rFonts w:ascii="Arial Nova Light" w:eastAsia="Batang" w:hAnsi="Arial Nova Light" w:cs="Arial"/>
          <w:sz w:val="24"/>
          <w:szCs w:val="24"/>
        </w:rPr>
        <w:t>Drugi cel operacyjny</w:t>
      </w:r>
      <w:r w:rsidR="00F3424C">
        <w:rPr>
          <w:rFonts w:ascii="Arial Nova Light" w:eastAsia="Batang" w:hAnsi="Arial Nova Light" w:cs="Arial"/>
          <w:sz w:val="24"/>
          <w:szCs w:val="24"/>
        </w:rPr>
        <w:t xml:space="preserve"> dotyczy rozwoju zrównoważonego i innowacyjnego rolnictwa na terenie Gminy Kobylin.</w:t>
      </w:r>
      <w:r w:rsidR="00C8362D">
        <w:rPr>
          <w:rFonts w:ascii="Arial Nova Light" w:eastAsia="Batang" w:hAnsi="Arial Nova Light" w:cs="Arial"/>
          <w:sz w:val="24"/>
          <w:szCs w:val="24"/>
        </w:rPr>
        <w:t xml:space="preserve"> Rolnictwo pełni istotną funkcję w Gminie</w:t>
      </w:r>
      <w:r w:rsidR="00EB135B">
        <w:rPr>
          <w:rFonts w:ascii="Arial Nova Light" w:eastAsia="Batang" w:hAnsi="Arial Nova Light" w:cs="Arial"/>
          <w:sz w:val="24"/>
          <w:szCs w:val="24"/>
        </w:rPr>
        <w:t xml:space="preserve"> i jest istotnym źródłem utrzymania części mieszkańców</w:t>
      </w:r>
      <w:r w:rsidR="00C8362D">
        <w:rPr>
          <w:rFonts w:ascii="Arial Nova Light" w:eastAsia="Batang" w:hAnsi="Arial Nova Light" w:cs="Arial"/>
          <w:sz w:val="24"/>
          <w:szCs w:val="24"/>
        </w:rPr>
        <w:t xml:space="preserve">, dlatego zaplanowane </w:t>
      </w:r>
      <w:r w:rsidR="00C8362D" w:rsidRPr="00C8362D">
        <w:rPr>
          <w:rFonts w:ascii="Arial Nova Light" w:eastAsia="Batang" w:hAnsi="Arial Nova Light" w:cs="Arial"/>
          <w:sz w:val="24"/>
          <w:szCs w:val="24"/>
        </w:rPr>
        <w:t xml:space="preserve">zostały działania mające na celu wzmocnienie sektora rolniczego </w:t>
      </w:r>
      <w:r w:rsidR="00EB135B">
        <w:rPr>
          <w:rFonts w:ascii="Arial Nova Light" w:eastAsia="Batang" w:hAnsi="Arial Nova Light" w:cs="Arial"/>
          <w:sz w:val="24"/>
          <w:szCs w:val="24"/>
        </w:rPr>
        <w:br/>
      </w:r>
      <w:r w:rsidR="00C8362D" w:rsidRPr="00C8362D">
        <w:rPr>
          <w:rFonts w:ascii="Arial Nova Light" w:eastAsia="Batang" w:hAnsi="Arial Nova Light" w:cs="Arial"/>
          <w:sz w:val="24"/>
          <w:szCs w:val="24"/>
        </w:rPr>
        <w:t>i przemysłu rolno-spożywczego.</w:t>
      </w:r>
      <w:r w:rsidR="00C8362D">
        <w:rPr>
          <w:rFonts w:ascii="Arial Nova Light" w:eastAsia="Batang" w:hAnsi="Arial Nova Light" w:cs="Arial"/>
          <w:sz w:val="24"/>
          <w:szCs w:val="24"/>
        </w:rPr>
        <w:t xml:space="preserve"> </w:t>
      </w:r>
      <w:r w:rsidR="00C8362D" w:rsidRPr="00C8362D">
        <w:rPr>
          <w:rFonts w:ascii="Arial Nova Light" w:eastAsia="Batang" w:hAnsi="Arial Nova Light" w:cs="Arial"/>
          <w:sz w:val="24"/>
          <w:szCs w:val="24"/>
        </w:rPr>
        <w:t xml:space="preserve">W kontekście ochrony środowiska i rosnącego </w:t>
      </w:r>
      <w:r w:rsidR="00EB135B">
        <w:rPr>
          <w:rFonts w:ascii="Arial Nova Light" w:eastAsia="Batang" w:hAnsi="Arial Nova Light" w:cs="Arial"/>
          <w:sz w:val="24"/>
          <w:szCs w:val="24"/>
        </w:rPr>
        <w:t>zainteresowania</w:t>
      </w:r>
      <w:r w:rsidR="00C8362D" w:rsidRPr="00C8362D">
        <w:rPr>
          <w:rFonts w:ascii="Arial Nova Light" w:eastAsia="Batang" w:hAnsi="Arial Nova Light" w:cs="Arial"/>
          <w:sz w:val="24"/>
          <w:szCs w:val="24"/>
        </w:rPr>
        <w:t xml:space="preserve"> żywności</w:t>
      </w:r>
      <w:r w:rsidR="00EB135B">
        <w:rPr>
          <w:rFonts w:ascii="Arial Nova Light" w:eastAsia="Batang" w:hAnsi="Arial Nova Light" w:cs="Arial"/>
          <w:sz w:val="24"/>
          <w:szCs w:val="24"/>
        </w:rPr>
        <w:t>ą</w:t>
      </w:r>
      <w:r w:rsidR="00C8362D" w:rsidRPr="00C8362D">
        <w:rPr>
          <w:rFonts w:ascii="Arial Nova Light" w:eastAsia="Batang" w:hAnsi="Arial Nova Light" w:cs="Arial"/>
          <w:sz w:val="24"/>
          <w:szCs w:val="24"/>
        </w:rPr>
        <w:t xml:space="preserve"> ekologiczn</w:t>
      </w:r>
      <w:r w:rsidR="00EB135B">
        <w:rPr>
          <w:rFonts w:ascii="Arial Nova Light" w:eastAsia="Batang" w:hAnsi="Arial Nova Light" w:cs="Arial"/>
          <w:sz w:val="24"/>
          <w:szCs w:val="24"/>
        </w:rPr>
        <w:t>ą</w:t>
      </w:r>
      <w:r w:rsidR="00C8362D" w:rsidRPr="00C8362D">
        <w:rPr>
          <w:rFonts w:ascii="Arial Nova Light" w:eastAsia="Batang" w:hAnsi="Arial Nova Light" w:cs="Arial"/>
          <w:sz w:val="24"/>
          <w:szCs w:val="24"/>
        </w:rPr>
        <w:t xml:space="preserve">, </w:t>
      </w:r>
      <w:r w:rsidR="00C8362D">
        <w:rPr>
          <w:rFonts w:ascii="Arial Nova Light" w:eastAsia="Batang" w:hAnsi="Arial Nova Light" w:cs="Arial"/>
          <w:sz w:val="24"/>
          <w:szCs w:val="24"/>
        </w:rPr>
        <w:t>wsparciem objęte zostanie wprowadzanie</w:t>
      </w:r>
      <w:r w:rsidR="00C8362D" w:rsidRPr="00C8362D">
        <w:rPr>
          <w:rFonts w:ascii="Arial Nova Light" w:eastAsia="Batang" w:hAnsi="Arial Nova Light" w:cs="Arial"/>
          <w:sz w:val="24"/>
          <w:szCs w:val="24"/>
        </w:rPr>
        <w:t xml:space="preserve"> innowacyjnych rozwiązań w rolnictwie oraz zachęcanie do przejścia na</w:t>
      </w:r>
      <w:r w:rsidR="00C8362D">
        <w:rPr>
          <w:rFonts w:ascii="Arial Nova Light" w:eastAsia="Batang" w:hAnsi="Arial Nova Light" w:cs="Arial"/>
          <w:sz w:val="24"/>
          <w:szCs w:val="24"/>
        </w:rPr>
        <w:t xml:space="preserve"> </w:t>
      </w:r>
      <w:r w:rsidR="00C8362D" w:rsidRPr="00C8362D">
        <w:rPr>
          <w:rFonts w:ascii="Arial Nova Light" w:eastAsia="Batang" w:hAnsi="Arial Nova Light" w:cs="Arial"/>
          <w:sz w:val="24"/>
          <w:szCs w:val="24"/>
        </w:rPr>
        <w:t xml:space="preserve">ekologiczne metody upraw. </w:t>
      </w:r>
      <w:r w:rsidR="00C8362D">
        <w:rPr>
          <w:rFonts w:ascii="Arial Nova Light" w:eastAsia="Batang" w:hAnsi="Arial Nova Light" w:cs="Arial"/>
          <w:sz w:val="24"/>
          <w:szCs w:val="24"/>
        </w:rPr>
        <w:t>Oczekiwanym rezultatem</w:t>
      </w:r>
      <w:r w:rsidR="00C8362D" w:rsidRPr="00C8362D">
        <w:rPr>
          <w:rFonts w:ascii="Arial Nova Light" w:eastAsia="Batang" w:hAnsi="Arial Nova Light" w:cs="Arial"/>
          <w:sz w:val="24"/>
          <w:szCs w:val="24"/>
        </w:rPr>
        <w:t xml:space="preserve"> tych działań będzie zmniejszenie</w:t>
      </w:r>
      <w:r w:rsidR="00C8362D">
        <w:rPr>
          <w:rFonts w:ascii="Arial Nova Light" w:eastAsia="Batang" w:hAnsi="Arial Nova Light" w:cs="Arial"/>
          <w:sz w:val="24"/>
          <w:szCs w:val="24"/>
        </w:rPr>
        <w:t xml:space="preserve"> </w:t>
      </w:r>
      <w:r w:rsidR="00C8362D" w:rsidRPr="00C8362D">
        <w:rPr>
          <w:rFonts w:ascii="Arial Nova Light" w:eastAsia="Batang" w:hAnsi="Arial Nova Light" w:cs="Arial"/>
          <w:sz w:val="24"/>
          <w:szCs w:val="24"/>
        </w:rPr>
        <w:t>zanieczyszczenia środowiska pochodzącego z działalności rolniczej oraz wzmocnienie pozycji</w:t>
      </w:r>
      <w:r w:rsidR="00C8362D">
        <w:rPr>
          <w:rFonts w:ascii="Arial Nova Light" w:eastAsia="Batang" w:hAnsi="Arial Nova Light" w:cs="Arial"/>
          <w:sz w:val="24"/>
          <w:szCs w:val="24"/>
        </w:rPr>
        <w:t xml:space="preserve"> </w:t>
      </w:r>
      <w:r w:rsidR="00C8362D" w:rsidRPr="00C8362D">
        <w:rPr>
          <w:rFonts w:ascii="Arial Nova Light" w:eastAsia="Batang" w:hAnsi="Arial Nova Light" w:cs="Arial"/>
          <w:sz w:val="24"/>
          <w:szCs w:val="24"/>
        </w:rPr>
        <w:t>Gminy jako producenta rolniczego na rynku regionalnym.</w:t>
      </w:r>
      <w:r w:rsidR="00EB135B">
        <w:rPr>
          <w:rFonts w:ascii="Arial Nova Light" w:eastAsia="Batang" w:hAnsi="Arial Nova Light" w:cs="Arial"/>
          <w:sz w:val="24"/>
          <w:szCs w:val="24"/>
        </w:rPr>
        <w:t xml:space="preserve"> </w:t>
      </w:r>
      <w:r>
        <w:rPr>
          <w:rFonts w:ascii="Arial Nova Light" w:eastAsia="Batang" w:hAnsi="Arial Nova Light" w:cs="Arial"/>
          <w:sz w:val="24"/>
          <w:szCs w:val="24"/>
        </w:rPr>
        <w:t>Ostatni cel operacyjny</w:t>
      </w:r>
      <w:r w:rsidR="00C8362D">
        <w:rPr>
          <w:rFonts w:ascii="Arial Nova Light" w:eastAsia="Batang" w:hAnsi="Arial Nova Light" w:cs="Arial"/>
          <w:sz w:val="24"/>
          <w:szCs w:val="24"/>
        </w:rPr>
        <w:t xml:space="preserve"> zakłada rozwój rekreacji i form spędzania wolnego czasu na terenie Gminy Kobylin. Działanie to przyczyni się do zwiększenia atrakcyjności </w:t>
      </w:r>
      <w:r w:rsidR="00EB135B">
        <w:rPr>
          <w:rFonts w:ascii="Arial Nova Light" w:eastAsia="Batang" w:hAnsi="Arial Nova Light" w:cs="Arial"/>
          <w:sz w:val="24"/>
          <w:szCs w:val="24"/>
        </w:rPr>
        <w:t>dla mieszkańców</w:t>
      </w:r>
      <w:r w:rsidR="00C8362D">
        <w:rPr>
          <w:rFonts w:ascii="Arial Nova Light" w:eastAsia="Batang" w:hAnsi="Arial Nova Light" w:cs="Arial"/>
          <w:sz w:val="24"/>
          <w:szCs w:val="24"/>
        </w:rPr>
        <w:t xml:space="preserve"> poprzez rozbudowę sieci szlaków pieszo-rowerowych, modernizację infrastruktury kulturalno-sportowej, a także </w:t>
      </w:r>
      <w:r w:rsidR="00270C0E">
        <w:rPr>
          <w:rFonts w:ascii="Arial Nova Light" w:eastAsia="Batang" w:hAnsi="Arial Nova Light" w:cs="Arial"/>
          <w:sz w:val="24"/>
          <w:szCs w:val="24"/>
        </w:rPr>
        <w:t>poszerzenie oferty zajęć oferowanych przez Gminę.</w:t>
      </w:r>
    </w:p>
    <w:p w14:paraId="0C257843" w14:textId="33AE4199" w:rsidR="00C51B86" w:rsidRDefault="00DF203F" w:rsidP="00C8362D">
      <w:pPr>
        <w:rPr>
          <w:rFonts w:ascii="Arial Nova Light" w:eastAsia="Batang" w:hAnsi="Arial Nova Light" w:cs="Arial"/>
          <w:sz w:val="24"/>
          <w:szCs w:val="24"/>
        </w:rPr>
      </w:pPr>
      <w:r>
        <w:rPr>
          <w:rFonts w:ascii="Arial Nova Light" w:eastAsia="Batang" w:hAnsi="Arial Nova Light" w:cs="Arial"/>
          <w:sz w:val="24"/>
          <w:szCs w:val="24"/>
        </w:rPr>
        <w:t>Szczegółowy opis celów operacyjnych, kierunków działań oraz rezultatów i wskaźników ich osiągnięcia, znajduje się w tabeli na kolejnych stronach</w:t>
      </w:r>
      <w:r w:rsidR="00C8362D">
        <w:rPr>
          <w:rFonts w:ascii="Arial Nova Light" w:eastAsia="Batang" w:hAnsi="Arial Nova Light" w:cs="Arial"/>
          <w:sz w:val="24"/>
          <w:szCs w:val="24"/>
        </w:rPr>
        <w:t xml:space="preserve">. </w:t>
      </w:r>
    </w:p>
    <w:p w14:paraId="60D3CE8C" w14:textId="77777777" w:rsidR="00C51B86" w:rsidRDefault="00C51B86" w:rsidP="00C51B86">
      <w:pPr>
        <w:rPr>
          <w:rFonts w:ascii="Arial Nova Light" w:eastAsia="Batang" w:hAnsi="Arial Nova Light" w:cs="Arial"/>
          <w:sz w:val="24"/>
          <w:szCs w:val="24"/>
        </w:rPr>
      </w:pPr>
    </w:p>
    <w:p w14:paraId="7D725B62" w14:textId="1F773AAE" w:rsidR="00C51B86" w:rsidRPr="00C51B86" w:rsidRDefault="00C51B86" w:rsidP="00C51B86">
      <w:pPr>
        <w:rPr>
          <w:rFonts w:ascii="Arial Nova Light" w:eastAsia="Batang" w:hAnsi="Arial Nova Light" w:cs="Arial"/>
          <w:sz w:val="24"/>
          <w:szCs w:val="24"/>
        </w:rPr>
        <w:sectPr w:rsidR="00C51B86" w:rsidRPr="00C51B86" w:rsidSect="00914B04">
          <w:pgSz w:w="11906" w:h="16838"/>
          <w:pgMar w:top="1418" w:right="1418" w:bottom="1418" w:left="1418" w:header="709" w:footer="709" w:gutter="0"/>
          <w:cols w:space="708"/>
          <w:docGrid w:linePitch="360"/>
        </w:sect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9B232"/>
        <w:tblLook w:val="04A0" w:firstRow="1" w:lastRow="0" w:firstColumn="1" w:lastColumn="0" w:noHBand="0" w:noVBand="1"/>
        <w:tblCaption w:val="Cel strategiczny 2"/>
        <w:tblDescription w:val="Tabela zawiera cele operacyjne, kierunki działań, oczekiwanane rezulaty planowanych działań oraz wskaźniki osiągnięcia realizacji działań dla drugiego celu strategicznego w obszarze gospodarki"/>
      </w:tblPr>
      <w:tblGrid>
        <w:gridCol w:w="1806"/>
        <w:gridCol w:w="5986"/>
        <w:gridCol w:w="3460"/>
        <w:gridCol w:w="2740"/>
      </w:tblGrid>
      <w:tr w:rsidR="00F45BBF" w:rsidRPr="00BE70DE" w14:paraId="027FBFE7" w14:textId="77777777" w:rsidTr="00A21770">
        <w:trPr>
          <w:trHeight w:val="794"/>
          <w:tblHeader/>
        </w:trPr>
        <w:tc>
          <w:tcPr>
            <w:tcW w:w="1806" w:type="dxa"/>
            <w:shd w:val="clear" w:color="auto" w:fill="F70000"/>
            <w:vAlign w:val="center"/>
          </w:tcPr>
          <w:p w14:paraId="36596FE4"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bookmarkStart w:id="33" w:name="_Hlk131149688"/>
            <w:r w:rsidRPr="00B927B7">
              <w:rPr>
                <w:rFonts w:ascii="Arial Nova Light" w:eastAsia="Batang" w:hAnsi="Arial Nova Light" w:cs="Arial"/>
                <w:b/>
                <w:bCs/>
                <w:color w:val="FFFFFF" w:themeColor="background1"/>
                <w:szCs w:val="20"/>
              </w:rPr>
              <w:lastRenderedPageBreak/>
              <w:t>CEL OPERACYJNY</w:t>
            </w:r>
          </w:p>
        </w:tc>
        <w:tc>
          <w:tcPr>
            <w:tcW w:w="5986" w:type="dxa"/>
            <w:shd w:val="clear" w:color="auto" w:fill="F70000"/>
            <w:vAlign w:val="center"/>
          </w:tcPr>
          <w:p w14:paraId="2026417E"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KIERUNKI DZIAŁAŃ</w:t>
            </w:r>
          </w:p>
        </w:tc>
        <w:tc>
          <w:tcPr>
            <w:tcW w:w="3460" w:type="dxa"/>
            <w:shd w:val="clear" w:color="auto" w:fill="F70000"/>
            <w:vAlign w:val="center"/>
          </w:tcPr>
          <w:p w14:paraId="76AB3312"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OCZEKIWANE REZULTATY</w:t>
            </w:r>
          </w:p>
          <w:p w14:paraId="20D33180"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PLANOWANYCH DZIAŁAŃ</w:t>
            </w:r>
          </w:p>
        </w:tc>
        <w:tc>
          <w:tcPr>
            <w:tcW w:w="2740" w:type="dxa"/>
            <w:shd w:val="clear" w:color="auto" w:fill="F70000"/>
            <w:vAlign w:val="center"/>
          </w:tcPr>
          <w:p w14:paraId="611ECDFF"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WSKAŹNIKI</w:t>
            </w:r>
          </w:p>
          <w:p w14:paraId="75D188F3" w14:textId="77777777" w:rsidR="003E1099" w:rsidRPr="00B927B7" w:rsidRDefault="003E1099" w:rsidP="00B927B7">
            <w:pPr>
              <w:spacing w:line="360" w:lineRule="auto"/>
              <w:jc w:val="center"/>
              <w:rPr>
                <w:rFonts w:ascii="Arial Nova Light" w:eastAsia="Batang" w:hAnsi="Arial Nova Light" w:cs="Arial"/>
                <w:b/>
                <w:bCs/>
                <w:color w:val="FFFFFF" w:themeColor="background1"/>
                <w:szCs w:val="20"/>
              </w:rPr>
            </w:pPr>
            <w:r w:rsidRPr="00B927B7">
              <w:rPr>
                <w:rFonts w:ascii="Arial Nova Light" w:eastAsia="Batang" w:hAnsi="Arial Nova Light" w:cs="Arial"/>
                <w:b/>
                <w:bCs/>
                <w:color w:val="FFFFFF" w:themeColor="background1"/>
                <w:szCs w:val="20"/>
              </w:rPr>
              <w:t>OSIĄGNIĘCIA DZIAŁAŃ</w:t>
            </w:r>
          </w:p>
        </w:tc>
      </w:tr>
      <w:tr w:rsidR="008C49A9" w:rsidRPr="00BE70DE" w14:paraId="06702235" w14:textId="77777777" w:rsidTr="00675F81">
        <w:trPr>
          <w:trHeight w:val="582"/>
        </w:trPr>
        <w:tc>
          <w:tcPr>
            <w:tcW w:w="1806" w:type="dxa"/>
            <w:shd w:val="clear" w:color="auto" w:fill="FFCDCD"/>
            <w:vAlign w:val="center"/>
          </w:tcPr>
          <w:p w14:paraId="79F1AA80" w14:textId="0A229F1A" w:rsidR="003E1099" w:rsidRPr="00E86BFF" w:rsidRDefault="008D5062" w:rsidP="006D6253">
            <w:pPr>
              <w:spacing w:after="160" w:line="259" w:lineRule="auto"/>
              <w:jc w:val="left"/>
              <w:rPr>
                <w:rFonts w:ascii="Arial Nova Light" w:eastAsia="Batang" w:hAnsi="Arial Nova Light" w:cs="Arial"/>
                <w:b/>
                <w:bCs/>
                <w:szCs w:val="20"/>
              </w:rPr>
            </w:pPr>
            <w:r w:rsidRPr="00E86BFF">
              <w:rPr>
                <w:rFonts w:ascii="Arial Nova Light" w:eastAsia="Batang" w:hAnsi="Arial Nova Light" w:cs="Arial"/>
                <w:b/>
                <w:bCs/>
                <w:szCs w:val="20"/>
              </w:rPr>
              <w:t>2.1</w:t>
            </w:r>
            <w:r w:rsidR="00675F81">
              <w:rPr>
                <w:rFonts w:ascii="Arial Nova Light" w:eastAsia="Batang" w:hAnsi="Arial Nova Light" w:cs="Arial"/>
                <w:b/>
                <w:bCs/>
                <w:szCs w:val="20"/>
              </w:rPr>
              <w:t xml:space="preserve"> </w:t>
            </w:r>
            <w:r w:rsidR="00E86BFF" w:rsidRPr="00E86BFF">
              <w:rPr>
                <w:rFonts w:ascii="Arial Nova Light" w:eastAsia="Batang" w:hAnsi="Arial Nova Light" w:cs="Arial"/>
                <w:b/>
                <w:bCs/>
                <w:szCs w:val="20"/>
              </w:rPr>
              <w:t xml:space="preserve">Przedsiębiorczy mieszkańcy </w:t>
            </w:r>
            <w:r w:rsidR="00E86BFF">
              <w:rPr>
                <w:rFonts w:ascii="Arial Nova Light" w:eastAsia="Batang" w:hAnsi="Arial Nova Light" w:cs="Arial"/>
                <w:b/>
                <w:bCs/>
                <w:szCs w:val="20"/>
              </w:rPr>
              <w:br/>
            </w:r>
            <w:r w:rsidR="00E86BFF" w:rsidRPr="00E86BFF">
              <w:rPr>
                <w:rFonts w:ascii="Arial Nova Light" w:eastAsia="Batang" w:hAnsi="Arial Nova Light" w:cs="Arial"/>
                <w:b/>
                <w:bCs/>
                <w:szCs w:val="20"/>
              </w:rPr>
              <w:t>i konkurencyjna gospodarka</w:t>
            </w:r>
          </w:p>
        </w:tc>
        <w:tc>
          <w:tcPr>
            <w:tcW w:w="5986" w:type="dxa"/>
            <w:shd w:val="clear" w:color="auto" w:fill="FFCDCD"/>
            <w:vAlign w:val="center"/>
          </w:tcPr>
          <w:p w14:paraId="178854B7" w14:textId="0D708EE2" w:rsidR="00924921" w:rsidRDefault="00917EE7"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E70DE">
              <w:rPr>
                <w:rFonts w:ascii="Arial Nova Light" w:eastAsia="Batang" w:hAnsi="Arial Nova Light" w:cs="Arial"/>
                <w:sz w:val="20"/>
                <w:szCs w:val="20"/>
              </w:rPr>
              <w:t xml:space="preserve">Wyznaczenie </w:t>
            </w:r>
            <w:r w:rsidR="00675F81">
              <w:rPr>
                <w:rFonts w:ascii="Arial Nova Light" w:eastAsia="Batang" w:hAnsi="Arial Nova Light" w:cs="Arial"/>
                <w:sz w:val="20"/>
                <w:szCs w:val="20"/>
              </w:rPr>
              <w:t xml:space="preserve">potencjalnych </w:t>
            </w:r>
            <w:r w:rsidRPr="00BE70DE">
              <w:rPr>
                <w:rFonts w:ascii="Arial Nova Light" w:eastAsia="Batang" w:hAnsi="Arial Nova Light" w:cs="Arial"/>
                <w:sz w:val="20"/>
                <w:szCs w:val="20"/>
              </w:rPr>
              <w:t>terenów inwestycyjnych</w:t>
            </w:r>
            <w:r w:rsidR="00675F81">
              <w:rPr>
                <w:rFonts w:ascii="Arial Nova Light" w:eastAsia="Batang" w:hAnsi="Arial Nova Light" w:cs="Arial"/>
                <w:sz w:val="20"/>
                <w:szCs w:val="20"/>
              </w:rPr>
              <w:t xml:space="preserve"> oraz ich uzbrojenie;</w:t>
            </w:r>
          </w:p>
          <w:p w14:paraId="6DBB4CD0" w14:textId="64A93B09" w:rsidR="00675F81"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Opracowanie strategii wprowadzenia narzędzia, jakim jest partnerstwo publiczno-prywatne (PPP)</w:t>
            </w:r>
            <w:r w:rsidR="00BE3923">
              <w:rPr>
                <w:rFonts w:ascii="Arial Nova Light" w:eastAsia="Batang" w:hAnsi="Arial Nova Light" w:cs="Arial"/>
                <w:sz w:val="20"/>
                <w:szCs w:val="20"/>
              </w:rPr>
              <w:t xml:space="preserve"> w rozwojowych działaniach inwestycyjnych Gminy;</w:t>
            </w:r>
          </w:p>
          <w:p w14:paraId="2773A966" w14:textId="35396A42" w:rsidR="00675F81" w:rsidRPr="00BE70DE"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Stworzenie kompleksowej oferty gospodarczej, zachęcającej do powstawania nowych przedsiębiorstw i inwestycji przy wykorzystaniu nowoczesnych technologii;</w:t>
            </w:r>
          </w:p>
          <w:p w14:paraId="015AEFC1" w14:textId="77777777" w:rsidR="00675F81"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Stworzenie platformy informacyjno-promocyjnej dla przedsiębiorców, w tym usługodawców lokalnych;</w:t>
            </w:r>
          </w:p>
          <w:p w14:paraId="20F61B49" w14:textId="751B129E" w:rsidR="00675F81"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Stworzenie preferencyjnych warunków i systemu ulg i zachęt dla przedsiębiorców w celu przyciągnięcia potencjalnych inwestorów;</w:t>
            </w:r>
          </w:p>
          <w:p w14:paraId="4545858D" w14:textId="77777777" w:rsidR="00675F81"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 xml:space="preserve">Stworzenie ogólnodostępnego punktu porad prawnych </w:t>
            </w:r>
            <w:r>
              <w:rPr>
                <w:rFonts w:ascii="Arial Nova Light" w:eastAsia="Batang" w:hAnsi="Arial Nova Light" w:cs="Arial"/>
                <w:sz w:val="20"/>
                <w:szCs w:val="20"/>
              </w:rPr>
              <w:br/>
              <w:t>i księgowych w zakresie zakładania i rozwoju przedsiębiorstw;</w:t>
            </w:r>
          </w:p>
          <w:p w14:paraId="27562150" w14:textId="2274B56A" w:rsidR="00675F81" w:rsidRPr="00BE3923" w:rsidRDefault="00675F81"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Rozwój współpracy gospodarczej z przedsiębiorstwami ze związków i stowarzyszeń międzygminnych</w:t>
            </w:r>
            <w:r w:rsidR="00BE3923">
              <w:rPr>
                <w:rFonts w:ascii="Arial Nova Light" w:eastAsia="Batang" w:hAnsi="Arial Nova Light" w:cs="Arial"/>
                <w:sz w:val="20"/>
                <w:szCs w:val="20"/>
              </w:rPr>
              <w:t>.</w:t>
            </w:r>
          </w:p>
        </w:tc>
        <w:tc>
          <w:tcPr>
            <w:tcW w:w="3460" w:type="dxa"/>
            <w:shd w:val="clear" w:color="auto" w:fill="FFCDCD"/>
            <w:vAlign w:val="center"/>
          </w:tcPr>
          <w:p w14:paraId="324B7E62" w14:textId="77777777" w:rsidR="00450894" w:rsidRDefault="00FA40FA" w:rsidP="006D6253">
            <w:pPr>
              <w:spacing w:after="160" w:line="259" w:lineRule="auto"/>
              <w:jc w:val="center"/>
              <w:rPr>
                <w:rFonts w:ascii="Arial Nova Light" w:eastAsia="Batang" w:hAnsi="Arial Nova Light" w:cs="Arial"/>
                <w:szCs w:val="20"/>
              </w:rPr>
            </w:pPr>
            <w:r>
              <w:rPr>
                <w:rFonts w:ascii="Arial Nova Light" w:eastAsia="Batang" w:hAnsi="Arial Nova Light" w:cs="Arial"/>
                <w:szCs w:val="20"/>
              </w:rPr>
              <w:t>Wzrost poziomu przedsiębiorczości na terenie Gminy oraz kapitału inwestycyjnego.</w:t>
            </w:r>
          </w:p>
          <w:p w14:paraId="09AE6DB9" w14:textId="77777777" w:rsidR="00FA40FA" w:rsidRDefault="00FA40FA" w:rsidP="006D6253">
            <w:pPr>
              <w:spacing w:after="160" w:line="259" w:lineRule="auto"/>
              <w:jc w:val="center"/>
              <w:rPr>
                <w:rFonts w:ascii="Arial Nova Light" w:eastAsia="Batang" w:hAnsi="Arial Nova Light" w:cs="Arial"/>
                <w:szCs w:val="20"/>
              </w:rPr>
            </w:pPr>
            <w:r>
              <w:rPr>
                <w:rFonts w:ascii="Arial Nova Light" w:eastAsia="Batang" w:hAnsi="Arial Nova Light" w:cs="Arial"/>
                <w:szCs w:val="20"/>
              </w:rPr>
              <w:t>Trwały rozwój firm oraz wprowadzenie na rynek wysokiej jakości produktów.</w:t>
            </w:r>
          </w:p>
          <w:p w14:paraId="6DA7786F" w14:textId="77777777" w:rsidR="00FA40FA" w:rsidRDefault="00FA40FA" w:rsidP="006D6253">
            <w:pPr>
              <w:spacing w:after="160" w:line="259" w:lineRule="auto"/>
              <w:jc w:val="center"/>
              <w:rPr>
                <w:rFonts w:ascii="Arial Nova Light" w:eastAsia="Batang" w:hAnsi="Arial Nova Light" w:cs="Arial"/>
                <w:szCs w:val="20"/>
              </w:rPr>
            </w:pPr>
            <w:r>
              <w:rPr>
                <w:rFonts w:ascii="Arial Nova Light" w:eastAsia="Batang" w:hAnsi="Arial Nova Light" w:cs="Arial"/>
                <w:szCs w:val="20"/>
              </w:rPr>
              <w:t>Podniesienie atrakcyjności inwestycyjnej Gminy, przyciągającej nowych przedsiębiorców.</w:t>
            </w:r>
          </w:p>
          <w:p w14:paraId="2E48BF5F" w14:textId="1766DCB1" w:rsidR="00FA40FA" w:rsidRPr="00675F81" w:rsidRDefault="00FA40FA" w:rsidP="006D6253">
            <w:pPr>
              <w:spacing w:after="160" w:line="259" w:lineRule="auto"/>
              <w:jc w:val="center"/>
              <w:rPr>
                <w:rFonts w:ascii="Arial Nova Light" w:eastAsia="Batang" w:hAnsi="Arial Nova Light" w:cs="Arial"/>
                <w:szCs w:val="20"/>
              </w:rPr>
            </w:pPr>
            <w:r>
              <w:rPr>
                <w:rFonts w:ascii="Arial Nova Light" w:eastAsia="Batang" w:hAnsi="Arial Nova Light" w:cs="Arial"/>
                <w:szCs w:val="20"/>
              </w:rPr>
              <w:t xml:space="preserve">Wzrost gospodarczy w wyniku zwiększającej się liczby przedsiębiorstw działających </w:t>
            </w:r>
            <w:r>
              <w:rPr>
                <w:rFonts w:ascii="Arial Nova Light" w:eastAsia="Batang" w:hAnsi="Arial Nova Light" w:cs="Arial"/>
                <w:szCs w:val="20"/>
              </w:rPr>
              <w:br/>
              <w:t>w różnych dziedzinach.</w:t>
            </w:r>
          </w:p>
        </w:tc>
        <w:tc>
          <w:tcPr>
            <w:tcW w:w="2740" w:type="dxa"/>
            <w:shd w:val="clear" w:color="auto" w:fill="FFCDCD"/>
            <w:vAlign w:val="center"/>
          </w:tcPr>
          <w:p w14:paraId="75AD9591" w14:textId="6A8D1125" w:rsidR="00450894" w:rsidRPr="00BE70DE" w:rsidRDefault="008D1A0B"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BE70DE">
              <w:rPr>
                <w:rFonts w:ascii="Arial Nova Light" w:eastAsia="Batang" w:hAnsi="Arial Nova Light" w:cs="Arial"/>
                <w:sz w:val="20"/>
                <w:szCs w:val="20"/>
              </w:rPr>
              <w:t>Powierzchnia terenów inwestycyjnych (ha)</w:t>
            </w:r>
            <w:r w:rsidR="00FA40FA">
              <w:rPr>
                <w:rFonts w:ascii="Arial Nova Light" w:eastAsia="Batang" w:hAnsi="Arial Nova Light" w:cs="Arial"/>
                <w:sz w:val="20"/>
                <w:szCs w:val="20"/>
              </w:rPr>
              <w:t>;</w:t>
            </w:r>
          </w:p>
          <w:p w14:paraId="70679211" w14:textId="77777777" w:rsidR="008D1A0B" w:rsidRDefault="00FA40FA"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inwestycji mających na celu uzbrojenie terenów (szt.);</w:t>
            </w:r>
          </w:p>
          <w:p w14:paraId="44CCCDF8" w14:textId="77777777" w:rsidR="00FA40FA" w:rsidRDefault="00FA40FA"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nowych podmiotów gospodarczych na terenie Gminy (szt.);</w:t>
            </w:r>
          </w:p>
          <w:p w14:paraId="37E27A07" w14:textId="57FCB07F" w:rsidR="00FA40FA" w:rsidRPr="00BE70DE" w:rsidRDefault="00FA40FA"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Stopień bezrobocia na terenie Gminy (%).</w:t>
            </w:r>
          </w:p>
        </w:tc>
      </w:tr>
      <w:tr w:rsidR="00A64A78" w:rsidRPr="00BE70DE" w14:paraId="5E7FE7A6" w14:textId="77777777" w:rsidTr="00675F81">
        <w:tc>
          <w:tcPr>
            <w:tcW w:w="1806" w:type="dxa"/>
            <w:shd w:val="clear" w:color="auto" w:fill="FFCDCD"/>
            <w:vAlign w:val="center"/>
          </w:tcPr>
          <w:p w14:paraId="16DCFF8F" w14:textId="394D1952" w:rsidR="00A64A78" w:rsidRPr="00675F81" w:rsidRDefault="008D5062" w:rsidP="006D6253">
            <w:pPr>
              <w:spacing w:after="160" w:line="259" w:lineRule="auto"/>
              <w:jc w:val="left"/>
              <w:rPr>
                <w:rFonts w:ascii="Arial Nova Light" w:eastAsia="Batang" w:hAnsi="Arial Nova Light" w:cs="Arial"/>
                <w:b/>
                <w:bCs/>
                <w:szCs w:val="20"/>
              </w:rPr>
            </w:pPr>
            <w:r w:rsidRPr="00E86BFF">
              <w:rPr>
                <w:rFonts w:ascii="Arial Nova Light" w:eastAsia="Batang" w:hAnsi="Arial Nova Light" w:cs="Arial"/>
                <w:b/>
                <w:bCs/>
                <w:szCs w:val="20"/>
              </w:rPr>
              <w:t>2.2</w:t>
            </w:r>
            <w:r w:rsidR="00675F81">
              <w:rPr>
                <w:rFonts w:ascii="Arial Nova Light" w:eastAsia="Batang" w:hAnsi="Arial Nova Light" w:cs="Arial"/>
                <w:b/>
                <w:bCs/>
                <w:szCs w:val="20"/>
              </w:rPr>
              <w:t xml:space="preserve"> </w:t>
            </w:r>
            <w:r w:rsidR="00E86BFF" w:rsidRPr="00E86BFF">
              <w:rPr>
                <w:rFonts w:ascii="Arial Nova Light" w:eastAsia="Batang" w:hAnsi="Arial Nova Light" w:cs="Arial"/>
                <w:b/>
                <w:bCs/>
                <w:szCs w:val="20"/>
              </w:rPr>
              <w:t xml:space="preserve">Zrównoważone </w:t>
            </w:r>
            <w:r w:rsidR="00E86BFF">
              <w:rPr>
                <w:rFonts w:ascii="Arial Nova Light" w:eastAsia="Batang" w:hAnsi="Arial Nova Light" w:cs="Arial"/>
                <w:b/>
                <w:bCs/>
                <w:szCs w:val="20"/>
              </w:rPr>
              <w:br/>
            </w:r>
            <w:r w:rsidR="00E86BFF" w:rsidRPr="00E86BFF">
              <w:rPr>
                <w:rFonts w:ascii="Arial Nova Light" w:eastAsia="Batang" w:hAnsi="Arial Nova Light" w:cs="Arial"/>
                <w:b/>
                <w:bCs/>
                <w:szCs w:val="20"/>
              </w:rPr>
              <w:t>i innowacyjne rolnictwo</w:t>
            </w:r>
            <w:r w:rsidR="00F164AC" w:rsidRPr="00BE70DE">
              <w:rPr>
                <w:rFonts w:ascii="Arial Nova Light" w:eastAsia="Batang" w:hAnsi="Arial Nova Light" w:cs="Arial"/>
                <w:szCs w:val="20"/>
              </w:rPr>
              <w:t xml:space="preserve"> </w:t>
            </w:r>
          </w:p>
        </w:tc>
        <w:tc>
          <w:tcPr>
            <w:tcW w:w="5986" w:type="dxa"/>
            <w:shd w:val="clear" w:color="auto" w:fill="FFCDCD"/>
            <w:vAlign w:val="center"/>
          </w:tcPr>
          <w:p w14:paraId="65F533A2" w14:textId="726064EB" w:rsidR="00A64A78" w:rsidRPr="00BE3923" w:rsidRDefault="004E1EE7"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BE3923">
              <w:rPr>
                <w:rFonts w:ascii="Arial Nova Light" w:eastAsia="Batang" w:hAnsi="Arial Nova Light" w:cs="Arial"/>
                <w:szCs w:val="20"/>
              </w:rPr>
              <w:t>Wsparcie organizacyjne mieszkańców chcących założyć gospodarstwo agroturystyczne, ekoturystyczne lub ekologiczne, a także wsparcie w promocji produktu lokalnego;</w:t>
            </w:r>
          </w:p>
          <w:p w14:paraId="60312FA2" w14:textId="77777777" w:rsidR="00C9544E" w:rsidRDefault="004E1EE7"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Realizacja programów w zakresie odbioru odpadów powstałych w rolnictwie, w tym folii, opakowań po nawozach czy środkach ochrony roślin;</w:t>
            </w:r>
          </w:p>
          <w:p w14:paraId="10D3949B" w14:textId="3E9ED613" w:rsidR="004E1EE7" w:rsidRDefault="00BE3923"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Utworzenie punktu konsultacyjnego, którego zadaniem będzie w</w:t>
            </w:r>
            <w:r w:rsidR="004E1EE7">
              <w:rPr>
                <w:rFonts w:ascii="Arial Nova Light" w:eastAsia="Batang" w:hAnsi="Arial Nova Light" w:cs="Arial"/>
                <w:sz w:val="20"/>
                <w:szCs w:val="20"/>
              </w:rPr>
              <w:t xml:space="preserve">spieranie </w:t>
            </w:r>
            <w:r>
              <w:rPr>
                <w:rFonts w:ascii="Arial Nova Light" w:eastAsia="Batang" w:hAnsi="Arial Nova Light" w:cs="Arial"/>
                <w:sz w:val="20"/>
                <w:szCs w:val="20"/>
              </w:rPr>
              <w:t>rozwoju innowacyjnego rolnictwa na terenie Gminy;</w:t>
            </w:r>
          </w:p>
          <w:p w14:paraId="05F59FCF" w14:textId="1EDF9F58" w:rsidR="004E1EE7" w:rsidRPr="00BE3923" w:rsidRDefault="004E1EE7"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 xml:space="preserve">Prowadzenie szkoleń dla rolników w zakresie nowoczesnego </w:t>
            </w:r>
            <w:r>
              <w:rPr>
                <w:rFonts w:ascii="Arial Nova Light" w:eastAsia="Batang" w:hAnsi="Arial Nova Light" w:cs="Arial"/>
                <w:sz w:val="20"/>
                <w:szCs w:val="20"/>
              </w:rPr>
              <w:br/>
              <w:t>i ekologicznego rolnictwa;</w:t>
            </w:r>
          </w:p>
        </w:tc>
        <w:tc>
          <w:tcPr>
            <w:tcW w:w="3460" w:type="dxa"/>
            <w:shd w:val="clear" w:color="auto" w:fill="FFCDCD"/>
            <w:vAlign w:val="center"/>
          </w:tcPr>
          <w:p w14:paraId="1884CBA1" w14:textId="77777777" w:rsidR="00C9544E" w:rsidRDefault="004E1EE7"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lastRenderedPageBreak/>
              <w:t>Wzmacnianie pozycji konkurencyjnej lokalnego rolnictwa.</w:t>
            </w:r>
          </w:p>
          <w:p w14:paraId="0934C76E" w14:textId="77777777" w:rsidR="004E1EE7" w:rsidRDefault="004E1EE7"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Produkcja wysokiej jakości ekologicznej żywności, ograniczenie strat i marnotrawienia żywności.</w:t>
            </w:r>
          </w:p>
          <w:p w14:paraId="1ADA0B8C" w14:textId="77777777" w:rsidR="004E1EE7" w:rsidRDefault="004E1EE7"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 xml:space="preserve">Zmniejszenie zanieczyszczenia środowiska ze źródeł rolniczych dzięki </w:t>
            </w:r>
            <w:r>
              <w:rPr>
                <w:rFonts w:ascii="Arial Nova Light" w:eastAsia="Batang" w:hAnsi="Arial Nova Light" w:cs="Arial"/>
                <w:szCs w:val="20"/>
              </w:rPr>
              <w:lastRenderedPageBreak/>
              <w:t>nowoczesnemu rolnictwu i uprawom ekologicznym.</w:t>
            </w:r>
          </w:p>
          <w:p w14:paraId="3B00875D" w14:textId="15ACDDFB" w:rsidR="004E1EE7" w:rsidRPr="00675F81" w:rsidRDefault="004E1EE7"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Zwiększenie wykorzystania potencjału surowcowego i przetwórczego oraz opłacalności produkcji rolniczej.</w:t>
            </w:r>
          </w:p>
        </w:tc>
        <w:tc>
          <w:tcPr>
            <w:tcW w:w="2740" w:type="dxa"/>
            <w:shd w:val="clear" w:color="auto" w:fill="FFCDCD"/>
            <w:vAlign w:val="center"/>
          </w:tcPr>
          <w:p w14:paraId="455E20E8" w14:textId="77777777" w:rsidR="004E5F9E" w:rsidRDefault="006D6253"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Liczba przeprowadzonych szkoleń, spotkań, warsztatów dla rolników (szt.);</w:t>
            </w:r>
          </w:p>
          <w:p w14:paraId="5DAC2887" w14:textId="5D4E76BA" w:rsidR="006D6253" w:rsidRDefault="006D6253"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 xml:space="preserve">Liczba nowo powstałych gospodarstw rolnych, </w:t>
            </w:r>
            <w:r>
              <w:rPr>
                <w:rFonts w:ascii="Arial Nova Light" w:eastAsia="Batang" w:hAnsi="Arial Nova Light" w:cs="Arial"/>
                <w:sz w:val="20"/>
                <w:szCs w:val="20"/>
              </w:rPr>
              <w:br/>
              <w:t xml:space="preserve">w tym gospodarstw </w:t>
            </w:r>
            <w:r>
              <w:rPr>
                <w:rFonts w:ascii="Arial Nova Light" w:eastAsia="Batang" w:hAnsi="Arial Nova Light" w:cs="Arial"/>
                <w:sz w:val="20"/>
                <w:szCs w:val="20"/>
              </w:rPr>
              <w:lastRenderedPageBreak/>
              <w:t xml:space="preserve">agroturystycznych </w:t>
            </w:r>
            <w:r>
              <w:rPr>
                <w:rFonts w:ascii="Arial Nova Light" w:eastAsia="Batang" w:hAnsi="Arial Nova Light" w:cs="Arial"/>
                <w:sz w:val="20"/>
                <w:szCs w:val="20"/>
              </w:rPr>
              <w:br/>
              <w:t>i ekoturystycznych (szt.);</w:t>
            </w:r>
          </w:p>
          <w:p w14:paraId="78E97190" w14:textId="77777777" w:rsidR="006D6253" w:rsidRDefault="006D6253"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zrealizowanych programów w zakresie gospodarowania odpadami powstałymi w rolnictwie (szt.);</w:t>
            </w:r>
          </w:p>
          <w:p w14:paraId="1E55D959" w14:textId="538ABDC0" w:rsidR="006D6253" w:rsidRPr="00BE70DE" w:rsidRDefault="006D6253"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uczestników szkoleń (os.).</w:t>
            </w:r>
          </w:p>
        </w:tc>
      </w:tr>
      <w:tr w:rsidR="00B927B7" w:rsidRPr="00BE70DE" w14:paraId="3D2AD0B5" w14:textId="77777777" w:rsidTr="00675F81">
        <w:tc>
          <w:tcPr>
            <w:tcW w:w="1806" w:type="dxa"/>
            <w:shd w:val="clear" w:color="auto" w:fill="FFCDCD"/>
            <w:vAlign w:val="center"/>
          </w:tcPr>
          <w:p w14:paraId="722CAA05" w14:textId="1F6F3151" w:rsidR="00B927B7" w:rsidRPr="00675F81" w:rsidRDefault="00675F81" w:rsidP="006D6253">
            <w:pPr>
              <w:spacing w:after="160" w:line="259" w:lineRule="auto"/>
              <w:jc w:val="left"/>
              <w:rPr>
                <w:rFonts w:ascii="Arial Nova Light" w:eastAsia="Batang" w:hAnsi="Arial Nova Light" w:cs="Arial"/>
                <w:b/>
                <w:bCs/>
                <w:szCs w:val="20"/>
              </w:rPr>
            </w:pPr>
            <w:r w:rsidRPr="00675F81">
              <w:rPr>
                <w:rFonts w:ascii="Arial Nova Light" w:eastAsia="Batang" w:hAnsi="Arial Nova Light" w:cs="Arial"/>
                <w:b/>
                <w:bCs/>
                <w:szCs w:val="20"/>
              </w:rPr>
              <w:lastRenderedPageBreak/>
              <w:t>2.3 Rozwój rekreacji i form spędzania wolnego czasu</w:t>
            </w:r>
          </w:p>
        </w:tc>
        <w:tc>
          <w:tcPr>
            <w:tcW w:w="5986" w:type="dxa"/>
            <w:shd w:val="clear" w:color="auto" w:fill="FFCDCD"/>
            <w:vAlign w:val="center"/>
          </w:tcPr>
          <w:p w14:paraId="4F2EE857" w14:textId="3C14D474" w:rsidR="00B927B7"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Budowa ścieżek, tras rowerowych, ciągów pieszo-rowerowych oraz wsparcie przy budowie tras rowerowych, ciągów pieszo-rowerowych przy drogach wyższego rz</w:t>
            </w:r>
            <w:r w:rsidR="00C97A81">
              <w:rPr>
                <w:rFonts w:ascii="Arial Nova Light" w:eastAsia="Batang" w:hAnsi="Arial Nova Light" w:cs="Arial"/>
                <w:sz w:val="20"/>
                <w:szCs w:val="20"/>
              </w:rPr>
              <w:t>ę</w:t>
            </w:r>
            <w:r>
              <w:rPr>
                <w:rFonts w:ascii="Arial Nova Light" w:eastAsia="Batang" w:hAnsi="Arial Nova Light" w:cs="Arial"/>
                <w:sz w:val="20"/>
                <w:szCs w:val="20"/>
              </w:rPr>
              <w:t>du;</w:t>
            </w:r>
          </w:p>
          <w:p w14:paraId="2C1AAB81" w14:textId="77777777" w:rsidR="00544F48"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Rozbudowa i modernizacja infrastruktury kulturalnej, rekreacyjnej oraz sportowej;</w:t>
            </w:r>
          </w:p>
          <w:p w14:paraId="0F82FCA2" w14:textId="77777777" w:rsidR="00544F48"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Wytyczenie, oznaczenie i utrzymanie szlaków pieszych, rowerowych i edukacyjnych;</w:t>
            </w:r>
          </w:p>
          <w:p w14:paraId="7EB5164E" w14:textId="77777777" w:rsidR="00544F48"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Poszerzenie oferty i dotacji w zakresie różnych dziedzin sportu;</w:t>
            </w:r>
          </w:p>
          <w:p w14:paraId="7D2777D1" w14:textId="77777777" w:rsidR="00544F48"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Monitorowanie potrzeb mieszkańców;</w:t>
            </w:r>
          </w:p>
          <w:p w14:paraId="368388FD" w14:textId="56B6E045" w:rsidR="00544F48" w:rsidRPr="00BE70DE" w:rsidRDefault="00544F48"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Pr>
                <w:rFonts w:ascii="Arial Nova Light" w:eastAsia="Batang" w:hAnsi="Arial Nova Light" w:cs="Arial"/>
                <w:sz w:val="20"/>
                <w:szCs w:val="20"/>
              </w:rPr>
              <w:t>Stworzenie miejsc do spędzania wolnego czasu dla wszystkich grup wiekowych mieszkańców oraz ich promocja.</w:t>
            </w:r>
          </w:p>
        </w:tc>
        <w:tc>
          <w:tcPr>
            <w:tcW w:w="3460" w:type="dxa"/>
            <w:shd w:val="clear" w:color="auto" w:fill="FFCDCD"/>
            <w:vAlign w:val="center"/>
          </w:tcPr>
          <w:p w14:paraId="0FE3E980" w14:textId="77777777" w:rsidR="00B927B7" w:rsidRDefault="00544F48"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Poprawa oferty rekreacyjnej Gminy.</w:t>
            </w:r>
          </w:p>
          <w:p w14:paraId="293EA1AC" w14:textId="77777777" w:rsidR="00544F48" w:rsidRDefault="00544F48"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Zwiększenie dostępności infrastruktury rekreacyjnej dla mieszkańców Gminy.</w:t>
            </w:r>
          </w:p>
          <w:p w14:paraId="40611566" w14:textId="677EC145" w:rsidR="00544F48" w:rsidRDefault="00544F48"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 xml:space="preserve">Wzrost integracji społecznej </w:t>
            </w:r>
            <w:r>
              <w:rPr>
                <w:rFonts w:ascii="Arial Nova Light" w:eastAsia="Batang" w:hAnsi="Arial Nova Light" w:cs="Arial"/>
                <w:szCs w:val="20"/>
              </w:rPr>
              <w:br/>
              <w:t>i aktywności mieszkańców na rzecz rozwoju Gminy.</w:t>
            </w:r>
          </w:p>
          <w:p w14:paraId="6F2B1F75" w14:textId="78743E72" w:rsidR="00544F48" w:rsidRPr="00675F81" w:rsidRDefault="00544F48" w:rsidP="006D6253">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 xml:space="preserve">Rozwój oferty kulturalno-sportowej, odpowiadającej potrzebom </w:t>
            </w:r>
            <w:r>
              <w:rPr>
                <w:rFonts w:ascii="Arial Nova Light" w:eastAsia="Batang" w:hAnsi="Arial Nova Light" w:cs="Arial"/>
                <w:szCs w:val="20"/>
              </w:rPr>
              <w:br/>
              <w:t>i zainteresowaniom mieszkańców.</w:t>
            </w:r>
          </w:p>
        </w:tc>
        <w:tc>
          <w:tcPr>
            <w:tcW w:w="2740" w:type="dxa"/>
            <w:shd w:val="clear" w:color="auto" w:fill="FFCDCD"/>
            <w:vAlign w:val="center"/>
          </w:tcPr>
          <w:p w14:paraId="69E5644F" w14:textId="2C851E4C" w:rsidR="00B927B7" w:rsidRDefault="00544F48"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 xml:space="preserve">Liczba rozbudowanych </w:t>
            </w:r>
            <w:r>
              <w:rPr>
                <w:rFonts w:ascii="Arial Nova Light" w:eastAsia="Batang" w:hAnsi="Arial Nova Light" w:cs="Arial"/>
                <w:sz w:val="20"/>
                <w:szCs w:val="20"/>
              </w:rPr>
              <w:br/>
              <w:t>i zmodernizowanych obiektów infrastruktury kulturalnej (szt.);</w:t>
            </w:r>
          </w:p>
          <w:p w14:paraId="4CDA0F13" w14:textId="77777777" w:rsidR="00544F48" w:rsidRDefault="00544F48"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Długość wyznaczonych tras pieszo-rowerowych (km);</w:t>
            </w:r>
          </w:p>
          <w:p w14:paraId="7F4577BA" w14:textId="59C3FFD0" w:rsidR="00544F48" w:rsidRDefault="00544F48"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zorganizowanych wydarzeń kulturalno</w:t>
            </w:r>
            <w:r w:rsidR="00BE3923">
              <w:rPr>
                <w:rFonts w:ascii="Arial Nova Light" w:eastAsia="Batang" w:hAnsi="Arial Nova Light" w:cs="Arial"/>
                <w:sz w:val="20"/>
                <w:szCs w:val="20"/>
              </w:rPr>
              <w:t>-</w:t>
            </w:r>
            <w:r>
              <w:rPr>
                <w:rFonts w:ascii="Arial Nova Light" w:eastAsia="Batang" w:hAnsi="Arial Nova Light" w:cs="Arial"/>
                <w:sz w:val="20"/>
                <w:szCs w:val="20"/>
              </w:rPr>
              <w:t>sportowych (szt.);</w:t>
            </w:r>
          </w:p>
          <w:p w14:paraId="0971214E" w14:textId="5CADBF54" w:rsidR="00544F48" w:rsidRDefault="00544F48"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uczestników wydarzeń kulturalno-sportowych (os.).</w:t>
            </w:r>
          </w:p>
          <w:p w14:paraId="6462CBA1" w14:textId="7DE9898E" w:rsidR="00544F48" w:rsidRPr="00544F48" w:rsidRDefault="00544F48" w:rsidP="00544F48">
            <w:pPr>
              <w:spacing w:line="259" w:lineRule="auto"/>
              <w:rPr>
                <w:rFonts w:ascii="Arial Nova Light" w:eastAsia="Batang" w:hAnsi="Arial Nova Light" w:cs="Arial"/>
                <w:szCs w:val="20"/>
              </w:rPr>
            </w:pPr>
          </w:p>
        </w:tc>
      </w:tr>
      <w:bookmarkEnd w:id="33"/>
    </w:tbl>
    <w:p w14:paraId="55DBA2C3" w14:textId="0A95EFF4" w:rsidR="00914B04" w:rsidRPr="00BE70DE" w:rsidRDefault="00914B04" w:rsidP="009055E1">
      <w:pPr>
        <w:spacing w:line="360" w:lineRule="auto"/>
        <w:jc w:val="left"/>
        <w:rPr>
          <w:rFonts w:ascii="Arial Nova Light" w:eastAsia="Batang" w:hAnsi="Arial Nova Light" w:cs="Arial"/>
          <w:b/>
          <w:bCs/>
          <w:sz w:val="24"/>
          <w:szCs w:val="24"/>
        </w:rPr>
        <w:sectPr w:rsidR="00914B04" w:rsidRPr="00BE70DE" w:rsidSect="00914B04">
          <w:pgSz w:w="16838" w:h="11906" w:orient="landscape"/>
          <w:pgMar w:top="1418" w:right="1418" w:bottom="1418" w:left="1418" w:header="709" w:footer="709" w:gutter="0"/>
          <w:cols w:space="708"/>
          <w:docGrid w:linePitch="360"/>
        </w:sectPr>
      </w:pPr>
    </w:p>
    <w:p w14:paraId="4033E4BE" w14:textId="2D329886" w:rsidR="00B34C0F" w:rsidRPr="00501011" w:rsidRDefault="00501011" w:rsidP="00501011">
      <w:pPr>
        <w:rPr>
          <w:rFonts w:ascii="Arial Nova Light" w:eastAsia="Batang" w:hAnsi="Arial Nova Light" w:cs="Arial"/>
          <w:b/>
          <w:bCs/>
          <w:color w:val="FFFFFF" w:themeColor="background1"/>
          <w:sz w:val="40"/>
          <w:szCs w:val="40"/>
        </w:rPr>
      </w:pPr>
      <w:r w:rsidRPr="00501011">
        <w:rPr>
          <w:rFonts w:ascii="Arial Nova Light" w:eastAsia="Batang" w:hAnsi="Arial Nova Light" w:cs="Arial"/>
          <w:b/>
          <w:bCs/>
          <w:noProof/>
          <w:color w:val="FFFFFF" w:themeColor="background1"/>
          <w:sz w:val="40"/>
          <w:szCs w:val="40"/>
        </w:rPr>
        <w:lastRenderedPageBreak/>
        <mc:AlternateContent>
          <mc:Choice Requires="wps">
            <w:drawing>
              <wp:anchor distT="0" distB="0" distL="114300" distR="114300" simplePos="0" relativeHeight="252047360" behindDoc="1" locked="0" layoutInCell="1" allowOverlap="1" wp14:anchorId="324643AE" wp14:editId="05BDDAD9">
                <wp:simplePos x="0" y="0"/>
                <wp:positionH relativeFrom="page">
                  <wp:align>left</wp:align>
                </wp:positionH>
                <wp:positionV relativeFrom="paragraph">
                  <wp:posOffset>-158115</wp:posOffset>
                </wp:positionV>
                <wp:extent cx="7642746" cy="681952"/>
                <wp:effectExtent l="0" t="0" r="0" b="4445"/>
                <wp:wrapNone/>
                <wp:docPr id="1801798879" name="Prostokąt 10"/>
                <wp:cNvGraphicFramePr/>
                <a:graphic xmlns:a="http://schemas.openxmlformats.org/drawingml/2006/main">
                  <a:graphicData uri="http://schemas.microsoft.com/office/word/2010/wordprocessingShape">
                    <wps:wsp>
                      <wps:cNvSpPr/>
                      <wps:spPr>
                        <a:xfrm>
                          <a:off x="0" y="0"/>
                          <a:ext cx="7642746" cy="681952"/>
                        </a:xfrm>
                        <a:prstGeom prst="rect">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AB5C75" id="Prostokąt 10" o:spid="_x0000_s1026" style="position:absolute;margin-left:0;margin-top:-12.45pt;width:601.8pt;height:53.7pt;z-index:-251269120;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" fillcolor="#757575 [1614]" stroked="f" strokeweight="1.5pt">
                <v:stroke endcap="round"/>
                <w10:wrap anchorx="page"/>
              </v:rect>
            </w:pict>
          </mc:Fallback>
        </mc:AlternateContent>
      </w:r>
      <w:r w:rsidR="002011E7" w:rsidRPr="00501011">
        <w:rPr>
          <w:rFonts w:ascii="Arial Nova Light" w:eastAsia="Batang" w:hAnsi="Arial Nova Light" w:cs="Arial"/>
          <w:b/>
          <w:bCs/>
          <w:color w:val="FFFFFF" w:themeColor="background1"/>
          <w:sz w:val="40"/>
          <w:szCs w:val="40"/>
        </w:rPr>
        <w:t>SPOŁECZNOŚĆ</w:t>
      </w:r>
    </w:p>
    <w:p w14:paraId="404E1B9F" w14:textId="77777777" w:rsidR="00501011" w:rsidRPr="00BE70DE" w:rsidRDefault="00501011" w:rsidP="00501011">
      <w:pPr>
        <w:rPr>
          <w:rFonts w:ascii="Arial Nova Light" w:eastAsia="Batang" w:hAnsi="Arial Nova Light" w:cs="Arial"/>
          <w:b/>
          <w:bCs/>
          <w:sz w:val="40"/>
          <w:szCs w:val="40"/>
        </w:rPr>
      </w:pPr>
    </w:p>
    <w:p w14:paraId="0631A172" w14:textId="144CC706" w:rsidR="00FA0CFA" w:rsidRPr="00FA0CFA" w:rsidRDefault="00FA0CFA" w:rsidP="00FA0712">
      <w:pPr>
        <w:rPr>
          <w:rFonts w:ascii="Arial Nova Light" w:eastAsia="Batang" w:hAnsi="Arial Nova Light" w:cs="Arial"/>
          <w:b/>
          <w:bCs/>
          <w:sz w:val="24"/>
          <w:szCs w:val="24"/>
        </w:rPr>
      </w:pPr>
      <w:r>
        <w:rPr>
          <w:rFonts w:ascii="Arial Nova Light" w:eastAsia="Batang" w:hAnsi="Arial Nova Light" w:cs="Arial"/>
          <w:b/>
          <w:bCs/>
          <w:sz w:val="24"/>
          <w:szCs w:val="24"/>
        </w:rPr>
        <w:t>CEL STRATEGICZNY: WYSOKI POZIOM ŻYCIA MIESZKAŃCÓW GMINY</w:t>
      </w:r>
    </w:p>
    <w:p w14:paraId="3D17B769" w14:textId="5AF9D0FE" w:rsidR="000811DB" w:rsidRDefault="00251CF3" w:rsidP="00FA0712">
      <w:pPr>
        <w:rPr>
          <w:rFonts w:ascii="Arial Nova Light" w:eastAsia="Batang" w:hAnsi="Arial Nova Light" w:cs="Arial"/>
          <w:sz w:val="24"/>
          <w:szCs w:val="24"/>
        </w:rPr>
      </w:pPr>
      <w:r w:rsidRPr="00251CF3">
        <w:rPr>
          <w:rFonts w:ascii="Arial Nova Light" w:eastAsia="Batang" w:hAnsi="Arial Nova Light" w:cs="Arial"/>
          <w:sz w:val="24"/>
          <w:szCs w:val="24"/>
        </w:rPr>
        <w:t xml:space="preserve">Cel strategiczny w obszarze społecznym zakłada, iż Gmina </w:t>
      </w:r>
      <w:r w:rsidR="000811DB">
        <w:rPr>
          <w:rFonts w:ascii="Arial Nova Light" w:eastAsia="Batang" w:hAnsi="Arial Nova Light" w:cs="Arial"/>
          <w:sz w:val="24"/>
          <w:szCs w:val="24"/>
        </w:rPr>
        <w:t xml:space="preserve">Kobylin </w:t>
      </w:r>
      <w:r w:rsidRPr="00251CF3">
        <w:rPr>
          <w:rFonts w:ascii="Arial Nova Light" w:eastAsia="Batang" w:hAnsi="Arial Nova Light" w:cs="Arial"/>
          <w:sz w:val="24"/>
          <w:szCs w:val="24"/>
        </w:rPr>
        <w:t>będzie dobrym</w:t>
      </w:r>
      <w:r>
        <w:rPr>
          <w:rFonts w:ascii="Arial Nova Light" w:eastAsia="Batang" w:hAnsi="Arial Nova Light" w:cs="Arial"/>
          <w:sz w:val="24"/>
          <w:szCs w:val="24"/>
        </w:rPr>
        <w:t xml:space="preserve"> </w:t>
      </w:r>
      <w:r w:rsidRPr="00251CF3">
        <w:rPr>
          <w:rFonts w:ascii="Arial Nova Light" w:eastAsia="Batang" w:hAnsi="Arial Nova Light" w:cs="Arial"/>
          <w:sz w:val="24"/>
          <w:szCs w:val="24"/>
        </w:rPr>
        <w:t>miejscem do życia dla wszystkich mieszkańców,</w:t>
      </w:r>
      <w:r w:rsidR="000811DB">
        <w:rPr>
          <w:rFonts w:ascii="Arial Nova Light" w:eastAsia="Batang" w:hAnsi="Arial Nova Light" w:cs="Arial"/>
          <w:sz w:val="24"/>
          <w:szCs w:val="24"/>
        </w:rPr>
        <w:t xml:space="preserve"> które charakteryzuje się rozwiniętą ofertą usług społecznych i zdrowotnych, sprzyjającym integracji lokalnej społeczności oraz świadczącym wysoką jakość usług administracyjnych.</w:t>
      </w:r>
    </w:p>
    <w:p w14:paraId="25698D21" w14:textId="6A27DBAE" w:rsidR="000811DB" w:rsidRPr="00192ACD" w:rsidRDefault="00A416EA" w:rsidP="00FA0712">
      <w:pPr>
        <w:rPr>
          <w:rFonts w:ascii="Arial Nova Light" w:eastAsia="Batang" w:hAnsi="Arial Nova Light" w:cs="Arial"/>
          <w:sz w:val="24"/>
          <w:szCs w:val="24"/>
        </w:rPr>
      </w:pPr>
      <w:r w:rsidRPr="00A416EA">
        <w:rPr>
          <w:rFonts w:ascii="Arial Nova Light" w:eastAsia="Batang" w:hAnsi="Arial Nova Light" w:cs="Arial"/>
          <w:sz w:val="24"/>
          <w:szCs w:val="24"/>
        </w:rPr>
        <w:t>P</w:t>
      </w:r>
      <w:r w:rsidR="000811DB" w:rsidRPr="00A416EA">
        <w:rPr>
          <w:rFonts w:ascii="Arial Nova Light" w:eastAsia="Batang" w:hAnsi="Arial Nova Light" w:cs="Arial"/>
          <w:sz w:val="24"/>
          <w:szCs w:val="24"/>
        </w:rPr>
        <w:t xml:space="preserve">ierwszy cel operacyjny stanowi odpowiedź na postępujące przemiany demograficzne związane ze starzeniem się polskiego społeczeństwa. </w:t>
      </w:r>
      <w:r w:rsidRPr="00A416EA">
        <w:rPr>
          <w:rFonts w:ascii="Arial Nova Light" w:eastAsia="Batang" w:hAnsi="Arial Nova Light" w:cs="Arial"/>
          <w:sz w:val="24"/>
          <w:szCs w:val="24"/>
        </w:rPr>
        <w:t>Liczba osób w wieku poprodukcyjnym sukcesywnie wzrasta, dlatego przewiduje się wzrost zapotrzebowania na usługi opiekuńcze oraz zdrowotne. W tym celu zaproponowane zostały takie działania jak: wspieranie rozwoju ekonomii społecznej i działalności podmiotów reintegracyjnych, rozwój usług opiekuńczych wspierających osoby starsze, w tym świadczonych w miejscu zamieszkania</w:t>
      </w:r>
      <w:r w:rsidR="00BE3923">
        <w:rPr>
          <w:rFonts w:ascii="Arial Nova Light" w:eastAsia="Batang" w:hAnsi="Arial Nova Light" w:cs="Arial"/>
          <w:sz w:val="24"/>
          <w:szCs w:val="24"/>
        </w:rPr>
        <w:t xml:space="preserve">, </w:t>
      </w:r>
      <w:r w:rsidRPr="00A416EA">
        <w:rPr>
          <w:rFonts w:ascii="Arial Nova Light" w:eastAsia="Batang" w:hAnsi="Arial Nova Light" w:cs="Arial"/>
          <w:sz w:val="24"/>
          <w:szCs w:val="24"/>
        </w:rPr>
        <w:t>dążenie do osiągniecia wysokiego stopnia integracji międzypokoleniowej oraz wspieranie pomocy sąsiedzkiej i wolontariatu.</w:t>
      </w:r>
      <w:r w:rsidR="00B81ECB">
        <w:rPr>
          <w:rFonts w:ascii="Arial Nova Light" w:eastAsia="Batang" w:hAnsi="Arial Nova Light" w:cs="Arial"/>
          <w:sz w:val="24"/>
          <w:szCs w:val="24"/>
        </w:rPr>
        <w:t xml:space="preserve"> </w:t>
      </w:r>
      <w:r>
        <w:rPr>
          <w:rFonts w:ascii="Arial Nova Light" w:eastAsia="Batang" w:hAnsi="Arial Nova Light" w:cs="Arial"/>
          <w:sz w:val="24"/>
          <w:szCs w:val="24"/>
        </w:rPr>
        <w:t>Realizacja d</w:t>
      </w:r>
      <w:r w:rsidR="000811DB">
        <w:rPr>
          <w:rFonts w:ascii="Arial Nova Light" w:eastAsia="Batang" w:hAnsi="Arial Nova Light" w:cs="Arial"/>
          <w:sz w:val="24"/>
          <w:szCs w:val="24"/>
        </w:rPr>
        <w:t>rugi</w:t>
      </w:r>
      <w:r>
        <w:rPr>
          <w:rFonts w:ascii="Arial Nova Light" w:eastAsia="Batang" w:hAnsi="Arial Nova Light" w:cs="Arial"/>
          <w:sz w:val="24"/>
          <w:szCs w:val="24"/>
        </w:rPr>
        <w:t>ego</w:t>
      </w:r>
      <w:r w:rsidR="000811DB">
        <w:rPr>
          <w:rFonts w:ascii="Arial Nova Light" w:eastAsia="Batang" w:hAnsi="Arial Nova Light" w:cs="Arial"/>
          <w:sz w:val="24"/>
          <w:szCs w:val="24"/>
        </w:rPr>
        <w:t xml:space="preserve"> cel</w:t>
      </w:r>
      <w:r>
        <w:rPr>
          <w:rFonts w:ascii="Arial Nova Light" w:eastAsia="Batang" w:hAnsi="Arial Nova Light" w:cs="Arial"/>
          <w:sz w:val="24"/>
          <w:szCs w:val="24"/>
        </w:rPr>
        <w:t>u</w:t>
      </w:r>
      <w:r w:rsidR="000811DB">
        <w:rPr>
          <w:rFonts w:ascii="Arial Nova Light" w:eastAsia="Batang" w:hAnsi="Arial Nova Light" w:cs="Arial"/>
          <w:sz w:val="24"/>
          <w:szCs w:val="24"/>
        </w:rPr>
        <w:t xml:space="preserve"> operacyjn</w:t>
      </w:r>
      <w:r>
        <w:rPr>
          <w:rFonts w:ascii="Arial Nova Light" w:eastAsia="Batang" w:hAnsi="Arial Nova Light" w:cs="Arial"/>
          <w:sz w:val="24"/>
          <w:szCs w:val="24"/>
        </w:rPr>
        <w:t>ego zakłada</w:t>
      </w:r>
      <w:r w:rsidR="00724735">
        <w:rPr>
          <w:rFonts w:ascii="Arial Nova Light" w:eastAsia="Batang" w:hAnsi="Arial Nova Light" w:cs="Arial"/>
          <w:sz w:val="24"/>
          <w:szCs w:val="24"/>
        </w:rPr>
        <w:t xml:space="preserve"> wzrost integracji i aktywizacji mieszkańców Gminy Kobylin. </w:t>
      </w:r>
      <w:r w:rsidR="004A432F">
        <w:rPr>
          <w:rFonts w:ascii="Arial Nova Light" w:eastAsia="Batang" w:hAnsi="Arial Nova Light" w:cs="Arial"/>
          <w:sz w:val="24"/>
          <w:szCs w:val="24"/>
        </w:rPr>
        <w:t xml:space="preserve">Wyznaczone działania mają przyczynić się do kształtowania pożądanych postaw i zachowań </w:t>
      </w:r>
      <w:r w:rsidR="004A432F" w:rsidRPr="004A432F">
        <w:rPr>
          <w:rFonts w:ascii="Arial Nova Light" w:eastAsia="Batang" w:hAnsi="Arial Nova Light" w:cs="Arial"/>
          <w:sz w:val="24"/>
          <w:szCs w:val="24"/>
        </w:rPr>
        <w:t xml:space="preserve">międzyludzkich, tożsamości lokalnej, a także </w:t>
      </w:r>
      <w:r w:rsidR="004A432F">
        <w:rPr>
          <w:rFonts w:ascii="Arial Nova Light" w:eastAsia="Batang" w:hAnsi="Arial Nova Light" w:cs="Arial"/>
          <w:sz w:val="24"/>
          <w:szCs w:val="24"/>
        </w:rPr>
        <w:t>integracji</w:t>
      </w:r>
      <w:r w:rsidR="004A432F" w:rsidRPr="004A432F">
        <w:rPr>
          <w:rFonts w:ascii="Arial Nova Light" w:eastAsia="Batang" w:hAnsi="Arial Nova Light" w:cs="Arial"/>
          <w:sz w:val="24"/>
          <w:szCs w:val="24"/>
        </w:rPr>
        <w:t xml:space="preserve"> wszystkich</w:t>
      </w:r>
      <w:r w:rsidR="004A432F">
        <w:rPr>
          <w:rFonts w:ascii="Arial Nova Light" w:eastAsia="Batang" w:hAnsi="Arial Nova Light" w:cs="Arial"/>
          <w:sz w:val="24"/>
          <w:szCs w:val="24"/>
        </w:rPr>
        <w:t xml:space="preserve"> </w:t>
      </w:r>
      <w:r w:rsidR="004A432F" w:rsidRPr="004A432F">
        <w:rPr>
          <w:rFonts w:ascii="Arial Nova Light" w:eastAsia="Batang" w:hAnsi="Arial Nova Light" w:cs="Arial"/>
          <w:sz w:val="24"/>
          <w:szCs w:val="24"/>
        </w:rPr>
        <w:t xml:space="preserve">uczestników </w:t>
      </w:r>
      <w:r w:rsidR="00192ECB">
        <w:rPr>
          <w:rFonts w:ascii="Arial Nova Light" w:eastAsia="Batang" w:hAnsi="Arial Nova Light" w:cs="Arial"/>
          <w:sz w:val="24"/>
          <w:szCs w:val="24"/>
        </w:rPr>
        <w:t xml:space="preserve">gminnego </w:t>
      </w:r>
      <w:r w:rsidR="004A432F" w:rsidRPr="004A432F">
        <w:rPr>
          <w:rFonts w:ascii="Arial Nova Light" w:eastAsia="Batang" w:hAnsi="Arial Nova Light" w:cs="Arial"/>
          <w:sz w:val="24"/>
          <w:szCs w:val="24"/>
        </w:rPr>
        <w:t>życia społecznego. Kapitał społeczny to przede wszystkim więzi międzyludzkie,</w:t>
      </w:r>
      <w:r w:rsidR="004A432F">
        <w:rPr>
          <w:rFonts w:ascii="Arial Nova Light" w:eastAsia="Batang" w:hAnsi="Arial Nova Light" w:cs="Arial"/>
          <w:sz w:val="24"/>
          <w:szCs w:val="24"/>
        </w:rPr>
        <w:t xml:space="preserve"> </w:t>
      </w:r>
      <w:r w:rsidR="004A432F" w:rsidRPr="004A432F">
        <w:rPr>
          <w:rFonts w:ascii="Arial Nova Light" w:eastAsia="Batang" w:hAnsi="Arial Nova Light" w:cs="Arial"/>
          <w:sz w:val="24"/>
          <w:szCs w:val="24"/>
        </w:rPr>
        <w:t xml:space="preserve">stopień zaufania między </w:t>
      </w:r>
      <w:r w:rsidR="00BE3923">
        <w:rPr>
          <w:rFonts w:ascii="Arial Nova Light" w:eastAsia="Batang" w:hAnsi="Arial Nova Light" w:cs="Arial"/>
          <w:sz w:val="24"/>
          <w:szCs w:val="24"/>
        </w:rPr>
        <w:t>mieszkańcami</w:t>
      </w:r>
      <w:r w:rsidR="004A432F" w:rsidRPr="004A432F">
        <w:rPr>
          <w:rFonts w:ascii="Arial Nova Light" w:eastAsia="Batang" w:hAnsi="Arial Nova Light" w:cs="Arial"/>
          <w:sz w:val="24"/>
          <w:szCs w:val="24"/>
        </w:rPr>
        <w:t>, a także umiejętność i chęć współdziałania. Wpływa to na jakość</w:t>
      </w:r>
      <w:r w:rsidR="004A432F">
        <w:rPr>
          <w:rFonts w:ascii="Arial Nova Light" w:eastAsia="Batang" w:hAnsi="Arial Nova Light" w:cs="Arial"/>
          <w:sz w:val="24"/>
          <w:szCs w:val="24"/>
        </w:rPr>
        <w:t xml:space="preserve"> </w:t>
      </w:r>
      <w:r w:rsidR="004A432F" w:rsidRPr="004A432F">
        <w:rPr>
          <w:rFonts w:ascii="Arial Nova Light" w:eastAsia="Batang" w:hAnsi="Arial Nova Light" w:cs="Arial"/>
          <w:sz w:val="24"/>
          <w:szCs w:val="24"/>
        </w:rPr>
        <w:t>rządzenia w Gminie, zwiększa poziom uczestnictwa mies</w:t>
      </w:r>
      <w:r w:rsidR="004A432F">
        <w:rPr>
          <w:rFonts w:ascii="Arial Nova Light" w:eastAsia="Batang" w:hAnsi="Arial Nova Light" w:cs="Arial"/>
          <w:sz w:val="24"/>
          <w:szCs w:val="24"/>
        </w:rPr>
        <w:t>zkańców w życiu publiczny</w:t>
      </w:r>
      <w:r w:rsidR="00BE3923">
        <w:rPr>
          <w:rFonts w:ascii="Arial Nova Light" w:eastAsia="Batang" w:hAnsi="Arial Nova Light" w:cs="Arial"/>
          <w:sz w:val="24"/>
          <w:szCs w:val="24"/>
        </w:rPr>
        <w:t>m</w:t>
      </w:r>
      <w:r w:rsidR="004A432F">
        <w:rPr>
          <w:rFonts w:ascii="Arial Nova Light" w:eastAsia="Batang" w:hAnsi="Arial Nova Light" w:cs="Arial"/>
          <w:sz w:val="24"/>
          <w:szCs w:val="24"/>
        </w:rPr>
        <w:t xml:space="preserve"> oraz </w:t>
      </w:r>
      <w:r w:rsidR="004A432F" w:rsidRPr="004A432F">
        <w:rPr>
          <w:rFonts w:ascii="Arial Nova Light" w:eastAsia="Batang" w:hAnsi="Arial Nova Light" w:cs="Arial"/>
          <w:sz w:val="24"/>
          <w:szCs w:val="24"/>
        </w:rPr>
        <w:t>przyczynia się do ograniczenia patologii i wykluczenia społecznego</w:t>
      </w:r>
      <w:r w:rsidR="004A432F">
        <w:rPr>
          <w:rFonts w:ascii="Arial Nova Light" w:eastAsia="Batang" w:hAnsi="Arial Nova Light" w:cs="Arial"/>
          <w:sz w:val="24"/>
          <w:szCs w:val="24"/>
        </w:rPr>
        <w:t>.</w:t>
      </w:r>
      <w:r w:rsidR="007859BA">
        <w:rPr>
          <w:rFonts w:ascii="Arial Nova Light" w:eastAsia="Batang" w:hAnsi="Arial Nova Light" w:cs="Arial"/>
          <w:sz w:val="24"/>
          <w:szCs w:val="24"/>
        </w:rPr>
        <w:t xml:space="preserve"> Istotnym jest, aby pobudzać aktywność mieszkańców m.in. poprzez rozwój infrastruktury kulturalno-sportowej</w:t>
      </w:r>
      <w:r w:rsidR="00BE3923">
        <w:rPr>
          <w:rFonts w:ascii="Arial Nova Light" w:eastAsia="Batang" w:hAnsi="Arial Nova Light" w:cs="Arial"/>
          <w:sz w:val="24"/>
          <w:szCs w:val="24"/>
        </w:rPr>
        <w:t xml:space="preserve">. </w:t>
      </w:r>
      <w:r w:rsidR="00080DDE">
        <w:rPr>
          <w:rFonts w:ascii="Arial Nova Light" w:eastAsia="Batang" w:hAnsi="Arial Nova Light" w:cs="Arial"/>
          <w:sz w:val="24"/>
          <w:szCs w:val="24"/>
        </w:rPr>
        <w:t xml:space="preserve">Trzeci cel operacyjny zakłada wzmocnienie świadczonych na terenie Gminy usług przedszkolnych oraz usług edukacyjnych, które stanowią podstawę do zapewnienia w </w:t>
      </w:r>
      <w:r w:rsidR="00192ACD">
        <w:rPr>
          <w:rFonts w:ascii="Arial Nova Light" w:eastAsia="Batang" w:hAnsi="Arial Nova Light" w:cs="Arial"/>
          <w:sz w:val="24"/>
          <w:szCs w:val="24"/>
        </w:rPr>
        <w:t>przyszłości</w:t>
      </w:r>
      <w:r w:rsidR="00080DDE">
        <w:rPr>
          <w:rFonts w:ascii="Arial Nova Light" w:eastAsia="Batang" w:hAnsi="Arial Nova Light" w:cs="Arial"/>
          <w:sz w:val="24"/>
          <w:szCs w:val="24"/>
        </w:rPr>
        <w:t xml:space="preserve"> </w:t>
      </w:r>
      <w:r w:rsidR="00192ACD">
        <w:rPr>
          <w:rFonts w:ascii="Arial Nova Light" w:eastAsia="Batang" w:hAnsi="Arial Nova Light" w:cs="Arial"/>
          <w:sz w:val="24"/>
          <w:szCs w:val="24"/>
        </w:rPr>
        <w:t xml:space="preserve">wysokiej jakości życia na terenie badanej jednostki, stawiając na równy dostęp do nauki dla wszystkich uczniów bez względu na miejsce zamieszkania czy sytuację finansową. </w:t>
      </w:r>
      <w:r w:rsidR="00080DDE">
        <w:rPr>
          <w:rFonts w:ascii="Arial Nova Light" w:eastAsia="Batang" w:hAnsi="Arial Nova Light" w:cs="Arial"/>
          <w:sz w:val="24"/>
          <w:szCs w:val="24"/>
        </w:rPr>
        <w:t>Czwarty</w:t>
      </w:r>
      <w:r w:rsidR="000811DB" w:rsidRPr="004A432F">
        <w:rPr>
          <w:rFonts w:ascii="Arial Nova Light" w:eastAsia="Batang" w:hAnsi="Arial Nova Light" w:cs="Arial"/>
          <w:sz w:val="24"/>
          <w:szCs w:val="24"/>
        </w:rPr>
        <w:t xml:space="preserve"> cel operacyjny</w:t>
      </w:r>
      <w:r w:rsidR="004A432F" w:rsidRPr="004A432F">
        <w:rPr>
          <w:rFonts w:ascii="Arial Nova Light" w:eastAsia="Batang" w:hAnsi="Arial Nova Light" w:cs="Arial"/>
          <w:sz w:val="24"/>
          <w:szCs w:val="24"/>
        </w:rPr>
        <w:t xml:space="preserve"> ma zagwarantować w przyszłości osiągnięcie wysokiej efektywności zarządzania w</w:t>
      </w:r>
      <w:r w:rsidR="00FA0712">
        <w:rPr>
          <w:rFonts w:ascii="Arial Nova Light" w:eastAsia="Batang" w:hAnsi="Arial Nova Light" w:cs="Arial"/>
          <w:sz w:val="24"/>
          <w:szCs w:val="24"/>
        </w:rPr>
        <w:t xml:space="preserve"> gminnych</w:t>
      </w:r>
      <w:r w:rsidR="004A432F" w:rsidRPr="004A432F">
        <w:rPr>
          <w:rFonts w:ascii="Arial Nova Light" w:eastAsia="Batang" w:hAnsi="Arial Nova Light" w:cs="Arial"/>
          <w:sz w:val="24"/>
          <w:szCs w:val="24"/>
        </w:rPr>
        <w:t xml:space="preserve"> jednostkach administracyjnych oraz </w:t>
      </w:r>
      <w:r w:rsidR="00FA0712">
        <w:rPr>
          <w:rFonts w:ascii="Arial Nova Light" w:eastAsia="Batang" w:hAnsi="Arial Nova Light" w:cs="Arial"/>
          <w:sz w:val="24"/>
          <w:szCs w:val="24"/>
        </w:rPr>
        <w:t xml:space="preserve">wzrost ich </w:t>
      </w:r>
      <w:r w:rsidR="004A432F" w:rsidRPr="004A432F">
        <w:rPr>
          <w:rFonts w:ascii="Arial Nova Light" w:eastAsia="Batang" w:hAnsi="Arial Nova Light" w:cs="Arial"/>
          <w:sz w:val="24"/>
          <w:szCs w:val="24"/>
        </w:rPr>
        <w:t xml:space="preserve">dostępności dla osób ze szczególnymi </w:t>
      </w:r>
      <w:r w:rsidR="004A432F" w:rsidRPr="00FA0712">
        <w:rPr>
          <w:rFonts w:ascii="Arial Nova Light" w:eastAsia="Batang" w:hAnsi="Arial Nova Light" w:cs="Arial"/>
          <w:sz w:val="24"/>
          <w:szCs w:val="24"/>
        </w:rPr>
        <w:t>potrzebami.</w:t>
      </w:r>
      <w:r w:rsidR="007859BA" w:rsidRPr="00FA0712">
        <w:rPr>
          <w:rFonts w:ascii="Arial Nova Light" w:eastAsia="Batang" w:hAnsi="Arial Nova Light" w:cs="Arial"/>
          <w:sz w:val="24"/>
          <w:szCs w:val="24"/>
        </w:rPr>
        <w:t xml:space="preserve"> Realizacja </w:t>
      </w:r>
      <w:r w:rsidR="00FA0712" w:rsidRPr="00FA0712">
        <w:rPr>
          <w:rFonts w:ascii="Arial Nova Light" w:eastAsia="Batang" w:hAnsi="Arial Nova Light" w:cs="Arial"/>
          <w:sz w:val="24"/>
          <w:szCs w:val="24"/>
        </w:rPr>
        <w:t>wyznaczonego celu odbywać się będzie poprzez</w:t>
      </w:r>
      <w:r w:rsidR="007859BA" w:rsidRPr="00FA0712">
        <w:rPr>
          <w:rFonts w:ascii="Arial Nova Light" w:eastAsia="Batang" w:hAnsi="Arial Nova Light" w:cs="Arial"/>
          <w:sz w:val="24"/>
          <w:szCs w:val="24"/>
        </w:rPr>
        <w:t xml:space="preserve"> </w:t>
      </w:r>
      <w:r w:rsidR="00FA0712" w:rsidRPr="00FA0712">
        <w:rPr>
          <w:rFonts w:ascii="Arial Nova Light" w:eastAsia="Batang" w:hAnsi="Arial Nova Light" w:cs="Arial"/>
          <w:sz w:val="24"/>
          <w:szCs w:val="24"/>
        </w:rPr>
        <w:t>podjęcie takich działań jak:</w:t>
      </w:r>
      <w:r w:rsidR="007859BA" w:rsidRPr="00FA0712">
        <w:rPr>
          <w:rFonts w:ascii="Arial Nova Light" w:eastAsia="Batang" w:hAnsi="Arial Nova Light" w:cs="Arial"/>
          <w:sz w:val="24"/>
          <w:szCs w:val="24"/>
        </w:rPr>
        <w:t xml:space="preserve"> dostosowanie gminnych przestrzeni publicznych do potrzeb różnych grup społecznych, usuwanie barier architektonicznych,</w:t>
      </w:r>
      <w:r w:rsidR="00FA0712" w:rsidRPr="00FA0712">
        <w:rPr>
          <w:rFonts w:ascii="Arial Nova Light" w:eastAsia="Batang" w:hAnsi="Arial Nova Light" w:cs="Arial"/>
          <w:sz w:val="24"/>
          <w:szCs w:val="24"/>
        </w:rPr>
        <w:t xml:space="preserve"> cyfryzacja świadczonych przez Urząd usług czy zapewnienie osobom ze szczególnymi potrzebami możliwości komunikacji z instytucjami publicznymi za pomocą różnych środków wspierających komunikowanie się.</w:t>
      </w:r>
    </w:p>
    <w:p w14:paraId="306B20A1" w14:textId="7CD0D34B" w:rsidR="00251CF3" w:rsidRDefault="00DF203F" w:rsidP="00FA0712">
      <w:pPr>
        <w:rPr>
          <w:rFonts w:ascii="Arial Nova Light" w:eastAsia="Batang" w:hAnsi="Arial Nova Light" w:cs="Arial"/>
          <w:sz w:val="24"/>
          <w:szCs w:val="24"/>
        </w:rPr>
      </w:pPr>
      <w:r>
        <w:rPr>
          <w:rFonts w:ascii="Arial Nova Light" w:eastAsia="Batang" w:hAnsi="Arial Nova Light" w:cs="Arial"/>
          <w:sz w:val="24"/>
          <w:szCs w:val="24"/>
        </w:rPr>
        <w:t>Szczegółowy opis celów operacyjnych, kierunków działań oraz rezultatów i wskaźników ich osiągnięcia, znajduje się w tabeli na kolejnych stronach</w:t>
      </w:r>
      <w:r w:rsidR="00251CF3">
        <w:rPr>
          <w:rFonts w:ascii="Arial Nova Light" w:eastAsia="Batang" w:hAnsi="Arial Nova Light" w:cs="Arial"/>
          <w:sz w:val="24"/>
          <w:szCs w:val="24"/>
        </w:rPr>
        <w:t xml:space="preserve">. </w:t>
      </w:r>
    </w:p>
    <w:p w14:paraId="150269EB" w14:textId="77777777" w:rsidR="00251CF3" w:rsidRDefault="00251CF3" w:rsidP="00DA6931">
      <w:pPr>
        <w:rPr>
          <w:rFonts w:ascii="Arial Nova Light" w:eastAsia="Batang" w:hAnsi="Arial Nova Light" w:cs="Arial"/>
          <w:sz w:val="24"/>
          <w:szCs w:val="24"/>
        </w:rPr>
      </w:pPr>
    </w:p>
    <w:p w14:paraId="4EB2E1C3" w14:textId="1F7E66EF" w:rsidR="00251CF3" w:rsidRPr="00BE70DE" w:rsidRDefault="00251CF3" w:rsidP="00DA6931">
      <w:pPr>
        <w:rPr>
          <w:rFonts w:ascii="Arial Nova Light" w:eastAsia="Batang" w:hAnsi="Arial Nova Light" w:cs="Arial"/>
          <w:sz w:val="24"/>
          <w:szCs w:val="24"/>
        </w:rPr>
        <w:sectPr w:rsidR="00251CF3" w:rsidRPr="00BE70DE" w:rsidSect="00914B04">
          <w:pgSz w:w="11906" w:h="16838"/>
          <w:pgMar w:top="1418" w:right="1418" w:bottom="1418" w:left="1418" w:header="709" w:footer="709" w:gutter="0"/>
          <w:cols w:space="708"/>
          <w:docGrid w:linePitch="360"/>
        </w:sectPr>
      </w:pPr>
    </w:p>
    <w:tbl>
      <w:tblPr>
        <w:tblStyle w:val="Tabela-Siatk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Cel strategiczny 3"/>
        <w:tblDescription w:val="Tabela zawiera cele operacyjne, kierunki działań, oczekiwanane rezulaty planowanych działań oraz wskaźniki osiągnięcia realizacji działań dla trzeciego celu strategicznego w obszarze społecznym"/>
      </w:tblPr>
      <w:tblGrid>
        <w:gridCol w:w="1820"/>
        <w:gridCol w:w="4696"/>
        <w:gridCol w:w="4811"/>
        <w:gridCol w:w="2629"/>
      </w:tblGrid>
      <w:tr w:rsidR="0075640B" w:rsidRPr="00BE70DE" w14:paraId="46CA3C60" w14:textId="77777777" w:rsidTr="00B927B7">
        <w:trPr>
          <w:trHeight w:val="567"/>
          <w:tblHeader/>
        </w:trPr>
        <w:tc>
          <w:tcPr>
            <w:tcW w:w="1820" w:type="dxa"/>
            <w:shd w:val="clear" w:color="auto" w:fill="757575" w:themeFill="background2" w:themeFillShade="80"/>
            <w:vAlign w:val="center"/>
          </w:tcPr>
          <w:p w14:paraId="04B7FCB9"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bookmarkStart w:id="34" w:name="_Hlk131149707"/>
            <w:r w:rsidRPr="003C6BCA">
              <w:rPr>
                <w:rFonts w:ascii="Arial Nova Light" w:eastAsia="Batang" w:hAnsi="Arial Nova Light" w:cs="Arial"/>
                <w:b/>
                <w:bCs/>
                <w:color w:val="FFFFFF" w:themeColor="background1"/>
                <w:sz w:val="22"/>
                <w:szCs w:val="22"/>
              </w:rPr>
              <w:lastRenderedPageBreak/>
              <w:t xml:space="preserve">CEL </w:t>
            </w:r>
            <w:r w:rsidRPr="003C6BCA">
              <w:rPr>
                <w:rFonts w:ascii="Arial Nova Light" w:eastAsia="Batang" w:hAnsi="Arial Nova Light" w:cs="Arial"/>
                <w:b/>
                <w:bCs/>
                <w:color w:val="FFFFFF" w:themeColor="background1"/>
                <w:sz w:val="22"/>
                <w:szCs w:val="22"/>
              </w:rPr>
              <w:br/>
              <w:t>OPERACYJNY</w:t>
            </w:r>
          </w:p>
        </w:tc>
        <w:tc>
          <w:tcPr>
            <w:tcW w:w="4696" w:type="dxa"/>
            <w:shd w:val="clear" w:color="auto" w:fill="757575" w:themeFill="background2" w:themeFillShade="80"/>
            <w:vAlign w:val="center"/>
          </w:tcPr>
          <w:p w14:paraId="2166E6C7"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r w:rsidRPr="003C6BCA">
              <w:rPr>
                <w:rFonts w:ascii="Arial Nova Light" w:eastAsia="Batang" w:hAnsi="Arial Nova Light" w:cs="Arial"/>
                <w:b/>
                <w:bCs/>
                <w:color w:val="FFFFFF" w:themeColor="background1"/>
                <w:sz w:val="22"/>
                <w:szCs w:val="22"/>
              </w:rPr>
              <w:t>KIERUNKI DZIAŁAŃ</w:t>
            </w:r>
          </w:p>
        </w:tc>
        <w:tc>
          <w:tcPr>
            <w:tcW w:w="4811" w:type="dxa"/>
            <w:shd w:val="clear" w:color="auto" w:fill="757575" w:themeFill="background2" w:themeFillShade="80"/>
            <w:vAlign w:val="center"/>
          </w:tcPr>
          <w:p w14:paraId="03B02229"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r w:rsidRPr="003C6BCA">
              <w:rPr>
                <w:rFonts w:ascii="Arial Nova Light" w:eastAsia="Batang" w:hAnsi="Arial Nova Light" w:cs="Arial"/>
                <w:b/>
                <w:bCs/>
                <w:color w:val="FFFFFF" w:themeColor="background1"/>
                <w:sz w:val="22"/>
                <w:szCs w:val="22"/>
              </w:rPr>
              <w:t>OCZEKIWANE REZULTATY</w:t>
            </w:r>
          </w:p>
          <w:p w14:paraId="171B2569"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r w:rsidRPr="003C6BCA">
              <w:rPr>
                <w:rFonts w:ascii="Arial Nova Light" w:eastAsia="Batang" w:hAnsi="Arial Nova Light" w:cs="Arial"/>
                <w:b/>
                <w:bCs/>
                <w:color w:val="FFFFFF" w:themeColor="background1"/>
                <w:sz w:val="22"/>
                <w:szCs w:val="22"/>
              </w:rPr>
              <w:t>PLANOWANYCH DZIAŁAŃ</w:t>
            </w:r>
          </w:p>
        </w:tc>
        <w:tc>
          <w:tcPr>
            <w:tcW w:w="2629" w:type="dxa"/>
            <w:shd w:val="clear" w:color="auto" w:fill="757575" w:themeFill="background2" w:themeFillShade="80"/>
            <w:vAlign w:val="center"/>
          </w:tcPr>
          <w:p w14:paraId="0776EE90"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r w:rsidRPr="003C6BCA">
              <w:rPr>
                <w:rFonts w:ascii="Arial Nova Light" w:eastAsia="Batang" w:hAnsi="Arial Nova Light" w:cs="Arial"/>
                <w:b/>
                <w:bCs/>
                <w:color w:val="FFFFFF" w:themeColor="background1"/>
                <w:sz w:val="22"/>
                <w:szCs w:val="22"/>
              </w:rPr>
              <w:t>WSKAŹNIKI</w:t>
            </w:r>
          </w:p>
          <w:p w14:paraId="78AAAD60" w14:textId="77777777" w:rsidR="00FB3BC3" w:rsidRPr="003C6BCA" w:rsidRDefault="00FB3BC3" w:rsidP="003C6BCA">
            <w:pPr>
              <w:spacing w:after="160" w:line="259" w:lineRule="auto"/>
              <w:jc w:val="center"/>
              <w:rPr>
                <w:rFonts w:ascii="Arial Nova Light" w:eastAsia="Batang" w:hAnsi="Arial Nova Light" w:cs="Arial"/>
                <w:b/>
                <w:bCs/>
                <w:color w:val="FFFFFF" w:themeColor="background1"/>
                <w:sz w:val="22"/>
                <w:szCs w:val="22"/>
              </w:rPr>
            </w:pPr>
            <w:r w:rsidRPr="003C6BCA">
              <w:rPr>
                <w:rFonts w:ascii="Arial Nova Light" w:eastAsia="Batang" w:hAnsi="Arial Nova Light" w:cs="Arial"/>
                <w:b/>
                <w:bCs/>
                <w:color w:val="FFFFFF" w:themeColor="background1"/>
                <w:sz w:val="22"/>
                <w:szCs w:val="22"/>
              </w:rPr>
              <w:t>OSIĄGNIĘCIA DZIAŁAŃ</w:t>
            </w:r>
          </w:p>
        </w:tc>
      </w:tr>
      <w:tr w:rsidR="0075640B" w:rsidRPr="00BE70DE" w14:paraId="05E177CD" w14:textId="77777777" w:rsidTr="00B927B7">
        <w:trPr>
          <w:trHeight w:val="416"/>
        </w:trPr>
        <w:tc>
          <w:tcPr>
            <w:tcW w:w="1820" w:type="dxa"/>
            <w:shd w:val="clear" w:color="auto" w:fill="F2F2F2" w:themeFill="background1" w:themeFillShade="F2"/>
            <w:vAlign w:val="center"/>
          </w:tcPr>
          <w:p w14:paraId="29010403" w14:textId="6D123BBD" w:rsidR="00717919" w:rsidRPr="00C20AF6" w:rsidRDefault="00533ADD" w:rsidP="00963B82">
            <w:pPr>
              <w:spacing w:after="160" w:line="259" w:lineRule="auto"/>
              <w:jc w:val="left"/>
              <w:rPr>
                <w:rFonts w:ascii="Arial Nova Light" w:eastAsia="Batang" w:hAnsi="Arial Nova Light" w:cs="Arial"/>
                <w:b/>
                <w:bCs/>
                <w:szCs w:val="20"/>
              </w:rPr>
            </w:pPr>
            <w:r w:rsidRPr="00C20AF6">
              <w:rPr>
                <w:rFonts w:ascii="Arial Nova Light" w:eastAsia="Batang" w:hAnsi="Arial Nova Light" w:cs="Arial"/>
                <w:b/>
                <w:bCs/>
                <w:szCs w:val="20"/>
              </w:rPr>
              <w:t>3.1</w:t>
            </w:r>
            <w:r w:rsidR="0034528D" w:rsidRPr="00C20AF6">
              <w:rPr>
                <w:rFonts w:ascii="Arial Nova Light" w:eastAsia="Batang" w:hAnsi="Arial Nova Light" w:cs="Arial"/>
                <w:b/>
                <w:bCs/>
                <w:szCs w:val="20"/>
              </w:rPr>
              <w:t xml:space="preserve"> Rozwinięte usługi społeczne </w:t>
            </w:r>
            <w:r w:rsidR="00AE6E47">
              <w:rPr>
                <w:rFonts w:ascii="Arial Nova Light" w:eastAsia="Batang" w:hAnsi="Arial Nova Light" w:cs="Arial"/>
                <w:b/>
                <w:bCs/>
                <w:szCs w:val="20"/>
              </w:rPr>
              <w:br/>
            </w:r>
            <w:r w:rsidR="0034528D" w:rsidRPr="00C20AF6">
              <w:rPr>
                <w:rFonts w:ascii="Arial Nova Light" w:eastAsia="Batang" w:hAnsi="Arial Nova Light" w:cs="Arial"/>
                <w:b/>
                <w:bCs/>
                <w:szCs w:val="20"/>
              </w:rPr>
              <w:t>i zdrowotne</w:t>
            </w:r>
          </w:p>
        </w:tc>
        <w:tc>
          <w:tcPr>
            <w:tcW w:w="4696" w:type="dxa"/>
            <w:shd w:val="clear" w:color="auto" w:fill="F2F2F2" w:themeFill="background1" w:themeFillShade="F2"/>
            <w:vAlign w:val="center"/>
          </w:tcPr>
          <w:p w14:paraId="4B21D82A" w14:textId="77777777" w:rsidR="0034528D" w:rsidRPr="004D4861" w:rsidRDefault="0034528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Wspieranie rozwoju ekonomii społecznej i działalności podmiotów reintegracyjnych;</w:t>
            </w:r>
          </w:p>
          <w:p w14:paraId="6C6E9D2B" w14:textId="77777777" w:rsidR="0034528D" w:rsidRPr="004D4861" w:rsidRDefault="0034528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Rozwój usług opiekuńczych wspierających osoby starsze, w tym świadczonych w miejscu zamieszkania;</w:t>
            </w:r>
          </w:p>
          <w:p w14:paraId="6A90799F" w14:textId="77777777" w:rsidR="0034528D" w:rsidRPr="004D4861" w:rsidRDefault="0034528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Dążenie do osiągniecia wysokiego stopnia integracji międzypokoleniowej oraz wspieranie pomocy sąsiedzkiej i wolontariatu;</w:t>
            </w:r>
          </w:p>
          <w:p w14:paraId="4396C478" w14:textId="77777777" w:rsidR="0034528D" w:rsidRPr="004D4861" w:rsidRDefault="0034528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Wspieranie organizacji pozarządowych skupiających mieszkańców Gminy Kobylin i działających na rzecz Gminy;</w:t>
            </w:r>
          </w:p>
          <w:p w14:paraId="116870DD" w14:textId="245EE05F" w:rsidR="00CD01E2" w:rsidRPr="004D4861" w:rsidRDefault="0034528D"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Dążenie do zwiększenia dostępu do profilaktyki zdrowotnej oraz lekarzy specjalistów.</w:t>
            </w:r>
          </w:p>
        </w:tc>
        <w:tc>
          <w:tcPr>
            <w:tcW w:w="4811" w:type="dxa"/>
            <w:shd w:val="clear" w:color="auto" w:fill="F2F2F2" w:themeFill="background1" w:themeFillShade="F2"/>
            <w:vAlign w:val="center"/>
          </w:tcPr>
          <w:p w14:paraId="5EF4E343" w14:textId="77777777" w:rsidR="0034528D"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Zapewnienie kompleksowego wsparcia osobom z niepełnosprawnościami i ich rodzinom, w tym umożliwienie aktywnego uczestnictwa w życiu społecznym, wspieranie ich rozwoju i prób usamodzielnienia oraz wejścia na rynek pracy</w:t>
            </w:r>
          </w:p>
          <w:p w14:paraId="73BF6897" w14:textId="77777777" w:rsidR="0034528D"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Zapewnienie odpowiedniej opieki i wparcia osobom starszym i przewlekle chorym</w:t>
            </w:r>
          </w:p>
          <w:p w14:paraId="111C4E3D" w14:textId="77777777" w:rsidR="0034528D"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Poprawa jakości życia społeczeństwa jako całości oraz zintegrowane, wspierające się i aktywne społeczeństwo</w:t>
            </w:r>
          </w:p>
          <w:p w14:paraId="05F22480" w14:textId="77777777" w:rsidR="0034528D"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Osiągniecie dobrej współpracy z organizacjami pozarządowymi w zakresie działalności na rzecz mieszkańców Gminy</w:t>
            </w:r>
          </w:p>
          <w:p w14:paraId="33E26E0D" w14:textId="77777777" w:rsidR="0034528D"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Umożliwienie wczesnego wykrywania chorób dzięki realizacji programów profilaktycznych i podnoszeniu świadomości mieszkańców na temat zdrowego trybu życia</w:t>
            </w:r>
          </w:p>
          <w:p w14:paraId="28AF5FE9" w14:textId="10A4AE7C" w:rsidR="00717919" w:rsidRPr="00C20AF6" w:rsidRDefault="0034528D"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Ułatwienie dostępu do opieki medycznej również osobom niemobilnym i niesamodzielnym.</w:t>
            </w:r>
          </w:p>
        </w:tc>
        <w:tc>
          <w:tcPr>
            <w:tcW w:w="2629" w:type="dxa"/>
            <w:shd w:val="clear" w:color="auto" w:fill="F2F2F2" w:themeFill="background1" w:themeFillShade="F2"/>
            <w:vAlign w:val="center"/>
          </w:tcPr>
          <w:p w14:paraId="4AD7CD20" w14:textId="058F9907" w:rsidR="0034528D" w:rsidRPr="00C20AF6" w:rsidRDefault="0034528D"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osób objętych wsparciem w ramach podmiotów reintegracyjnych (os.)</w:t>
            </w:r>
            <w:r w:rsidR="00080DDE">
              <w:rPr>
                <w:rFonts w:ascii="Arial Nova Light" w:eastAsia="Batang" w:hAnsi="Arial Nova Light" w:cs="Arial"/>
                <w:sz w:val="20"/>
                <w:szCs w:val="20"/>
              </w:rPr>
              <w:t>;</w:t>
            </w:r>
          </w:p>
          <w:p w14:paraId="53E53371" w14:textId="70EE5F35" w:rsidR="0034528D" w:rsidRPr="00C20AF6" w:rsidRDefault="0034528D"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osób objętych wsparciem w miejscu zamieszkania (os.)</w:t>
            </w:r>
            <w:r w:rsidR="00080DDE">
              <w:rPr>
                <w:rFonts w:ascii="Arial Nova Light" w:eastAsia="Batang" w:hAnsi="Arial Nova Light" w:cs="Arial"/>
                <w:sz w:val="20"/>
                <w:szCs w:val="20"/>
              </w:rPr>
              <w:t>;</w:t>
            </w:r>
          </w:p>
          <w:p w14:paraId="1AF368B2" w14:textId="03C760E7" w:rsidR="0034528D" w:rsidRPr="00C20AF6" w:rsidRDefault="0034528D"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osób objęta wsparciem w ramach opieki instytucjonalnej (os.)</w:t>
            </w:r>
            <w:r w:rsidR="00080DDE">
              <w:rPr>
                <w:rFonts w:ascii="Arial Nova Light" w:eastAsia="Batang" w:hAnsi="Arial Nova Light" w:cs="Arial"/>
                <w:sz w:val="20"/>
                <w:szCs w:val="20"/>
              </w:rPr>
              <w:t>;</w:t>
            </w:r>
          </w:p>
          <w:p w14:paraId="712725C9" w14:textId="12DD4015" w:rsidR="00EE1BA2" w:rsidRPr="00C20AF6" w:rsidRDefault="0034528D"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organizacji pozarządowych współpracujących z samorządem (szt.)</w:t>
            </w:r>
            <w:r w:rsidR="00080DDE">
              <w:rPr>
                <w:rFonts w:ascii="Arial Nova Light" w:eastAsia="Batang" w:hAnsi="Arial Nova Light" w:cs="Arial"/>
                <w:sz w:val="20"/>
                <w:szCs w:val="20"/>
              </w:rPr>
              <w:t>.</w:t>
            </w:r>
          </w:p>
        </w:tc>
      </w:tr>
      <w:tr w:rsidR="0075640B" w:rsidRPr="00BE70DE" w14:paraId="2CC085BF" w14:textId="77777777" w:rsidTr="004D4861">
        <w:trPr>
          <w:trHeight w:val="288"/>
        </w:trPr>
        <w:tc>
          <w:tcPr>
            <w:tcW w:w="1820" w:type="dxa"/>
            <w:shd w:val="clear" w:color="auto" w:fill="F2F2F2" w:themeFill="background1" w:themeFillShade="F2"/>
            <w:vAlign w:val="center"/>
          </w:tcPr>
          <w:p w14:paraId="71B81643" w14:textId="55654C15" w:rsidR="003B13E1" w:rsidRPr="00C20AF6" w:rsidRDefault="0034528D" w:rsidP="00963B82">
            <w:pPr>
              <w:spacing w:after="160" w:line="259" w:lineRule="auto"/>
              <w:jc w:val="left"/>
              <w:rPr>
                <w:rFonts w:ascii="Arial Nova Light" w:eastAsia="Batang" w:hAnsi="Arial Nova Light" w:cs="Arial"/>
                <w:szCs w:val="20"/>
              </w:rPr>
            </w:pPr>
            <w:r w:rsidRPr="00C20AF6">
              <w:rPr>
                <w:rFonts w:ascii="Arial Nova Light" w:eastAsia="Batang" w:hAnsi="Arial Nova Light" w:cs="Arial"/>
                <w:b/>
                <w:bCs/>
                <w:szCs w:val="20"/>
              </w:rPr>
              <w:t>3.2 Integracja</w:t>
            </w:r>
            <w:r w:rsidRPr="00C20AF6">
              <w:rPr>
                <w:rFonts w:ascii="Arial Nova Light" w:eastAsia="Batang" w:hAnsi="Arial Nova Light" w:cs="Arial"/>
                <w:b/>
                <w:bCs/>
                <w:szCs w:val="20"/>
              </w:rPr>
              <w:br/>
              <w:t>i aktywizacja mieszkańców</w:t>
            </w:r>
            <w:r w:rsidRPr="00C20AF6">
              <w:rPr>
                <w:rFonts w:ascii="Arial Nova Light" w:eastAsia="Batang" w:hAnsi="Arial Nova Light" w:cs="Arial"/>
                <w:szCs w:val="20"/>
              </w:rPr>
              <w:t xml:space="preserve"> </w:t>
            </w:r>
          </w:p>
        </w:tc>
        <w:tc>
          <w:tcPr>
            <w:tcW w:w="4696" w:type="dxa"/>
            <w:shd w:val="clear" w:color="auto" w:fill="F2F2F2" w:themeFill="background1" w:themeFillShade="F2"/>
            <w:vAlign w:val="center"/>
          </w:tcPr>
          <w:p w14:paraId="3E3B0552" w14:textId="4700B480" w:rsidR="00C129FD" w:rsidRPr="00C129FD" w:rsidRDefault="00C20AF6" w:rsidP="006B4136">
            <w:pPr>
              <w:pStyle w:val="Akapitzlist"/>
              <w:numPr>
                <w:ilvl w:val="0"/>
                <w:numId w:val="6"/>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Pobudzenie aktywności społecznej oraz rozwój działalności organizacji pozarządowych, m.in. poprzez zlecanie części zadań własnych Gminy stowarzyszeniom w formie konkursu ofert, co wpłynie na wzrost konkurencji i zwiększenie kreatywności;</w:t>
            </w:r>
          </w:p>
        </w:tc>
        <w:tc>
          <w:tcPr>
            <w:tcW w:w="4811" w:type="dxa"/>
            <w:shd w:val="clear" w:color="auto" w:fill="F2F2F2" w:themeFill="background1" w:themeFillShade="F2"/>
            <w:vAlign w:val="center"/>
          </w:tcPr>
          <w:p w14:paraId="61D0F93F" w14:textId="38921DA1" w:rsidR="00C20AF6" w:rsidRPr="00C20AF6" w:rsidRDefault="00C20AF6"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Wzrost zainteresowania</w:t>
            </w:r>
            <w:r>
              <w:rPr>
                <w:rFonts w:ascii="Arial Nova Light" w:eastAsia="Batang" w:hAnsi="Arial Nova Light" w:cs="Arial"/>
                <w:szCs w:val="20"/>
              </w:rPr>
              <w:t xml:space="preserve"> </w:t>
            </w:r>
            <w:r w:rsidRPr="00C20AF6">
              <w:rPr>
                <w:rFonts w:ascii="Arial Nova Light" w:eastAsia="Batang" w:hAnsi="Arial Nova Light" w:cs="Arial"/>
                <w:szCs w:val="20"/>
              </w:rPr>
              <w:t>mieszkańców odbywającymi się</w:t>
            </w:r>
            <w:r>
              <w:rPr>
                <w:rFonts w:ascii="Arial Nova Light" w:eastAsia="Batang" w:hAnsi="Arial Nova Light" w:cs="Arial"/>
                <w:szCs w:val="20"/>
              </w:rPr>
              <w:t xml:space="preserve"> </w:t>
            </w:r>
            <w:r w:rsidRPr="00C20AF6">
              <w:rPr>
                <w:rFonts w:ascii="Arial Nova Light" w:eastAsia="Batang" w:hAnsi="Arial Nova Light" w:cs="Arial"/>
                <w:szCs w:val="20"/>
              </w:rPr>
              <w:t>na terenie Gminy wydarzeniami</w:t>
            </w:r>
            <w:r>
              <w:rPr>
                <w:rFonts w:ascii="Arial Nova Light" w:eastAsia="Batang" w:hAnsi="Arial Nova Light" w:cs="Arial"/>
                <w:szCs w:val="20"/>
              </w:rPr>
              <w:t xml:space="preserve"> </w:t>
            </w:r>
            <w:r w:rsidRPr="00C20AF6">
              <w:rPr>
                <w:rFonts w:ascii="Arial Nova Light" w:eastAsia="Batang" w:hAnsi="Arial Nova Light" w:cs="Arial"/>
                <w:szCs w:val="20"/>
              </w:rPr>
              <w:t xml:space="preserve">w oparciu </w:t>
            </w:r>
            <w:r>
              <w:rPr>
                <w:rFonts w:ascii="Arial Nova Light" w:eastAsia="Batang" w:hAnsi="Arial Nova Light" w:cs="Arial"/>
                <w:szCs w:val="20"/>
              </w:rPr>
              <w:br/>
            </w:r>
            <w:r w:rsidRPr="00C20AF6">
              <w:rPr>
                <w:rFonts w:ascii="Arial Nova Light" w:eastAsia="Batang" w:hAnsi="Arial Nova Light" w:cs="Arial"/>
                <w:szCs w:val="20"/>
              </w:rPr>
              <w:t>o rozwiniętą</w:t>
            </w:r>
            <w:r>
              <w:rPr>
                <w:rFonts w:ascii="Arial Nova Light" w:eastAsia="Batang" w:hAnsi="Arial Nova Light" w:cs="Arial"/>
                <w:szCs w:val="20"/>
              </w:rPr>
              <w:t xml:space="preserve"> </w:t>
            </w:r>
            <w:r w:rsidRPr="00C20AF6">
              <w:rPr>
                <w:rFonts w:ascii="Arial Nova Light" w:eastAsia="Batang" w:hAnsi="Arial Nova Light" w:cs="Arial"/>
                <w:szCs w:val="20"/>
              </w:rPr>
              <w:t>infrastrukturę i szeroką ofertę.</w:t>
            </w:r>
          </w:p>
          <w:p w14:paraId="7F8287CC" w14:textId="18FF3951" w:rsidR="00C20AF6" w:rsidRPr="00C20AF6" w:rsidRDefault="00C20AF6"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Zwiększenie integracji</w:t>
            </w:r>
            <w:r>
              <w:rPr>
                <w:rFonts w:ascii="Arial Nova Light" w:eastAsia="Batang" w:hAnsi="Arial Nova Light" w:cs="Arial"/>
                <w:szCs w:val="20"/>
              </w:rPr>
              <w:t xml:space="preserve"> </w:t>
            </w:r>
            <w:r w:rsidRPr="00C20AF6">
              <w:rPr>
                <w:rFonts w:ascii="Arial Nova Light" w:eastAsia="Batang" w:hAnsi="Arial Nova Light" w:cs="Arial"/>
                <w:szCs w:val="20"/>
              </w:rPr>
              <w:t>społeczności lokalnej dzięki</w:t>
            </w:r>
            <w:r>
              <w:rPr>
                <w:rFonts w:ascii="Arial Nova Light" w:eastAsia="Batang" w:hAnsi="Arial Nova Light" w:cs="Arial"/>
                <w:szCs w:val="20"/>
              </w:rPr>
              <w:t xml:space="preserve"> </w:t>
            </w:r>
            <w:r w:rsidRPr="00C20AF6">
              <w:rPr>
                <w:rFonts w:ascii="Arial Nova Light" w:eastAsia="Batang" w:hAnsi="Arial Nova Light" w:cs="Arial"/>
                <w:szCs w:val="20"/>
              </w:rPr>
              <w:t>atrakcyjnej ofercie działalności</w:t>
            </w:r>
            <w:r>
              <w:rPr>
                <w:rFonts w:ascii="Arial Nova Light" w:eastAsia="Batang" w:hAnsi="Arial Nova Light" w:cs="Arial"/>
                <w:szCs w:val="20"/>
              </w:rPr>
              <w:t xml:space="preserve"> </w:t>
            </w:r>
            <w:r w:rsidRPr="00C20AF6">
              <w:rPr>
                <w:rFonts w:ascii="Arial Nova Light" w:eastAsia="Batang" w:hAnsi="Arial Nova Light" w:cs="Arial"/>
                <w:szCs w:val="20"/>
              </w:rPr>
              <w:t>świetlic wiejskich.</w:t>
            </w:r>
          </w:p>
          <w:p w14:paraId="7947F3BA" w14:textId="5AE1BDAD" w:rsidR="0034528D" w:rsidRPr="00C20AF6" w:rsidRDefault="00C20AF6" w:rsidP="00963B82">
            <w:pPr>
              <w:spacing w:after="160" w:line="259" w:lineRule="auto"/>
              <w:jc w:val="center"/>
              <w:rPr>
                <w:rFonts w:ascii="Arial Nova Light" w:eastAsia="Batang" w:hAnsi="Arial Nova Light" w:cs="Arial"/>
                <w:szCs w:val="20"/>
              </w:rPr>
            </w:pPr>
            <w:r w:rsidRPr="00C20AF6">
              <w:rPr>
                <w:rFonts w:ascii="Arial Nova Light" w:eastAsia="Batang" w:hAnsi="Arial Nova Light" w:cs="Arial"/>
                <w:szCs w:val="20"/>
              </w:rPr>
              <w:t>Zwiększenie stopnia</w:t>
            </w:r>
            <w:r>
              <w:rPr>
                <w:rFonts w:ascii="Arial Nova Light" w:eastAsia="Batang" w:hAnsi="Arial Nova Light" w:cs="Arial"/>
                <w:szCs w:val="20"/>
              </w:rPr>
              <w:t xml:space="preserve"> </w:t>
            </w:r>
            <w:r w:rsidRPr="00C20AF6">
              <w:rPr>
                <w:rFonts w:ascii="Arial Nova Light" w:eastAsia="Batang" w:hAnsi="Arial Nova Light" w:cs="Arial"/>
                <w:szCs w:val="20"/>
              </w:rPr>
              <w:t xml:space="preserve">zaangażowania mieszkańców </w:t>
            </w:r>
            <w:r>
              <w:rPr>
                <w:rFonts w:ascii="Arial Nova Light" w:eastAsia="Batang" w:hAnsi="Arial Nova Light" w:cs="Arial"/>
                <w:szCs w:val="20"/>
              </w:rPr>
              <w:br/>
            </w:r>
            <w:r w:rsidRPr="00C20AF6">
              <w:rPr>
                <w:rFonts w:ascii="Arial Nova Light" w:eastAsia="Batang" w:hAnsi="Arial Nova Light" w:cs="Arial"/>
                <w:szCs w:val="20"/>
              </w:rPr>
              <w:t>w</w:t>
            </w:r>
            <w:r>
              <w:rPr>
                <w:rFonts w:ascii="Arial Nova Light" w:eastAsia="Batang" w:hAnsi="Arial Nova Light" w:cs="Arial"/>
                <w:szCs w:val="20"/>
              </w:rPr>
              <w:t xml:space="preserve"> </w:t>
            </w:r>
            <w:r w:rsidRPr="00C20AF6">
              <w:rPr>
                <w:rFonts w:ascii="Arial Nova Light" w:eastAsia="Batang" w:hAnsi="Arial Nova Light" w:cs="Arial"/>
                <w:szCs w:val="20"/>
              </w:rPr>
              <w:t>życie i rozwój Gminy.</w:t>
            </w:r>
          </w:p>
        </w:tc>
        <w:tc>
          <w:tcPr>
            <w:tcW w:w="2629" w:type="dxa"/>
            <w:shd w:val="clear" w:color="auto" w:fill="F2F2F2" w:themeFill="background1" w:themeFillShade="F2"/>
            <w:vAlign w:val="center"/>
          </w:tcPr>
          <w:p w14:paraId="3CDA295A" w14:textId="4CDA7870" w:rsidR="00EB74A0" w:rsidRPr="00C20AF6" w:rsidRDefault="00EE1BA2"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odbywających się zajęć kulturalnych (szt.)</w:t>
            </w:r>
            <w:r w:rsidR="00080DDE">
              <w:rPr>
                <w:rFonts w:ascii="Arial Nova Light" w:eastAsia="Batang" w:hAnsi="Arial Nova Light" w:cs="Arial"/>
                <w:sz w:val="20"/>
                <w:szCs w:val="20"/>
              </w:rPr>
              <w:t>;</w:t>
            </w:r>
          </w:p>
          <w:p w14:paraId="585E17B6" w14:textId="744B3DD2" w:rsidR="00C129FD" w:rsidRPr="00C129FD" w:rsidRDefault="00EE1BA2"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C20AF6">
              <w:rPr>
                <w:rFonts w:ascii="Arial Nova Light" w:eastAsia="Batang" w:hAnsi="Arial Nova Light" w:cs="Arial"/>
                <w:sz w:val="20"/>
                <w:szCs w:val="20"/>
              </w:rPr>
              <w:t>Liczba odbywających się zajęć sportowych (szt.)</w:t>
            </w:r>
            <w:r w:rsidR="00080DDE">
              <w:rPr>
                <w:rFonts w:ascii="Arial Nova Light" w:eastAsia="Batang" w:hAnsi="Arial Nova Light" w:cs="Arial"/>
                <w:sz w:val="20"/>
                <w:szCs w:val="20"/>
              </w:rPr>
              <w:t>.</w:t>
            </w:r>
          </w:p>
        </w:tc>
      </w:tr>
      <w:tr w:rsidR="00C129FD" w:rsidRPr="00BE70DE" w14:paraId="7BE54BE1" w14:textId="77777777" w:rsidTr="004D4861">
        <w:trPr>
          <w:trHeight w:val="288"/>
        </w:trPr>
        <w:tc>
          <w:tcPr>
            <w:tcW w:w="1820" w:type="dxa"/>
            <w:shd w:val="clear" w:color="auto" w:fill="F2F2F2" w:themeFill="background1" w:themeFillShade="F2"/>
            <w:vAlign w:val="center"/>
          </w:tcPr>
          <w:p w14:paraId="7A9F04CD" w14:textId="5A9F90AF" w:rsidR="00C129FD" w:rsidRPr="00C129FD" w:rsidRDefault="00C129FD" w:rsidP="00963B82">
            <w:pPr>
              <w:spacing w:after="160" w:line="259" w:lineRule="auto"/>
              <w:jc w:val="left"/>
              <w:rPr>
                <w:rFonts w:ascii="Arial Nova Light" w:eastAsia="Batang" w:hAnsi="Arial Nova Light" w:cs="Arial"/>
                <w:b/>
                <w:bCs/>
                <w:szCs w:val="20"/>
              </w:rPr>
            </w:pPr>
            <w:r w:rsidRPr="00C129FD">
              <w:rPr>
                <w:rFonts w:ascii="Arial Nova Light" w:eastAsia="Batang" w:hAnsi="Arial Nova Light" w:cs="Arial"/>
                <w:b/>
                <w:bCs/>
                <w:szCs w:val="20"/>
              </w:rPr>
              <w:lastRenderedPageBreak/>
              <w:t xml:space="preserve">3.3 </w:t>
            </w:r>
            <w:r>
              <w:rPr>
                <w:rFonts w:ascii="Arial Nova Light" w:eastAsia="Batang" w:hAnsi="Arial Nova Light" w:cs="Arial"/>
                <w:b/>
                <w:bCs/>
                <w:szCs w:val="20"/>
              </w:rPr>
              <w:t>Równy dostęp do edukacji i usług opiekuńczych dla dzieci i młodzieży</w:t>
            </w:r>
          </w:p>
        </w:tc>
        <w:tc>
          <w:tcPr>
            <w:tcW w:w="4696" w:type="dxa"/>
            <w:shd w:val="clear" w:color="auto" w:fill="F2F2F2" w:themeFill="background1" w:themeFillShade="F2"/>
            <w:vAlign w:val="center"/>
          </w:tcPr>
          <w:p w14:paraId="3B9E9DC8" w14:textId="07747B3C" w:rsidR="00963B82" w:rsidRPr="00963B82" w:rsidRDefault="00963B82" w:rsidP="006B4136">
            <w:pPr>
              <w:pStyle w:val="Akapitzlist"/>
              <w:numPr>
                <w:ilvl w:val="0"/>
                <w:numId w:val="6"/>
              </w:numPr>
              <w:spacing w:line="259" w:lineRule="auto"/>
              <w:ind w:left="158" w:hanging="215"/>
              <w:contextualSpacing w:val="0"/>
              <w:rPr>
                <w:rFonts w:ascii="Arial Nova Light" w:eastAsia="Batang" w:hAnsi="Arial Nova Light" w:cs="Arial"/>
                <w:sz w:val="20"/>
                <w:szCs w:val="20"/>
              </w:rPr>
            </w:pPr>
            <w:r w:rsidRPr="00963B82">
              <w:rPr>
                <w:rFonts w:ascii="Arial Nova Light" w:eastAsia="Batang" w:hAnsi="Arial Nova Light" w:cs="Arial"/>
                <w:sz w:val="20"/>
                <w:szCs w:val="20"/>
              </w:rPr>
              <w:t>Rozwój i modernizacja obiektów szkolnych</w:t>
            </w:r>
            <w:r>
              <w:rPr>
                <w:rFonts w:ascii="Arial Nova Light" w:eastAsia="Batang" w:hAnsi="Arial Nova Light" w:cs="Arial"/>
                <w:sz w:val="20"/>
                <w:szCs w:val="20"/>
              </w:rPr>
              <w:t xml:space="preserve"> i </w:t>
            </w:r>
            <w:r w:rsidRPr="00963B82">
              <w:rPr>
                <w:rFonts w:ascii="Arial Nova Light" w:eastAsia="Batang" w:hAnsi="Arial Nova Light" w:cs="Arial"/>
                <w:sz w:val="20"/>
                <w:szCs w:val="20"/>
              </w:rPr>
              <w:t>przedszkolnych</w:t>
            </w:r>
            <w:r>
              <w:rPr>
                <w:rFonts w:ascii="Arial Nova Light" w:eastAsia="Batang" w:hAnsi="Arial Nova Light" w:cs="Arial"/>
                <w:sz w:val="20"/>
                <w:szCs w:val="20"/>
              </w:rPr>
              <w:t xml:space="preserve"> </w:t>
            </w:r>
            <w:r w:rsidRPr="00963B82">
              <w:rPr>
                <w:rFonts w:ascii="Arial Nova Light" w:eastAsia="Batang" w:hAnsi="Arial Nova Light" w:cs="Arial"/>
                <w:szCs w:val="20"/>
              </w:rPr>
              <w:t>oraz bazy dydaktycznej, w tym</w:t>
            </w:r>
            <w:r>
              <w:rPr>
                <w:rFonts w:ascii="Arial Nova Light" w:eastAsia="Batang" w:hAnsi="Arial Nova Light" w:cs="Arial"/>
                <w:szCs w:val="20"/>
              </w:rPr>
              <w:t xml:space="preserve"> </w:t>
            </w:r>
            <w:r w:rsidRPr="00963B82">
              <w:rPr>
                <w:rFonts w:ascii="Arial Nova Light" w:eastAsia="Batang" w:hAnsi="Arial Nova Light" w:cs="Arial"/>
                <w:szCs w:val="20"/>
              </w:rPr>
              <w:t>przystosowanej do prowadzenia zajęć specjalistycznych</w:t>
            </w:r>
            <w:r>
              <w:rPr>
                <w:rFonts w:ascii="Arial Nova Light" w:eastAsia="Batang" w:hAnsi="Arial Nova Light" w:cs="Arial"/>
                <w:szCs w:val="20"/>
              </w:rPr>
              <w:t xml:space="preserve"> </w:t>
            </w:r>
            <w:r w:rsidRPr="00963B82">
              <w:rPr>
                <w:rFonts w:ascii="Arial Nova Light" w:eastAsia="Batang" w:hAnsi="Arial Nova Light" w:cs="Arial"/>
                <w:szCs w:val="20"/>
              </w:rPr>
              <w:t>i opieki psychologiczno-pedagogicznej</w:t>
            </w:r>
            <w:r>
              <w:rPr>
                <w:rFonts w:ascii="Arial Nova Light" w:eastAsia="Batang" w:hAnsi="Arial Nova Light" w:cs="Arial"/>
                <w:szCs w:val="20"/>
              </w:rPr>
              <w:t>;</w:t>
            </w:r>
          </w:p>
          <w:p w14:paraId="67545FA8" w14:textId="1AA861D9" w:rsidR="00963B82" w:rsidRPr="00963B82" w:rsidRDefault="00963B82" w:rsidP="006B4136">
            <w:pPr>
              <w:pStyle w:val="Akapitzlist"/>
              <w:numPr>
                <w:ilvl w:val="0"/>
                <w:numId w:val="6"/>
              </w:numPr>
              <w:spacing w:line="259" w:lineRule="auto"/>
              <w:ind w:left="158" w:hanging="215"/>
              <w:contextualSpacing w:val="0"/>
              <w:rPr>
                <w:rFonts w:ascii="Arial Nova Light" w:eastAsia="Batang" w:hAnsi="Arial Nova Light" w:cs="Arial"/>
                <w:sz w:val="20"/>
                <w:szCs w:val="20"/>
              </w:rPr>
            </w:pPr>
            <w:r w:rsidRPr="00963B82">
              <w:rPr>
                <w:rFonts w:ascii="Arial Nova Light" w:eastAsia="Batang" w:hAnsi="Arial Nova Light" w:cs="Arial"/>
                <w:sz w:val="20"/>
                <w:szCs w:val="20"/>
              </w:rPr>
              <w:t>Wprowadzanie innowacyjnych metod nauczania</w:t>
            </w:r>
            <w:r>
              <w:rPr>
                <w:rFonts w:ascii="Arial Nova Light" w:eastAsia="Batang" w:hAnsi="Arial Nova Light" w:cs="Arial"/>
                <w:sz w:val="20"/>
                <w:szCs w:val="20"/>
              </w:rPr>
              <w:t xml:space="preserve"> </w:t>
            </w:r>
            <w:r w:rsidRPr="00963B82">
              <w:rPr>
                <w:rFonts w:ascii="Arial Nova Light" w:eastAsia="Batang" w:hAnsi="Arial Nova Light" w:cs="Arial"/>
                <w:szCs w:val="20"/>
              </w:rPr>
              <w:t>w placówkach edukacyjnych na terenie Gminy</w:t>
            </w:r>
            <w:r>
              <w:rPr>
                <w:rFonts w:ascii="Arial Nova Light" w:eastAsia="Batang" w:hAnsi="Arial Nova Light" w:cs="Arial"/>
                <w:szCs w:val="20"/>
              </w:rPr>
              <w:t xml:space="preserve"> </w:t>
            </w:r>
            <w:r w:rsidRPr="00963B82">
              <w:rPr>
                <w:rFonts w:ascii="Arial Nova Light" w:eastAsia="Batang" w:hAnsi="Arial Nova Light" w:cs="Arial"/>
                <w:szCs w:val="20"/>
              </w:rPr>
              <w:t>podnoszących ich konkurencyjność i jakość nauczania</w:t>
            </w:r>
            <w:r>
              <w:rPr>
                <w:rFonts w:ascii="Arial Nova Light" w:eastAsia="Batang" w:hAnsi="Arial Nova Light" w:cs="Arial"/>
                <w:szCs w:val="20"/>
              </w:rPr>
              <w:t>;</w:t>
            </w:r>
          </w:p>
          <w:p w14:paraId="6CED1785" w14:textId="57E7FAD8" w:rsidR="00963B82" w:rsidRPr="00963B82" w:rsidRDefault="00963B82" w:rsidP="006B4136">
            <w:pPr>
              <w:pStyle w:val="Akapitzlist"/>
              <w:numPr>
                <w:ilvl w:val="0"/>
                <w:numId w:val="6"/>
              </w:numPr>
              <w:spacing w:line="259" w:lineRule="auto"/>
              <w:ind w:left="158" w:hanging="215"/>
              <w:contextualSpacing w:val="0"/>
              <w:rPr>
                <w:rFonts w:ascii="Arial Nova Light" w:eastAsia="Batang" w:hAnsi="Arial Nova Light" w:cs="Arial"/>
                <w:sz w:val="20"/>
                <w:szCs w:val="20"/>
              </w:rPr>
            </w:pPr>
            <w:r w:rsidRPr="00963B82">
              <w:rPr>
                <w:rFonts w:ascii="Arial Nova Light" w:eastAsia="Batang" w:hAnsi="Arial Nova Light" w:cs="Arial"/>
                <w:sz w:val="20"/>
                <w:szCs w:val="20"/>
              </w:rPr>
              <w:t>Wsparcie rozwoju kompetencji nauczycieli m.in. poprzez</w:t>
            </w:r>
            <w:r>
              <w:rPr>
                <w:rFonts w:ascii="Arial Nova Light" w:eastAsia="Batang" w:hAnsi="Arial Nova Light" w:cs="Arial"/>
                <w:sz w:val="20"/>
                <w:szCs w:val="20"/>
              </w:rPr>
              <w:t xml:space="preserve"> </w:t>
            </w:r>
            <w:r w:rsidRPr="00963B82">
              <w:rPr>
                <w:rFonts w:ascii="Arial Nova Light" w:eastAsia="Batang" w:hAnsi="Arial Nova Light" w:cs="Arial"/>
                <w:szCs w:val="20"/>
              </w:rPr>
              <w:t>kursy, szkolenia, itp.</w:t>
            </w:r>
            <w:r>
              <w:rPr>
                <w:rFonts w:ascii="Arial Nova Light" w:eastAsia="Batang" w:hAnsi="Arial Nova Light" w:cs="Arial"/>
                <w:szCs w:val="20"/>
              </w:rPr>
              <w:t>;</w:t>
            </w:r>
          </w:p>
          <w:p w14:paraId="6C38B8EB" w14:textId="798F1252" w:rsidR="00963B82" w:rsidRPr="00963B82" w:rsidRDefault="00963B82" w:rsidP="006B4136">
            <w:pPr>
              <w:pStyle w:val="Akapitzlist"/>
              <w:numPr>
                <w:ilvl w:val="0"/>
                <w:numId w:val="6"/>
              </w:numPr>
              <w:spacing w:line="259" w:lineRule="auto"/>
              <w:ind w:left="158" w:hanging="215"/>
              <w:contextualSpacing w:val="0"/>
              <w:rPr>
                <w:rFonts w:ascii="Arial Nova Light" w:eastAsia="Batang" w:hAnsi="Arial Nova Light" w:cs="Arial"/>
                <w:sz w:val="20"/>
                <w:szCs w:val="20"/>
              </w:rPr>
            </w:pPr>
            <w:r w:rsidRPr="00963B82">
              <w:rPr>
                <w:rFonts w:ascii="Arial Nova Light" w:eastAsia="Batang" w:hAnsi="Arial Nova Light" w:cs="Arial"/>
                <w:sz w:val="20"/>
                <w:szCs w:val="20"/>
              </w:rPr>
              <w:t>Wsparcie uczniów ze specjalnymi potrzebami edukacyjnymi</w:t>
            </w:r>
            <w:r>
              <w:rPr>
                <w:rFonts w:ascii="Arial Nova Light" w:eastAsia="Batang" w:hAnsi="Arial Nova Light" w:cs="Arial"/>
                <w:sz w:val="20"/>
                <w:szCs w:val="20"/>
              </w:rPr>
              <w:t xml:space="preserve"> </w:t>
            </w:r>
            <w:r w:rsidRPr="00963B82">
              <w:rPr>
                <w:rFonts w:ascii="Arial Nova Light" w:eastAsia="Batang" w:hAnsi="Arial Nova Light" w:cs="Arial"/>
                <w:szCs w:val="20"/>
              </w:rPr>
              <w:t>oraz szczególnie uzdolnionych uwzględniające</w:t>
            </w:r>
            <w:r>
              <w:rPr>
                <w:rFonts w:ascii="Arial Nova Light" w:eastAsia="Batang" w:hAnsi="Arial Nova Light" w:cs="Arial"/>
                <w:szCs w:val="20"/>
              </w:rPr>
              <w:t xml:space="preserve"> </w:t>
            </w:r>
            <w:r w:rsidRPr="00963B82">
              <w:rPr>
                <w:rFonts w:ascii="Arial Nova Light" w:eastAsia="Batang" w:hAnsi="Arial Nova Light" w:cs="Arial"/>
                <w:szCs w:val="20"/>
              </w:rPr>
              <w:t>indywidualne podejście do ucznia</w:t>
            </w:r>
            <w:r>
              <w:rPr>
                <w:rFonts w:ascii="Arial Nova Light" w:eastAsia="Batang" w:hAnsi="Arial Nova Light" w:cs="Arial"/>
                <w:szCs w:val="20"/>
              </w:rPr>
              <w:t>;</w:t>
            </w:r>
          </w:p>
          <w:p w14:paraId="40EFB1A7" w14:textId="00BEDC8A" w:rsidR="00963B82" w:rsidRPr="00963B82" w:rsidRDefault="00963B82" w:rsidP="006B4136">
            <w:pPr>
              <w:pStyle w:val="Akapitzlist"/>
              <w:numPr>
                <w:ilvl w:val="0"/>
                <w:numId w:val="6"/>
              </w:numPr>
              <w:spacing w:line="259" w:lineRule="auto"/>
              <w:ind w:left="158" w:hanging="215"/>
              <w:contextualSpacing w:val="0"/>
              <w:rPr>
                <w:rFonts w:ascii="Arial Nova Light" w:eastAsia="Batang" w:hAnsi="Arial Nova Light" w:cs="Arial"/>
                <w:sz w:val="20"/>
                <w:szCs w:val="20"/>
              </w:rPr>
            </w:pPr>
            <w:r>
              <w:rPr>
                <w:rFonts w:ascii="Arial Nova Light" w:eastAsia="Batang" w:hAnsi="Arial Nova Light" w:cs="Arial"/>
                <w:sz w:val="20"/>
                <w:szCs w:val="20"/>
              </w:rPr>
              <w:t>Z</w:t>
            </w:r>
            <w:r w:rsidRPr="00963B82">
              <w:rPr>
                <w:rFonts w:ascii="Arial Nova Light" w:eastAsia="Batang" w:hAnsi="Arial Nova Light" w:cs="Arial"/>
                <w:sz w:val="20"/>
                <w:szCs w:val="20"/>
              </w:rPr>
              <w:t>apewnienie równego dostępu i efektywnego nauczania</w:t>
            </w:r>
            <w:r>
              <w:rPr>
                <w:rFonts w:ascii="Arial Nova Light" w:eastAsia="Batang" w:hAnsi="Arial Nova Light" w:cs="Arial"/>
                <w:sz w:val="20"/>
                <w:szCs w:val="20"/>
              </w:rPr>
              <w:t xml:space="preserve"> </w:t>
            </w:r>
            <w:r w:rsidRPr="00963B82">
              <w:rPr>
                <w:rFonts w:ascii="Arial Nova Light" w:eastAsia="Batang" w:hAnsi="Arial Nova Light" w:cs="Arial"/>
                <w:szCs w:val="20"/>
              </w:rPr>
              <w:t>języków obcych</w:t>
            </w:r>
            <w:r>
              <w:rPr>
                <w:rFonts w:ascii="Arial Nova Light" w:eastAsia="Batang" w:hAnsi="Arial Nova Light" w:cs="Arial"/>
                <w:szCs w:val="20"/>
              </w:rPr>
              <w:t>;</w:t>
            </w:r>
          </w:p>
          <w:p w14:paraId="41882A0D" w14:textId="351F3A47" w:rsidR="00C129FD" w:rsidRPr="00963B82" w:rsidRDefault="00963B82" w:rsidP="006B4136">
            <w:pPr>
              <w:pStyle w:val="Akapitzlist"/>
              <w:numPr>
                <w:ilvl w:val="0"/>
                <w:numId w:val="6"/>
              </w:numPr>
              <w:spacing w:after="160" w:line="259" w:lineRule="auto"/>
              <w:ind w:left="158" w:hanging="215"/>
              <w:contextualSpacing w:val="0"/>
              <w:rPr>
                <w:rFonts w:ascii="Arial Nova Light" w:eastAsia="Batang" w:hAnsi="Arial Nova Light" w:cs="Arial"/>
                <w:sz w:val="20"/>
                <w:szCs w:val="20"/>
              </w:rPr>
            </w:pPr>
            <w:r w:rsidRPr="00963B82">
              <w:rPr>
                <w:rFonts w:ascii="Arial Nova Light" w:eastAsia="Batang" w:hAnsi="Arial Nova Light" w:cs="Arial"/>
                <w:sz w:val="20"/>
                <w:szCs w:val="20"/>
              </w:rPr>
              <w:t>Wspieranie aktywności fizycznej dzieci i młodzieży i ich</w:t>
            </w:r>
            <w:r>
              <w:rPr>
                <w:rFonts w:ascii="Arial Nova Light" w:eastAsia="Batang" w:hAnsi="Arial Nova Light" w:cs="Arial"/>
                <w:sz w:val="20"/>
                <w:szCs w:val="20"/>
              </w:rPr>
              <w:t xml:space="preserve"> </w:t>
            </w:r>
            <w:r w:rsidRPr="00963B82">
              <w:rPr>
                <w:rFonts w:ascii="Arial Nova Light" w:eastAsia="Batang" w:hAnsi="Arial Nova Light" w:cs="Arial"/>
                <w:szCs w:val="20"/>
              </w:rPr>
              <w:t>wiedzy na temat zdrowego trybu życia</w:t>
            </w:r>
            <w:r>
              <w:rPr>
                <w:rFonts w:ascii="Arial Nova Light" w:eastAsia="Batang" w:hAnsi="Arial Nova Light" w:cs="Arial"/>
                <w:szCs w:val="20"/>
              </w:rPr>
              <w:t>.</w:t>
            </w:r>
          </w:p>
        </w:tc>
        <w:tc>
          <w:tcPr>
            <w:tcW w:w="4811" w:type="dxa"/>
            <w:shd w:val="clear" w:color="auto" w:fill="F2F2F2" w:themeFill="background1" w:themeFillShade="F2"/>
            <w:vAlign w:val="center"/>
          </w:tcPr>
          <w:p w14:paraId="78EEF7F2" w14:textId="4E274087" w:rsidR="00963B82" w:rsidRPr="00963B82" w:rsidRDefault="00963B82" w:rsidP="00963B82">
            <w:pPr>
              <w:jc w:val="center"/>
              <w:rPr>
                <w:rFonts w:ascii="Arial Nova Light" w:eastAsia="Batang" w:hAnsi="Arial Nova Light" w:cs="Arial"/>
                <w:szCs w:val="20"/>
              </w:rPr>
            </w:pPr>
            <w:r w:rsidRPr="00963B82">
              <w:rPr>
                <w:rFonts w:ascii="Arial Nova Light" w:eastAsia="Batang" w:hAnsi="Arial Nova Light" w:cs="Arial"/>
                <w:szCs w:val="20"/>
              </w:rPr>
              <w:t>Zapewnienie wysokiej jakośc</w:t>
            </w:r>
            <w:r>
              <w:rPr>
                <w:rFonts w:ascii="Arial Nova Light" w:eastAsia="Batang" w:hAnsi="Arial Nova Light" w:cs="Arial"/>
                <w:szCs w:val="20"/>
              </w:rPr>
              <w:t xml:space="preserve">i </w:t>
            </w:r>
            <w:r w:rsidRPr="00963B82">
              <w:rPr>
                <w:rFonts w:ascii="Arial Nova Light" w:eastAsia="Batang" w:hAnsi="Arial Nova Light" w:cs="Arial"/>
                <w:szCs w:val="20"/>
              </w:rPr>
              <w:t>kształcenia oraz kondycji</w:t>
            </w:r>
            <w:r>
              <w:rPr>
                <w:rFonts w:ascii="Arial Nova Light" w:eastAsia="Batang" w:hAnsi="Arial Nova Light" w:cs="Arial"/>
                <w:szCs w:val="20"/>
              </w:rPr>
              <w:t xml:space="preserve"> </w:t>
            </w:r>
            <w:r w:rsidRPr="00963B82">
              <w:rPr>
                <w:rFonts w:ascii="Arial Nova Light" w:eastAsia="Batang" w:hAnsi="Arial Nova Light" w:cs="Arial"/>
                <w:szCs w:val="20"/>
              </w:rPr>
              <w:t>fizycznej dzieci i młodzieży dzięki</w:t>
            </w:r>
            <w:r>
              <w:rPr>
                <w:rFonts w:ascii="Arial Nova Light" w:eastAsia="Batang" w:hAnsi="Arial Nova Light" w:cs="Arial"/>
                <w:szCs w:val="20"/>
              </w:rPr>
              <w:t xml:space="preserve"> </w:t>
            </w:r>
            <w:r w:rsidRPr="00963B82">
              <w:rPr>
                <w:rFonts w:ascii="Arial Nova Light" w:eastAsia="Batang" w:hAnsi="Arial Nova Light" w:cs="Arial"/>
                <w:szCs w:val="20"/>
              </w:rPr>
              <w:t>rozwojowi bazy oświatowej</w:t>
            </w:r>
            <w:r>
              <w:rPr>
                <w:rFonts w:ascii="Arial Nova Light" w:eastAsia="Batang" w:hAnsi="Arial Nova Light" w:cs="Arial"/>
                <w:szCs w:val="20"/>
              </w:rPr>
              <w:t xml:space="preserve"> </w:t>
            </w:r>
            <w:r w:rsidRPr="00963B82">
              <w:rPr>
                <w:rFonts w:ascii="Arial Nova Light" w:eastAsia="Batang" w:hAnsi="Arial Nova Light" w:cs="Arial"/>
                <w:szCs w:val="20"/>
              </w:rPr>
              <w:t>i sportowej.</w:t>
            </w:r>
          </w:p>
          <w:p w14:paraId="552FE461" w14:textId="74D54102" w:rsidR="00963B82" w:rsidRPr="00963B82" w:rsidRDefault="00963B82" w:rsidP="00963B82">
            <w:pPr>
              <w:jc w:val="center"/>
              <w:rPr>
                <w:rFonts w:ascii="Arial Nova Light" w:eastAsia="Batang" w:hAnsi="Arial Nova Light" w:cs="Arial"/>
                <w:szCs w:val="20"/>
              </w:rPr>
            </w:pPr>
            <w:r w:rsidRPr="00963B82">
              <w:rPr>
                <w:rFonts w:ascii="Arial Nova Light" w:eastAsia="Batang" w:hAnsi="Arial Nova Light" w:cs="Arial"/>
                <w:szCs w:val="20"/>
              </w:rPr>
              <w:t>Zapewnienie zdrowia</w:t>
            </w:r>
            <w:r>
              <w:rPr>
                <w:rFonts w:ascii="Arial Nova Light" w:eastAsia="Batang" w:hAnsi="Arial Nova Light" w:cs="Arial"/>
                <w:szCs w:val="20"/>
              </w:rPr>
              <w:t xml:space="preserve"> </w:t>
            </w:r>
            <w:r w:rsidRPr="00963B82">
              <w:rPr>
                <w:rFonts w:ascii="Arial Nova Light" w:eastAsia="Batang" w:hAnsi="Arial Nova Light" w:cs="Arial"/>
                <w:szCs w:val="20"/>
              </w:rPr>
              <w:t>psychicznego i odpowiedniego</w:t>
            </w:r>
            <w:r>
              <w:rPr>
                <w:rFonts w:ascii="Arial Nova Light" w:eastAsia="Batang" w:hAnsi="Arial Nova Light" w:cs="Arial"/>
                <w:szCs w:val="20"/>
              </w:rPr>
              <w:t xml:space="preserve"> </w:t>
            </w:r>
            <w:r w:rsidRPr="00963B82">
              <w:rPr>
                <w:rFonts w:ascii="Arial Nova Light" w:eastAsia="Batang" w:hAnsi="Arial Nova Light" w:cs="Arial"/>
                <w:szCs w:val="20"/>
              </w:rPr>
              <w:t>rozwoju dzieci i młodzieży.</w:t>
            </w:r>
          </w:p>
          <w:p w14:paraId="5CC31835" w14:textId="62298E90" w:rsidR="00963B82" w:rsidRPr="00963B82" w:rsidRDefault="00963B82" w:rsidP="00963B82">
            <w:pPr>
              <w:jc w:val="center"/>
              <w:rPr>
                <w:rFonts w:ascii="Arial Nova Light" w:eastAsia="Batang" w:hAnsi="Arial Nova Light" w:cs="Arial"/>
                <w:szCs w:val="20"/>
              </w:rPr>
            </w:pPr>
            <w:r w:rsidRPr="00963B82">
              <w:rPr>
                <w:rFonts w:ascii="Arial Nova Light" w:eastAsia="Batang" w:hAnsi="Arial Nova Light" w:cs="Arial"/>
                <w:szCs w:val="20"/>
              </w:rPr>
              <w:t>Zapewnienie szerokiej oferty</w:t>
            </w:r>
            <w:r>
              <w:rPr>
                <w:rFonts w:ascii="Arial Nova Light" w:eastAsia="Batang" w:hAnsi="Arial Nova Light" w:cs="Arial"/>
                <w:szCs w:val="20"/>
              </w:rPr>
              <w:t xml:space="preserve"> </w:t>
            </w:r>
            <w:r w:rsidRPr="00963B82">
              <w:rPr>
                <w:rFonts w:ascii="Arial Nova Light" w:eastAsia="Batang" w:hAnsi="Arial Nova Light" w:cs="Arial"/>
                <w:szCs w:val="20"/>
              </w:rPr>
              <w:t>zajęć pozalekcyjnych</w:t>
            </w:r>
            <w:r>
              <w:rPr>
                <w:rFonts w:ascii="Arial Nova Light" w:eastAsia="Batang" w:hAnsi="Arial Nova Light" w:cs="Arial"/>
                <w:szCs w:val="20"/>
              </w:rPr>
              <w:t xml:space="preserve"> </w:t>
            </w:r>
            <w:r w:rsidRPr="00963B82">
              <w:rPr>
                <w:rFonts w:ascii="Arial Nova Light" w:eastAsia="Batang" w:hAnsi="Arial Nova Light" w:cs="Arial"/>
                <w:szCs w:val="20"/>
              </w:rPr>
              <w:t>dostosowanej do zainteresowań</w:t>
            </w:r>
            <w:r>
              <w:rPr>
                <w:rFonts w:ascii="Arial Nova Light" w:eastAsia="Batang" w:hAnsi="Arial Nova Light" w:cs="Arial"/>
                <w:szCs w:val="20"/>
              </w:rPr>
              <w:t xml:space="preserve"> </w:t>
            </w:r>
            <w:r w:rsidRPr="00963B82">
              <w:rPr>
                <w:rFonts w:ascii="Arial Nova Light" w:eastAsia="Batang" w:hAnsi="Arial Nova Light" w:cs="Arial"/>
                <w:szCs w:val="20"/>
              </w:rPr>
              <w:t>dzieci i młodzieży,</w:t>
            </w:r>
            <w:r>
              <w:rPr>
                <w:rFonts w:ascii="Arial Nova Light" w:eastAsia="Batang" w:hAnsi="Arial Nova Light" w:cs="Arial"/>
                <w:szCs w:val="20"/>
              </w:rPr>
              <w:t xml:space="preserve"> </w:t>
            </w:r>
            <w:r w:rsidRPr="00963B82">
              <w:rPr>
                <w:rFonts w:ascii="Arial Nova Light" w:eastAsia="Batang" w:hAnsi="Arial Nova Light" w:cs="Arial"/>
                <w:szCs w:val="20"/>
              </w:rPr>
              <w:t>umożliwiającej dodatkowy</w:t>
            </w:r>
            <w:r>
              <w:rPr>
                <w:rFonts w:ascii="Arial Nova Light" w:eastAsia="Batang" w:hAnsi="Arial Nova Light" w:cs="Arial"/>
                <w:szCs w:val="20"/>
              </w:rPr>
              <w:t xml:space="preserve"> </w:t>
            </w:r>
            <w:r w:rsidRPr="00963B82">
              <w:rPr>
                <w:rFonts w:ascii="Arial Nova Light" w:eastAsia="Batang" w:hAnsi="Arial Nova Light" w:cs="Arial"/>
                <w:szCs w:val="20"/>
              </w:rPr>
              <w:t>rozwój poza podstawą</w:t>
            </w:r>
            <w:r>
              <w:rPr>
                <w:rFonts w:ascii="Arial Nova Light" w:eastAsia="Batang" w:hAnsi="Arial Nova Light" w:cs="Arial"/>
                <w:szCs w:val="20"/>
              </w:rPr>
              <w:t xml:space="preserve"> </w:t>
            </w:r>
            <w:r w:rsidRPr="00963B82">
              <w:rPr>
                <w:rFonts w:ascii="Arial Nova Light" w:eastAsia="Batang" w:hAnsi="Arial Nova Light" w:cs="Arial"/>
                <w:szCs w:val="20"/>
              </w:rPr>
              <w:t>programową.</w:t>
            </w:r>
          </w:p>
          <w:p w14:paraId="1FC21F0C" w14:textId="1944EB60" w:rsidR="00C129FD" w:rsidRPr="00C20AF6" w:rsidRDefault="00963B82" w:rsidP="00963B82">
            <w:pPr>
              <w:spacing w:after="160" w:line="259" w:lineRule="auto"/>
              <w:jc w:val="center"/>
              <w:rPr>
                <w:rFonts w:ascii="Arial Nova Light" w:eastAsia="Batang" w:hAnsi="Arial Nova Light" w:cs="Arial"/>
                <w:szCs w:val="20"/>
              </w:rPr>
            </w:pPr>
            <w:r w:rsidRPr="00963B82">
              <w:rPr>
                <w:rFonts w:ascii="Arial Nova Light" w:eastAsia="Batang" w:hAnsi="Arial Nova Light" w:cs="Arial"/>
                <w:szCs w:val="20"/>
              </w:rPr>
              <w:t>Wyrównanie szans edukacyjnych</w:t>
            </w:r>
            <w:r>
              <w:rPr>
                <w:rFonts w:ascii="Arial Nova Light" w:eastAsia="Batang" w:hAnsi="Arial Nova Light" w:cs="Arial"/>
                <w:szCs w:val="20"/>
              </w:rPr>
              <w:t xml:space="preserve"> </w:t>
            </w:r>
            <w:r w:rsidRPr="00963B82">
              <w:rPr>
                <w:rFonts w:ascii="Arial Nova Light" w:eastAsia="Batang" w:hAnsi="Arial Nova Light" w:cs="Arial"/>
                <w:szCs w:val="20"/>
              </w:rPr>
              <w:t>dzieci i młodzieży z różnych</w:t>
            </w:r>
            <w:r>
              <w:rPr>
                <w:rFonts w:ascii="Arial Nova Light" w:eastAsia="Batang" w:hAnsi="Arial Nova Light" w:cs="Arial"/>
                <w:szCs w:val="20"/>
              </w:rPr>
              <w:t xml:space="preserve"> </w:t>
            </w:r>
            <w:r w:rsidRPr="00963B82">
              <w:rPr>
                <w:rFonts w:ascii="Arial Nova Light" w:eastAsia="Batang" w:hAnsi="Arial Nova Light" w:cs="Arial"/>
                <w:szCs w:val="20"/>
              </w:rPr>
              <w:t>środowisk przy zapewnieniu</w:t>
            </w:r>
            <w:r>
              <w:rPr>
                <w:rFonts w:ascii="Arial Nova Light" w:eastAsia="Batang" w:hAnsi="Arial Nova Light" w:cs="Arial"/>
                <w:szCs w:val="20"/>
              </w:rPr>
              <w:t xml:space="preserve"> </w:t>
            </w:r>
            <w:r w:rsidRPr="00963B82">
              <w:rPr>
                <w:rFonts w:ascii="Arial Nova Light" w:eastAsia="Batang" w:hAnsi="Arial Nova Light" w:cs="Arial"/>
                <w:szCs w:val="20"/>
              </w:rPr>
              <w:t>braku stygmatyzacji.</w:t>
            </w:r>
          </w:p>
        </w:tc>
        <w:tc>
          <w:tcPr>
            <w:tcW w:w="2629" w:type="dxa"/>
            <w:shd w:val="clear" w:color="auto" w:fill="F2F2F2" w:themeFill="background1" w:themeFillShade="F2"/>
            <w:vAlign w:val="center"/>
          </w:tcPr>
          <w:p w14:paraId="4C3FAEBC" w14:textId="2F3CDC41" w:rsidR="00963B82" w:rsidRPr="00963B82" w:rsidRDefault="00963B82" w:rsidP="006B4136">
            <w:pPr>
              <w:pStyle w:val="Akapitzlist"/>
              <w:numPr>
                <w:ilvl w:val="0"/>
                <w:numId w:val="7"/>
              </w:numPr>
              <w:spacing w:line="259" w:lineRule="auto"/>
              <w:ind w:left="181" w:hanging="181"/>
              <w:contextualSpacing w:val="0"/>
              <w:rPr>
                <w:rFonts w:ascii="Arial Nova Light" w:eastAsia="Batang" w:hAnsi="Arial Nova Light" w:cs="Arial"/>
                <w:sz w:val="20"/>
                <w:szCs w:val="20"/>
              </w:rPr>
            </w:pPr>
            <w:r w:rsidRPr="00963B82">
              <w:rPr>
                <w:rFonts w:ascii="Arial Nova Light" w:eastAsia="Batang" w:hAnsi="Arial Nova Light" w:cs="Arial"/>
                <w:sz w:val="20"/>
                <w:szCs w:val="20"/>
              </w:rPr>
              <w:t>Liczba</w:t>
            </w:r>
            <w:r>
              <w:rPr>
                <w:rFonts w:ascii="Arial Nova Light" w:eastAsia="Batang" w:hAnsi="Arial Nova Light" w:cs="Arial"/>
                <w:sz w:val="20"/>
                <w:szCs w:val="20"/>
              </w:rPr>
              <w:t xml:space="preserve"> </w:t>
            </w:r>
            <w:r w:rsidRPr="00963B82">
              <w:rPr>
                <w:rFonts w:ascii="Arial Nova Light" w:eastAsia="Batang" w:hAnsi="Arial Nova Light" w:cs="Arial"/>
                <w:sz w:val="20"/>
                <w:szCs w:val="20"/>
              </w:rPr>
              <w:t>przeprowadzonych</w:t>
            </w:r>
            <w:r>
              <w:rPr>
                <w:rFonts w:ascii="Arial Nova Light" w:eastAsia="Batang" w:hAnsi="Arial Nova Light" w:cs="Arial"/>
                <w:sz w:val="20"/>
                <w:szCs w:val="20"/>
              </w:rPr>
              <w:t xml:space="preserve"> </w:t>
            </w:r>
            <w:r w:rsidRPr="00963B82">
              <w:rPr>
                <w:rFonts w:ascii="Arial Nova Light" w:eastAsia="Batang" w:hAnsi="Arial Nova Light" w:cs="Arial"/>
                <w:szCs w:val="20"/>
              </w:rPr>
              <w:t>modernizacji placówek</w:t>
            </w:r>
            <w:r>
              <w:rPr>
                <w:rFonts w:ascii="Arial Nova Light" w:eastAsia="Batang" w:hAnsi="Arial Nova Light" w:cs="Arial"/>
                <w:szCs w:val="20"/>
              </w:rPr>
              <w:t xml:space="preserve"> </w:t>
            </w:r>
            <w:r w:rsidRPr="00963B82">
              <w:rPr>
                <w:rFonts w:ascii="Arial Nova Light" w:eastAsia="Batang" w:hAnsi="Arial Nova Light" w:cs="Arial"/>
                <w:szCs w:val="20"/>
              </w:rPr>
              <w:t>związanych z oświatą</w:t>
            </w:r>
            <w:r>
              <w:rPr>
                <w:rFonts w:ascii="Arial Nova Light" w:eastAsia="Batang" w:hAnsi="Arial Nova Light" w:cs="Arial"/>
                <w:szCs w:val="20"/>
              </w:rPr>
              <w:t xml:space="preserve"> </w:t>
            </w:r>
            <w:r w:rsidRPr="00963B82">
              <w:rPr>
                <w:rFonts w:ascii="Arial Nova Light" w:eastAsia="Batang" w:hAnsi="Arial Nova Light" w:cs="Arial"/>
                <w:szCs w:val="20"/>
              </w:rPr>
              <w:t>i wychowaniem (szt.)</w:t>
            </w:r>
            <w:r w:rsidR="00080DDE">
              <w:rPr>
                <w:rFonts w:ascii="Arial Nova Light" w:eastAsia="Batang" w:hAnsi="Arial Nova Light" w:cs="Arial"/>
                <w:szCs w:val="20"/>
              </w:rPr>
              <w:t>;</w:t>
            </w:r>
          </w:p>
          <w:p w14:paraId="64D1BA9F" w14:textId="7A256DF3" w:rsidR="00963B82" w:rsidRPr="00963B82" w:rsidRDefault="00963B82" w:rsidP="006B4136">
            <w:pPr>
              <w:pStyle w:val="Akapitzlist"/>
              <w:numPr>
                <w:ilvl w:val="0"/>
                <w:numId w:val="7"/>
              </w:numPr>
              <w:spacing w:line="259" w:lineRule="auto"/>
              <w:ind w:left="181" w:hanging="181"/>
              <w:contextualSpacing w:val="0"/>
              <w:rPr>
                <w:rFonts w:ascii="Arial Nova Light" w:eastAsia="Batang" w:hAnsi="Arial Nova Light" w:cs="Arial"/>
                <w:sz w:val="20"/>
                <w:szCs w:val="20"/>
              </w:rPr>
            </w:pPr>
            <w:r w:rsidRPr="00963B82">
              <w:rPr>
                <w:rFonts w:ascii="Arial Nova Light" w:eastAsia="Batang" w:hAnsi="Arial Nova Light" w:cs="Arial"/>
                <w:sz w:val="20"/>
                <w:szCs w:val="20"/>
              </w:rPr>
              <w:t>Liczba realizowanych</w:t>
            </w:r>
            <w:r>
              <w:rPr>
                <w:rFonts w:ascii="Arial Nova Light" w:eastAsia="Batang" w:hAnsi="Arial Nova Light" w:cs="Arial"/>
                <w:sz w:val="20"/>
                <w:szCs w:val="20"/>
              </w:rPr>
              <w:t xml:space="preserve"> </w:t>
            </w:r>
            <w:r w:rsidRPr="00963B82">
              <w:rPr>
                <w:rFonts w:ascii="Arial Nova Light" w:eastAsia="Batang" w:hAnsi="Arial Nova Light" w:cs="Arial"/>
                <w:szCs w:val="20"/>
              </w:rPr>
              <w:t>projektów/zajęć</w:t>
            </w:r>
            <w:r>
              <w:rPr>
                <w:rFonts w:ascii="Arial Nova Light" w:eastAsia="Batang" w:hAnsi="Arial Nova Light" w:cs="Arial"/>
                <w:szCs w:val="20"/>
              </w:rPr>
              <w:t xml:space="preserve"> </w:t>
            </w:r>
            <w:r w:rsidRPr="00963B82">
              <w:rPr>
                <w:rFonts w:ascii="Arial Nova Light" w:eastAsia="Batang" w:hAnsi="Arial Nova Light" w:cs="Arial"/>
                <w:szCs w:val="20"/>
              </w:rPr>
              <w:t>pozalekcyjnych dla uczniów</w:t>
            </w:r>
            <w:r>
              <w:rPr>
                <w:rFonts w:ascii="Arial Nova Light" w:eastAsia="Batang" w:hAnsi="Arial Nova Light" w:cs="Arial"/>
                <w:szCs w:val="20"/>
              </w:rPr>
              <w:t xml:space="preserve"> </w:t>
            </w:r>
            <w:r w:rsidRPr="00963B82">
              <w:rPr>
                <w:rFonts w:ascii="Arial Nova Light" w:eastAsia="Batang" w:hAnsi="Arial Nova Light" w:cs="Arial"/>
                <w:szCs w:val="20"/>
              </w:rPr>
              <w:t>szkół z terenu Gminy (szt.)</w:t>
            </w:r>
            <w:r w:rsidR="00080DDE">
              <w:rPr>
                <w:rFonts w:ascii="Arial Nova Light" w:eastAsia="Batang" w:hAnsi="Arial Nova Light" w:cs="Arial"/>
                <w:szCs w:val="20"/>
              </w:rPr>
              <w:t>;</w:t>
            </w:r>
          </w:p>
          <w:p w14:paraId="290D9F8B" w14:textId="3C78D5B4" w:rsidR="00963B82" w:rsidRPr="00963B82" w:rsidRDefault="00963B82" w:rsidP="006B4136">
            <w:pPr>
              <w:pStyle w:val="Akapitzlist"/>
              <w:numPr>
                <w:ilvl w:val="0"/>
                <w:numId w:val="7"/>
              </w:numPr>
              <w:spacing w:line="259" w:lineRule="auto"/>
              <w:ind w:left="181" w:hanging="181"/>
              <w:contextualSpacing w:val="0"/>
              <w:rPr>
                <w:rFonts w:ascii="Arial Nova Light" w:eastAsia="Batang" w:hAnsi="Arial Nova Light" w:cs="Arial"/>
                <w:sz w:val="20"/>
                <w:szCs w:val="20"/>
              </w:rPr>
            </w:pPr>
            <w:r w:rsidRPr="00963B82">
              <w:rPr>
                <w:rFonts w:ascii="Arial Nova Light" w:eastAsia="Batang" w:hAnsi="Arial Nova Light" w:cs="Arial"/>
                <w:sz w:val="20"/>
                <w:szCs w:val="20"/>
              </w:rPr>
              <w:t>Liczba odbywających się</w:t>
            </w:r>
            <w:r>
              <w:rPr>
                <w:rFonts w:ascii="Arial Nova Light" w:eastAsia="Batang" w:hAnsi="Arial Nova Light" w:cs="Arial"/>
                <w:sz w:val="20"/>
                <w:szCs w:val="20"/>
              </w:rPr>
              <w:t xml:space="preserve"> </w:t>
            </w:r>
            <w:r w:rsidRPr="00963B82">
              <w:rPr>
                <w:rFonts w:ascii="Arial Nova Light" w:eastAsia="Batang" w:hAnsi="Arial Nova Light" w:cs="Arial"/>
                <w:szCs w:val="20"/>
              </w:rPr>
              <w:t>zajęć specjalistycznych</w:t>
            </w:r>
            <w:r>
              <w:rPr>
                <w:rFonts w:ascii="Arial Nova Light" w:eastAsia="Batang" w:hAnsi="Arial Nova Light" w:cs="Arial"/>
                <w:szCs w:val="20"/>
              </w:rPr>
              <w:t xml:space="preserve"> </w:t>
            </w:r>
            <w:r w:rsidRPr="00963B82">
              <w:rPr>
                <w:rFonts w:ascii="Arial Nova Light" w:eastAsia="Batang" w:hAnsi="Arial Nova Light" w:cs="Arial"/>
                <w:szCs w:val="20"/>
              </w:rPr>
              <w:t>(szt.)</w:t>
            </w:r>
            <w:r w:rsidR="00080DDE">
              <w:rPr>
                <w:rFonts w:ascii="Arial Nova Light" w:eastAsia="Batang" w:hAnsi="Arial Nova Light" w:cs="Arial"/>
                <w:szCs w:val="20"/>
              </w:rPr>
              <w:t>;</w:t>
            </w:r>
          </w:p>
          <w:p w14:paraId="2A8AE982" w14:textId="39D2277B" w:rsidR="00963B82" w:rsidRPr="00963B82" w:rsidRDefault="00963B82" w:rsidP="006B4136">
            <w:pPr>
              <w:pStyle w:val="Akapitzlist"/>
              <w:numPr>
                <w:ilvl w:val="0"/>
                <w:numId w:val="7"/>
              </w:numPr>
              <w:spacing w:line="259" w:lineRule="auto"/>
              <w:ind w:left="181" w:hanging="181"/>
              <w:contextualSpacing w:val="0"/>
              <w:rPr>
                <w:rFonts w:ascii="Arial Nova Light" w:eastAsia="Batang" w:hAnsi="Arial Nova Light" w:cs="Arial"/>
                <w:sz w:val="20"/>
                <w:szCs w:val="20"/>
              </w:rPr>
            </w:pPr>
            <w:r w:rsidRPr="00963B82">
              <w:rPr>
                <w:rFonts w:ascii="Arial Nova Light" w:eastAsia="Batang" w:hAnsi="Arial Nova Light" w:cs="Arial"/>
                <w:sz w:val="20"/>
                <w:szCs w:val="20"/>
              </w:rPr>
              <w:t>Liczba dzieci korzystających</w:t>
            </w:r>
            <w:r>
              <w:rPr>
                <w:rFonts w:ascii="Arial Nova Light" w:eastAsia="Batang" w:hAnsi="Arial Nova Light" w:cs="Arial"/>
                <w:sz w:val="20"/>
                <w:szCs w:val="20"/>
              </w:rPr>
              <w:t xml:space="preserve"> </w:t>
            </w:r>
            <w:r w:rsidRPr="00963B82">
              <w:rPr>
                <w:rFonts w:ascii="Arial Nova Light" w:eastAsia="Batang" w:hAnsi="Arial Nova Light" w:cs="Arial"/>
                <w:szCs w:val="20"/>
              </w:rPr>
              <w:t>ze wsparcia psychologa w</w:t>
            </w:r>
            <w:r>
              <w:rPr>
                <w:rFonts w:ascii="Arial Nova Light" w:eastAsia="Batang" w:hAnsi="Arial Nova Light" w:cs="Arial"/>
                <w:szCs w:val="20"/>
              </w:rPr>
              <w:t xml:space="preserve"> </w:t>
            </w:r>
            <w:r w:rsidRPr="00963B82">
              <w:rPr>
                <w:rFonts w:ascii="Arial Nova Light" w:eastAsia="Batang" w:hAnsi="Arial Nova Light" w:cs="Arial"/>
                <w:szCs w:val="20"/>
              </w:rPr>
              <w:t>szkołach na terenie Gminy</w:t>
            </w:r>
            <w:r>
              <w:rPr>
                <w:rFonts w:ascii="Arial Nova Light" w:eastAsia="Batang" w:hAnsi="Arial Nova Light" w:cs="Arial"/>
                <w:szCs w:val="20"/>
              </w:rPr>
              <w:t xml:space="preserve"> </w:t>
            </w:r>
            <w:r w:rsidRPr="00963B82">
              <w:rPr>
                <w:rFonts w:ascii="Arial Nova Light" w:eastAsia="Batang" w:hAnsi="Arial Nova Light" w:cs="Arial"/>
                <w:szCs w:val="20"/>
              </w:rPr>
              <w:t>(os.)</w:t>
            </w:r>
            <w:r w:rsidR="00080DDE">
              <w:rPr>
                <w:rFonts w:ascii="Arial Nova Light" w:eastAsia="Batang" w:hAnsi="Arial Nova Light" w:cs="Arial"/>
                <w:szCs w:val="20"/>
              </w:rPr>
              <w:t>;</w:t>
            </w:r>
          </w:p>
          <w:p w14:paraId="752DDF88" w14:textId="49E23945" w:rsidR="00C129FD" w:rsidRPr="00963B82" w:rsidRDefault="00963B82"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sidRPr="00963B82">
              <w:rPr>
                <w:rFonts w:ascii="Arial Nova Light" w:eastAsia="Batang" w:hAnsi="Arial Nova Light" w:cs="Arial"/>
                <w:sz w:val="20"/>
                <w:szCs w:val="20"/>
              </w:rPr>
              <w:t>Liczba nauczycieli biorącyc</w:t>
            </w:r>
            <w:r>
              <w:rPr>
                <w:rFonts w:ascii="Arial Nova Light" w:eastAsia="Batang" w:hAnsi="Arial Nova Light" w:cs="Arial"/>
                <w:sz w:val="20"/>
                <w:szCs w:val="20"/>
              </w:rPr>
              <w:t xml:space="preserve">h </w:t>
            </w:r>
            <w:r w:rsidRPr="00963B82">
              <w:rPr>
                <w:rFonts w:ascii="Arial Nova Light" w:eastAsia="Batang" w:hAnsi="Arial Nova Light" w:cs="Arial"/>
                <w:szCs w:val="20"/>
              </w:rPr>
              <w:t>udział w</w:t>
            </w:r>
            <w:r>
              <w:rPr>
                <w:rFonts w:ascii="Arial Nova Light" w:eastAsia="Batang" w:hAnsi="Arial Nova Light" w:cs="Arial"/>
                <w:szCs w:val="20"/>
              </w:rPr>
              <w:t xml:space="preserve"> </w:t>
            </w:r>
            <w:r w:rsidRPr="00963B82">
              <w:rPr>
                <w:rFonts w:ascii="Arial Nova Light" w:eastAsia="Batang" w:hAnsi="Arial Nova Light" w:cs="Arial"/>
                <w:szCs w:val="20"/>
              </w:rPr>
              <w:t>kursach/szkoleniach (os.)</w:t>
            </w:r>
            <w:r>
              <w:rPr>
                <w:rFonts w:ascii="Arial Nova Light" w:eastAsia="Batang" w:hAnsi="Arial Nova Light" w:cs="Arial"/>
                <w:szCs w:val="20"/>
              </w:rPr>
              <w:t>.</w:t>
            </w:r>
          </w:p>
        </w:tc>
      </w:tr>
      <w:tr w:rsidR="0075640B" w:rsidRPr="00BE70DE" w14:paraId="6A9BA817" w14:textId="77777777" w:rsidTr="004D4861">
        <w:tc>
          <w:tcPr>
            <w:tcW w:w="1820" w:type="dxa"/>
            <w:shd w:val="clear" w:color="auto" w:fill="F2F2F2" w:themeFill="background1" w:themeFillShade="F2"/>
            <w:vAlign w:val="center"/>
          </w:tcPr>
          <w:p w14:paraId="15549A35" w14:textId="624C02EF" w:rsidR="005F61FD" w:rsidRPr="00C20AF6" w:rsidRDefault="0034528D" w:rsidP="00963B82">
            <w:pPr>
              <w:spacing w:after="160" w:line="259" w:lineRule="auto"/>
              <w:jc w:val="left"/>
              <w:rPr>
                <w:rFonts w:ascii="Arial Nova Light" w:eastAsia="Batang" w:hAnsi="Arial Nova Light" w:cs="Arial"/>
                <w:b/>
                <w:bCs/>
                <w:szCs w:val="20"/>
              </w:rPr>
            </w:pPr>
            <w:r w:rsidRPr="00C20AF6">
              <w:rPr>
                <w:rFonts w:ascii="Arial Nova Light" w:eastAsia="Batang" w:hAnsi="Arial Nova Light" w:cs="Arial"/>
                <w:b/>
                <w:bCs/>
                <w:szCs w:val="20"/>
              </w:rPr>
              <w:t>3.</w:t>
            </w:r>
            <w:r w:rsidR="00C129FD">
              <w:rPr>
                <w:rFonts w:ascii="Arial Nova Light" w:eastAsia="Batang" w:hAnsi="Arial Nova Light" w:cs="Arial"/>
                <w:b/>
                <w:bCs/>
                <w:szCs w:val="20"/>
              </w:rPr>
              <w:t>4</w:t>
            </w:r>
            <w:r w:rsidRPr="00C20AF6">
              <w:rPr>
                <w:rFonts w:ascii="Arial Nova Light" w:eastAsia="Batang" w:hAnsi="Arial Nova Light" w:cs="Arial"/>
                <w:b/>
                <w:bCs/>
                <w:szCs w:val="20"/>
              </w:rPr>
              <w:t xml:space="preserve"> </w:t>
            </w:r>
            <w:r w:rsidR="00C20AF6">
              <w:rPr>
                <w:rFonts w:ascii="Arial Nova Light" w:eastAsia="Batang" w:hAnsi="Arial Nova Light" w:cs="Arial"/>
                <w:b/>
                <w:bCs/>
                <w:szCs w:val="20"/>
              </w:rPr>
              <w:t xml:space="preserve">Wysoka efektywność zarządzania </w:t>
            </w:r>
            <w:r w:rsidR="00C20AF6">
              <w:rPr>
                <w:rFonts w:ascii="Arial Nova Light" w:eastAsia="Batang" w:hAnsi="Arial Nova Light" w:cs="Arial"/>
                <w:b/>
                <w:bCs/>
                <w:szCs w:val="20"/>
              </w:rPr>
              <w:br/>
              <w:t>w jednostkach administracyjnych</w:t>
            </w:r>
            <w:r w:rsidR="003C75AF">
              <w:rPr>
                <w:rFonts w:ascii="Arial Nova Light" w:eastAsia="Batang" w:hAnsi="Arial Nova Light" w:cs="Arial"/>
                <w:b/>
                <w:bCs/>
                <w:szCs w:val="20"/>
              </w:rPr>
              <w:t xml:space="preserve"> oraz dostępność dla osób ze </w:t>
            </w:r>
            <w:r w:rsidR="003C75AF">
              <w:rPr>
                <w:rFonts w:ascii="Arial Nova Light" w:eastAsia="Batang" w:hAnsi="Arial Nova Light" w:cs="Arial"/>
                <w:b/>
                <w:bCs/>
                <w:szCs w:val="20"/>
              </w:rPr>
              <w:lastRenderedPageBreak/>
              <w:t>szczególnymi potrzebami</w:t>
            </w:r>
          </w:p>
        </w:tc>
        <w:tc>
          <w:tcPr>
            <w:tcW w:w="4696" w:type="dxa"/>
            <w:shd w:val="clear" w:color="auto" w:fill="F2F2F2" w:themeFill="background1" w:themeFillShade="F2"/>
            <w:vAlign w:val="center"/>
          </w:tcPr>
          <w:p w14:paraId="46F44355" w14:textId="6D974995" w:rsidR="00C20AF6" w:rsidRPr="004D4861" w:rsidRDefault="00C20AF6" w:rsidP="006B4136">
            <w:pPr>
              <w:pStyle w:val="Akapitzlist"/>
              <w:numPr>
                <w:ilvl w:val="0"/>
                <w:numId w:val="15"/>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lastRenderedPageBreak/>
              <w:t>Zwiększenie dostępności gminnej przestrzeni publicznej dla osób ze szczególnymi potrzebami</w:t>
            </w:r>
            <w:r w:rsidR="004D4861" w:rsidRPr="004D4861">
              <w:rPr>
                <w:rFonts w:ascii="Arial Nova Light" w:eastAsia="Batang" w:hAnsi="Arial Nova Light" w:cs="Arial"/>
                <w:sz w:val="20"/>
                <w:szCs w:val="20"/>
              </w:rPr>
              <w:t>;</w:t>
            </w:r>
          </w:p>
          <w:p w14:paraId="5AB7A600" w14:textId="0F324385" w:rsidR="00C20AF6" w:rsidRPr="004D4861" w:rsidRDefault="00C20AF6" w:rsidP="006B4136">
            <w:pPr>
              <w:pStyle w:val="Akapitzlist"/>
              <w:numPr>
                <w:ilvl w:val="0"/>
                <w:numId w:val="15"/>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 xml:space="preserve">Usuwanie barier architektonicznych, zwłaszcza </w:t>
            </w:r>
            <w:r w:rsidR="004D4861" w:rsidRPr="004D4861">
              <w:rPr>
                <w:rFonts w:ascii="Arial Nova Light" w:eastAsia="Batang" w:hAnsi="Arial Nova Light" w:cs="Arial"/>
                <w:sz w:val="20"/>
                <w:szCs w:val="20"/>
              </w:rPr>
              <w:br/>
            </w:r>
            <w:r w:rsidRPr="004D4861">
              <w:rPr>
                <w:rFonts w:ascii="Arial Nova Light" w:eastAsia="Batang" w:hAnsi="Arial Nova Light" w:cs="Arial"/>
                <w:sz w:val="20"/>
                <w:szCs w:val="20"/>
              </w:rPr>
              <w:t>w budynkach użyteczności publicznej (np. poprzez zamontowanie wind, podjazdów w budynkach użyteczności publicznej, usunięcie progów, krawężników)</w:t>
            </w:r>
            <w:r w:rsidR="004D4861" w:rsidRPr="004D4861">
              <w:rPr>
                <w:rFonts w:ascii="Arial Nova Light" w:eastAsia="Batang" w:hAnsi="Arial Nova Light" w:cs="Arial"/>
                <w:sz w:val="20"/>
                <w:szCs w:val="20"/>
              </w:rPr>
              <w:t>;</w:t>
            </w:r>
          </w:p>
          <w:p w14:paraId="6F0F8E3A" w14:textId="538064F0" w:rsidR="00C20AF6" w:rsidRPr="004D4861" w:rsidRDefault="00C20AF6" w:rsidP="006B4136">
            <w:pPr>
              <w:pStyle w:val="Akapitzlist"/>
              <w:numPr>
                <w:ilvl w:val="0"/>
                <w:numId w:val="15"/>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lastRenderedPageBreak/>
              <w:t>Zapewnienie osobom ze szczególnymi potrzebami możliwości komunikacji z instytucjami publicznymi za pomocą różnych środków wspierających komunikowanie się</w:t>
            </w:r>
            <w:r w:rsidR="004D4861" w:rsidRPr="004D4861">
              <w:rPr>
                <w:rFonts w:ascii="Arial Nova Light" w:eastAsia="Batang" w:hAnsi="Arial Nova Light" w:cs="Arial"/>
                <w:sz w:val="20"/>
                <w:szCs w:val="20"/>
              </w:rPr>
              <w:t>;</w:t>
            </w:r>
          </w:p>
          <w:p w14:paraId="1B566A3A" w14:textId="2FC0173C" w:rsidR="00C20AF6" w:rsidRPr="004D4861" w:rsidRDefault="00C20AF6" w:rsidP="006B4136">
            <w:pPr>
              <w:pStyle w:val="Akapitzlist"/>
              <w:numPr>
                <w:ilvl w:val="0"/>
                <w:numId w:val="15"/>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Wsparcie funkcjonowania jednostek wykonujących zadania z zakresu bezpieczeństwa publicznego (np. zakup/dofinansowanie zakupu niezbędnego sprzętu)</w:t>
            </w:r>
            <w:r w:rsidR="004D4861" w:rsidRPr="004D4861">
              <w:rPr>
                <w:rFonts w:ascii="Arial Nova Light" w:eastAsia="Batang" w:hAnsi="Arial Nova Light" w:cs="Arial"/>
                <w:sz w:val="20"/>
                <w:szCs w:val="20"/>
              </w:rPr>
              <w:t>;</w:t>
            </w:r>
          </w:p>
          <w:p w14:paraId="69AC97C7" w14:textId="3A67D5C1" w:rsidR="006423C7" w:rsidRPr="004D4861" w:rsidRDefault="00C20AF6" w:rsidP="006B4136">
            <w:pPr>
              <w:pStyle w:val="Akapitzlist"/>
              <w:numPr>
                <w:ilvl w:val="0"/>
                <w:numId w:val="15"/>
              </w:numPr>
              <w:spacing w:after="160" w:line="259" w:lineRule="auto"/>
              <w:ind w:left="209" w:hanging="215"/>
              <w:contextualSpacing w:val="0"/>
              <w:rPr>
                <w:rFonts w:ascii="Arial Nova Light" w:eastAsia="Batang" w:hAnsi="Arial Nova Light" w:cs="Arial"/>
                <w:sz w:val="20"/>
                <w:szCs w:val="20"/>
              </w:rPr>
            </w:pPr>
            <w:r w:rsidRPr="004D4861">
              <w:rPr>
                <w:rFonts w:ascii="Arial Nova Light" w:eastAsia="Batang" w:hAnsi="Arial Nova Light" w:cs="Arial"/>
                <w:sz w:val="20"/>
                <w:szCs w:val="20"/>
              </w:rPr>
              <w:t xml:space="preserve">Elektronizacja i cyfryzacja usług świadczonych przez Urząd </w:t>
            </w:r>
            <w:r w:rsidR="00A22B61">
              <w:rPr>
                <w:rFonts w:ascii="Arial Nova Light" w:eastAsia="Batang" w:hAnsi="Arial Nova Light" w:cs="Arial"/>
                <w:sz w:val="20"/>
                <w:szCs w:val="20"/>
              </w:rPr>
              <w:t>Miejski</w:t>
            </w:r>
            <w:r w:rsidRPr="004D4861">
              <w:rPr>
                <w:rFonts w:ascii="Arial Nova Light" w:eastAsia="Batang" w:hAnsi="Arial Nova Light" w:cs="Arial"/>
                <w:sz w:val="20"/>
                <w:szCs w:val="20"/>
              </w:rPr>
              <w:t xml:space="preserve"> oraz podległe jednostki.</w:t>
            </w:r>
          </w:p>
        </w:tc>
        <w:tc>
          <w:tcPr>
            <w:tcW w:w="4811" w:type="dxa"/>
            <w:shd w:val="clear" w:color="auto" w:fill="F2F2F2" w:themeFill="background1" w:themeFillShade="F2"/>
            <w:vAlign w:val="center"/>
          </w:tcPr>
          <w:p w14:paraId="55B71F4A" w14:textId="77777777" w:rsidR="00903B2F" w:rsidRDefault="004D4861" w:rsidP="00963B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lastRenderedPageBreak/>
              <w:t>Zwiększenie dostępności obiektów i budynków gminnych oraz usług gminnych dla osób ze szczególnymi potrzebami.</w:t>
            </w:r>
          </w:p>
          <w:p w14:paraId="7BA98B74" w14:textId="77777777" w:rsidR="004D4861" w:rsidRDefault="004D4861" w:rsidP="00963B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Zwiększenie samodzielności osób ze szczególnymi potrzebami.</w:t>
            </w:r>
          </w:p>
          <w:p w14:paraId="19892110" w14:textId="77777777" w:rsidR="004D4861" w:rsidRDefault="004D4861" w:rsidP="00963B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Zapewnienie swobodnego dostępu do dóbr i usług.</w:t>
            </w:r>
          </w:p>
          <w:p w14:paraId="48901689" w14:textId="77777777" w:rsidR="004D4861" w:rsidRDefault="004D4861" w:rsidP="00963B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lastRenderedPageBreak/>
              <w:t>Umożliwienie udziału w życiu społecznym i publicznym osobom ze specjalnymi potrzebami.</w:t>
            </w:r>
          </w:p>
          <w:p w14:paraId="1D4793CC" w14:textId="007022AC" w:rsidR="004D4861" w:rsidRPr="004D4861" w:rsidRDefault="004D4861" w:rsidP="00963B82">
            <w:pPr>
              <w:spacing w:after="160" w:line="259" w:lineRule="auto"/>
              <w:ind w:left="-6"/>
              <w:jc w:val="center"/>
              <w:rPr>
                <w:rFonts w:ascii="Arial Nova Light" w:eastAsia="Batang" w:hAnsi="Arial Nova Light" w:cs="Arial"/>
                <w:szCs w:val="20"/>
              </w:rPr>
            </w:pPr>
            <w:r>
              <w:rPr>
                <w:rFonts w:ascii="Arial Nova Light" w:eastAsia="Batang" w:hAnsi="Arial Nova Light" w:cs="Arial"/>
                <w:szCs w:val="20"/>
              </w:rPr>
              <w:t>Usprawnienie funkcjonowania gminnych jednostek administracyjnych oraz wzrost poziomu dostępności do usług administracyjnych dla mieszkańców.</w:t>
            </w:r>
          </w:p>
        </w:tc>
        <w:tc>
          <w:tcPr>
            <w:tcW w:w="2629" w:type="dxa"/>
            <w:shd w:val="clear" w:color="auto" w:fill="F2F2F2" w:themeFill="background1" w:themeFillShade="F2"/>
            <w:vAlign w:val="center"/>
          </w:tcPr>
          <w:p w14:paraId="605A7ED3" w14:textId="491535C0" w:rsidR="00C92E72" w:rsidRDefault="004D486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 xml:space="preserve">Liczba obiektów dostosowanych do osób </w:t>
            </w:r>
            <w:r>
              <w:rPr>
                <w:rFonts w:ascii="Arial Nova Light" w:eastAsia="Batang" w:hAnsi="Arial Nova Light" w:cs="Arial"/>
                <w:sz w:val="20"/>
                <w:szCs w:val="20"/>
              </w:rPr>
              <w:br/>
              <w:t>z niepełnosprawnościami (szt.)</w:t>
            </w:r>
            <w:r w:rsidR="00080DDE">
              <w:rPr>
                <w:rFonts w:ascii="Arial Nova Light" w:eastAsia="Batang" w:hAnsi="Arial Nova Light" w:cs="Arial"/>
                <w:sz w:val="20"/>
                <w:szCs w:val="20"/>
              </w:rPr>
              <w:t>;</w:t>
            </w:r>
          </w:p>
          <w:p w14:paraId="4739A115" w14:textId="77777777" w:rsidR="004D4861" w:rsidRDefault="004D486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udostępnionych materiałów informacyjnych (szt.);</w:t>
            </w:r>
          </w:p>
          <w:p w14:paraId="50FA140E" w14:textId="77777777" w:rsidR="004D4861" w:rsidRDefault="004D486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lastRenderedPageBreak/>
              <w:t>Liczba przeszkolonych pracowników (os.);</w:t>
            </w:r>
          </w:p>
          <w:p w14:paraId="40602E69" w14:textId="77777777" w:rsidR="004D4861" w:rsidRDefault="004D486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zakupionego sprzętu elektronicznego (szt.);</w:t>
            </w:r>
          </w:p>
          <w:p w14:paraId="5DFDBF2A" w14:textId="6D73FC8C" w:rsidR="004D4861" w:rsidRPr="00C20AF6" w:rsidRDefault="004D4861" w:rsidP="006B4136">
            <w:pPr>
              <w:pStyle w:val="Akapitzlist"/>
              <w:numPr>
                <w:ilvl w:val="0"/>
                <w:numId w:val="7"/>
              </w:numPr>
              <w:spacing w:after="160" w:line="259" w:lineRule="auto"/>
              <w:ind w:left="181" w:hanging="181"/>
              <w:contextualSpacing w:val="0"/>
              <w:rPr>
                <w:rFonts w:ascii="Arial Nova Light" w:eastAsia="Batang" w:hAnsi="Arial Nova Light" w:cs="Arial"/>
                <w:sz w:val="20"/>
                <w:szCs w:val="20"/>
              </w:rPr>
            </w:pPr>
            <w:r>
              <w:rPr>
                <w:rFonts w:ascii="Arial Nova Light" w:eastAsia="Batang" w:hAnsi="Arial Nova Light" w:cs="Arial"/>
                <w:sz w:val="20"/>
                <w:szCs w:val="20"/>
              </w:rPr>
              <w:t>Liczba wdrożonych usług elektronicznych (szt.).</w:t>
            </w:r>
          </w:p>
        </w:tc>
      </w:tr>
      <w:bookmarkEnd w:id="34"/>
    </w:tbl>
    <w:p w14:paraId="59AF0F6A" w14:textId="751F8B3F" w:rsidR="00914B04" w:rsidRPr="00BE70DE" w:rsidRDefault="00914B04" w:rsidP="009055E1">
      <w:pPr>
        <w:spacing w:line="360" w:lineRule="auto"/>
        <w:jc w:val="left"/>
        <w:rPr>
          <w:rFonts w:ascii="Arial Nova Light" w:eastAsia="Batang" w:hAnsi="Arial Nova Light" w:cs="Arial"/>
          <w:sz w:val="24"/>
          <w:szCs w:val="24"/>
        </w:rPr>
        <w:sectPr w:rsidR="00914B04" w:rsidRPr="00BE70DE" w:rsidSect="00335D0D">
          <w:pgSz w:w="16838" w:h="11906" w:orient="landscape"/>
          <w:pgMar w:top="1134" w:right="1418" w:bottom="1418" w:left="1418" w:header="709" w:footer="709" w:gutter="0"/>
          <w:cols w:space="708"/>
          <w:docGrid w:linePitch="360"/>
        </w:sectPr>
      </w:pPr>
    </w:p>
    <w:p w14:paraId="007B0B90" w14:textId="3FE96465" w:rsidR="00D84AC2" w:rsidRPr="00065242" w:rsidRDefault="00065242" w:rsidP="00065242">
      <w:pPr>
        <w:pStyle w:val="Nagwek2"/>
        <w:spacing w:before="0" w:after="160"/>
        <w:rPr>
          <w:rFonts w:ascii="Arial Nova Light" w:eastAsia="Batang" w:hAnsi="Arial Nova Light" w:cs="Arial"/>
          <w:color w:val="auto"/>
          <w:sz w:val="28"/>
          <w:szCs w:val="28"/>
        </w:rPr>
      </w:pPr>
      <w:bookmarkStart w:id="35" w:name="_Toc113868525"/>
      <w:bookmarkStart w:id="36" w:name="_Toc159849652"/>
      <w:r w:rsidRPr="00065242">
        <w:rPr>
          <w:rFonts w:ascii="Arial Nova Light" w:eastAsia="Batang" w:hAnsi="Arial Nova Light" w:cs="Arial"/>
          <w:color w:val="auto"/>
          <w:sz w:val="28"/>
          <w:szCs w:val="28"/>
        </w:rPr>
        <w:lastRenderedPageBreak/>
        <w:t xml:space="preserve">3. </w:t>
      </w:r>
      <w:r w:rsidR="008F76E3" w:rsidRPr="00065242">
        <w:rPr>
          <w:rFonts w:ascii="Arial Nova Light" w:eastAsia="Batang" w:hAnsi="Arial Nova Light" w:cs="Arial"/>
          <w:color w:val="auto"/>
          <w:sz w:val="28"/>
          <w:szCs w:val="28"/>
        </w:rPr>
        <w:t xml:space="preserve">Model struktury funkcjonalno-przestrzennej </w:t>
      </w:r>
      <w:r w:rsidR="00D313AF" w:rsidRPr="00065242">
        <w:rPr>
          <w:rFonts w:ascii="Arial Nova Light" w:eastAsia="Batang" w:hAnsi="Arial Nova Light" w:cs="Arial"/>
          <w:color w:val="auto"/>
          <w:sz w:val="28"/>
          <w:szCs w:val="28"/>
        </w:rPr>
        <w:t>G</w:t>
      </w:r>
      <w:r w:rsidR="008F76E3" w:rsidRPr="00065242">
        <w:rPr>
          <w:rFonts w:ascii="Arial Nova Light" w:eastAsia="Batang" w:hAnsi="Arial Nova Light" w:cs="Arial"/>
          <w:color w:val="auto"/>
          <w:sz w:val="28"/>
          <w:szCs w:val="28"/>
        </w:rPr>
        <w:t xml:space="preserve">miny </w:t>
      </w:r>
      <w:r w:rsidRPr="00065242">
        <w:rPr>
          <w:rFonts w:ascii="Arial Nova Light" w:eastAsia="Batang" w:hAnsi="Arial Nova Light" w:cs="Arial"/>
          <w:color w:val="auto"/>
          <w:sz w:val="28"/>
          <w:szCs w:val="28"/>
        </w:rPr>
        <w:t>Kobylin,</w:t>
      </w:r>
      <w:r w:rsidR="006225A4" w:rsidRPr="00065242">
        <w:rPr>
          <w:rFonts w:ascii="Arial Nova Light" w:eastAsia="Batang" w:hAnsi="Arial Nova Light" w:cs="Arial"/>
          <w:color w:val="auto"/>
          <w:sz w:val="28"/>
          <w:szCs w:val="28"/>
        </w:rPr>
        <w:t xml:space="preserve"> ustalenia </w:t>
      </w:r>
      <w:r>
        <w:rPr>
          <w:rFonts w:ascii="Arial Nova Light" w:eastAsia="Batang" w:hAnsi="Arial Nova Light" w:cs="Arial"/>
          <w:color w:val="auto"/>
          <w:sz w:val="28"/>
          <w:szCs w:val="28"/>
        </w:rPr>
        <w:br/>
      </w:r>
      <w:r w:rsidR="006225A4" w:rsidRPr="00065242">
        <w:rPr>
          <w:rFonts w:ascii="Arial Nova Light" w:eastAsia="Batang" w:hAnsi="Arial Nova Light" w:cs="Arial"/>
          <w:color w:val="auto"/>
          <w:sz w:val="28"/>
          <w:szCs w:val="28"/>
        </w:rPr>
        <w:t>i rekomendacje w zakresie kształtowania i prowadzenia polityki przestrzennej w</w:t>
      </w:r>
      <w:r w:rsidR="008263EB" w:rsidRPr="00065242">
        <w:rPr>
          <w:rFonts w:ascii="Arial Nova Light" w:eastAsia="Batang" w:hAnsi="Arial Nova Light" w:cs="Arial"/>
          <w:color w:val="auto"/>
          <w:sz w:val="28"/>
          <w:szCs w:val="28"/>
        </w:rPr>
        <w:t> </w:t>
      </w:r>
      <w:r w:rsidR="006225A4" w:rsidRPr="00065242">
        <w:rPr>
          <w:rFonts w:ascii="Arial Nova Light" w:eastAsia="Batang" w:hAnsi="Arial Nova Light" w:cs="Arial"/>
          <w:color w:val="auto"/>
          <w:sz w:val="28"/>
          <w:szCs w:val="28"/>
        </w:rPr>
        <w:t>Gminie</w:t>
      </w:r>
      <w:bookmarkEnd w:id="35"/>
      <w:bookmarkEnd w:id="36"/>
    </w:p>
    <w:p w14:paraId="7B8CDB2D" w14:textId="77777777" w:rsidR="00F4681A" w:rsidRDefault="00DF65EB" w:rsidP="00065242">
      <w:pPr>
        <w:rPr>
          <w:rFonts w:ascii="Arial Nova Light" w:eastAsia="Batang" w:hAnsi="Arial Nova Light" w:cs="Arial"/>
          <w:sz w:val="24"/>
          <w:szCs w:val="24"/>
        </w:rPr>
      </w:pPr>
      <w:r>
        <w:rPr>
          <w:rFonts w:ascii="Arial Nova Light" w:eastAsia="Batang" w:hAnsi="Arial Nova Light" w:cs="Arial"/>
          <w:sz w:val="24"/>
          <w:szCs w:val="24"/>
        </w:rPr>
        <w:t xml:space="preserve">Gmina Kobylin jest gminą miejsko-wiejską, która położona jest w południowej części województwa wielkopolskiego, w powiecie krotoszyńskim. Gmina oddalona jest od miasta Poznania, stolicy województwa, o ok. 80 km w linii prostej. Gmina Kobylin charakteryzuje się dobrze rozwiniętą siecią dróg gminnych oraz powiatowych, które zapewniają mieszkańcom jednostki połączenia drogowe z lokalnymi i regionalnymi ośrodkami rozwojowymi, tj. Krotoszynem, Rawiczem oraz Ostrowem Wielkopolskim. Ponadto, przez teren Gminy przebiega droga krajowa nr 36 (relacji Prochowice – Ostrów Wielkopolski), która </w:t>
      </w:r>
      <w:r w:rsidR="00F4681A">
        <w:rPr>
          <w:rFonts w:ascii="Arial Nova Light" w:eastAsia="Batang" w:hAnsi="Arial Nova Light" w:cs="Arial"/>
          <w:sz w:val="24"/>
          <w:szCs w:val="24"/>
        </w:rPr>
        <w:t>przecina jednostkę równoleżnikowo na pół. W Gminie znajdują się również dwie linie kolejowe:</w:t>
      </w:r>
    </w:p>
    <w:p w14:paraId="212CF88B" w14:textId="66378265" w:rsidR="00F4681A" w:rsidRDefault="00F4681A" w:rsidP="006B4136">
      <w:pPr>
        <w:pStyle w:val="Akapitzlist"/>
        <w:numPr>
          <w:ilvl w:val="0"/>
          <w:numId w:val="16"/>
        </w:numPr>
        <w:rPr>
          <w:rFonts w:ascii="Arial Nova Light" w:eastAsia="Batang" w:hAnsi="Arial Nova Light" w:cs="Arial"/>
          <w:sz w:val="24"/>
          <w:szCs w:val="24"/>
        </w:rPr>
      </w:pPr>
      <w:r w:rsidRPr="00F4681A">
        <w:rPr>
          <w:rFonts w:ascii="Arial Nova Light" w:eastAsia="Batang" w:hAnsi="Arial Nova Light" w:cs="Arial"/>
          <w:sz w:val="24"/>
          <w:szCs w:val="24"/>
        </w:rPr>
        <w:t>linia nr 14 relacji Łódź Kaliska – Tuplice</w:t>
      </w:r>
      <w:r>
        <w:rPr>
          <w:rFonts w:ascii="Arial Nova Light" w:eastAsia="Batang" w:hAnsi="Arial Nova Light" w:cs="Arial"/>
          <w:sz w:val="24"/>
          <w:szCs w:val="24"/>
        </w:rPr>
        <w:t xml:space="preserve"> (w centralnej części Gminy w kierunku wschód-zachód relacji Kobylin);</w:t>
      </w:r>
    </w:p>
    <w:p w14:paraId="5756C4A9" w14:textId="66779137" w:rsidR="00F4681A" w:rsidRPr="00F4681A" w:rsidRDefault="00F4681A" w:rsidP="006B4136">
      <w:pPr>
        <w:pStyle w:val="Akapitzlist"/>
        <w:numPr>
          <w:ilvl w:val="0"/>
          <w:numId w:val="16"/>
        </w:numPr>
        <w:rPr>
          <w:rFonts w:ascii="Arial Nova Light" w:eastAsia="Batang" w:hAnsi="Arial Nova Light" w:cs="Arial"/>
          <w:sz w:val="24"/>
          <w:szCs w:val="24"/>
        </w:rPr>
      </w:pPr>
      <w:r w:rsidRPr="00F4681A">
        <w:rPr>
          <w:rFonts w:ascii="Arial Nova Light" w:eastAsia="Batang" w:hAnsi="Arial Nova Light" w:cs="Arial"/>
          <w:sz w:val="24"/>
          <w:szCs w:val="24"/>
        </w:rPr>
        <w:t>linia nr 362 relacji Kobylin – Legnica Pó</w:t>
      </w:r>
      <w:r>
        <w:rPr>
          <w:rFonts w:ascii="Arial Nova Light" w:eastAsia="Batang" w:hAnsi="Arial Nova Light" w:cs="Arial"/>
          <w:sz w:val="24"/>
          <w:szCs w:val="24"/>
        </w:rPr>
        <w:t>łnocna (z Kobylina w kierunku południowo zachodnim) – obecnie nieczynna.</w:t>
      </w:r>
    </w:p>
    <w:p w14:paraId="2E90E21D" w14:textId="7430350B" w:rsidR="00BD5510" w:rsidRDefault="00BD5510" w:rsidP="00065242">
      <w:pPr>
        <w:rPr>
          <w:rFonts w:ascii="Arial Nova Light" w:eastAsia="Batang" w:hAnsi="Arial Nova Light" w:cs="Arial"/>
          <w:sz w:val="24"/>
          <w:szCs w:val="24"/>
        </w:rPr>
      </w:pPr>
      <w:r>
        <w:rPr>
          <w:rFonts w:ascii="Arial Nova Light" w:eastAsia="Batang" w:hAnsi="Arial Nova Light" w:cs="Arial"/>
          <w:sz w:val="24"/>
          <w:szCs w:val="24"/>
        </w:rPr>
        <w:t>Miasto Kobylin stanowi l</w:t>
      </w:r>
      <w:r w:rsidR="00F4681A">
        <w:rPr>
          <w:rFonts w:ascii="Arial Nova Light" w:eastAsia="Batang" w:hAnsi="Arial Nova Light" w:cs="Arial"/>
          <w:sz w:val="24"/>
          <w:szCs w:val="24"/>
        </w:rPr>
        <w:t>okalny ośrodek administracyjno-usługowy Gminy, któr</w:t>
      </w:r>
      <w:r>
        <w:rPr>
          <w:rFonts w:ascii="Arial Nova Light" w:eastAsia="Batang" w:hAnsi="Arial Nova Light" w:cs="Arial"/>
          <w:sz w:val="24"/>
          <w:szCs w:val="24"/>
        </w:rPr>
        <w:t>y</w:t>
      </w:r>
      <w:r w:rsidR="00F4681A">
        <w:rPr>
          <w:rFonts w:ascii="Arial Nova Light" w:eastAsia="Batang" w:hAnsi="Arial Nova Light" w:cs="Arial"/>
          <w:sz w:val="24"/>
          <w:szCs w:val="24"/>
        </w:rPr>
        <w:t xml:space="preserve"> </w:t>
      </w:r>
      <w:r w:rsidR="000C0116" w:rsidRPr="00BE70DE">
        <w:rPr>
          <w:rFonts w:ascii="Arial Nova Light" w:eastAsia="Batang" w:hAnsi="Arial Nova Light" w:cs="Arial"/>
          <w:sz w:val="24"/>
          <w:szCs w:val="24"/>
        </w:rPr>
        <w:t>położn</w:t>
      </w:r>
      <w:r>
        <w:rPr>
          <w:rFonts w:ascii="Arial Nova Light" w:eastAsia="Batang" w:hAnsi="Arial Nova Light" w:cs="Arial"/>
          <w:sz w:val="24"/>
          <w:szCs w:val="24"/>
        </w:rPr>
        <w:t>y</w:t>
      </w:r>
      <w:r w:rsidR="000C0116" w:rsidRPr="00BE70DE">
        <w:rPr>
          <w:rFonts w:ascii="Arial Nova Light" w:eastAsia="Batang" w:hAnsi="Arial Nova Light" w:cs="Arial"/>
          <w:sz w:val="24"/>
          <w:szCs w:val="24"/>
        </w:rPr>
        <w:t xml:space="preserve"> </w:t>
      </w:r>
      <w:r w:rsidR="00F4681A">
        <w:rPr>
          <w:rFonts w:ascii="Arial Nova Light" w:eastAsia="Batang" w:hAnsi="Arial Nova Light" w:cs="Arial"/>
          <w:sz w:val="24"/>
          <w:szCs w:val="24"/>
        </w:rPr>
        <w:t xml:space="preserve">jest </w:t>
      </w:r>
      <w:r w:rsidR="000C0116" w:rsidRPr="00BE70DE">
        <w:rPr>
          <w:rFonts w:ascii="Arial Nova Light" w:eastAsia="Batang" w:hAnsi="Arial Nova Light" w:cs="Arial"/>
          <w:sz w:val="24"/>
          <w:szCs w:val="24"/>
        </w:rPr>
        <w:t xml:space="preserve">w </w:t>
      </w:r>
      <w:r>
        <w:rPr>
          <w:rFonts w:ascii="Arial Nova Light" w:eastAsia="Batang" w:hAnsi="Arial Nova Light" w:cs="Arial"/>
          <w:sz w:val="24"/>
          <w:szCs w:val="24"/>
        </w:rPr>
        <w:t xml:space="preserve">jej </w:t>
      </w:r>
      <w:r w:rsidR="000C0116" w:rsidRPr="00BE70DE">
        <w:rPr>
          <w:rFonts w:ascii="Arial Nova Light" w:eastAsia="Batang" w:hAnsi="Arial Nova Light" w:cs="Arial"/>
          <w:sz w:val="24"/>
          <w:szCs w:val="24"/>
        </w:rPr>
        <w:t xml:space="preserve">południowo-zachodniej części. </w:t>
      </w:r>
      <w:r>
        <w:rPr>
          <w:rFonts w:ascii="Arial Nova Light" w:eastAsia="Batang" w:hAnsi="Arial Nova Light" w:cs="Arial"/>
          <w:sz w:val="24"/>
          <w:szCs w:val="24"/>
        </w:rPr>
        <w:t>Miasto c</w:t>
      </w:r>
      <w:r w:rsidR="000C0116" w:rsidRPr="00BE70DE">
        <w:rPr>
          <w:rFonts w:ascii="Arial Nova Light" w:eastAsia="Batang" w:hAnsi="Arial Nova Light" w:cs="Arial"/>
          <w:sz w:val="24"/>
          <w:szCs w:val="24"/>
        </w:rPr>
        <w:t>harakteryzuj</w:t>
      </w:r>
      <w:r>
        <w:rPr>
          <w:rFonts w:ascii="Arial Nova Light" w:eastAsia="Batang" w:hAnsi="Arial Nova Light" w:cs="Arial"/>
          <w:sz w:val="24"/>
          <w:szCs w:val="24"/>
        </w:rPr>
        <w:t xml:space="preserve">e </w:t>
      </w:r>
      <w:r w:rsidR="000C0116" w:rsidRPr="00BE70DE">
        <w:rPr>
          <w:rFonts w:ascii="Arial Nova Light" w:eastAsia="Batang" w:hAnsi="Arial Nova Light" w:cs="Arial"/>
          <w:sz w:val="24"/>
          <w:szCs w:val="24"/>
        </w:rPr>
        <w:t xml:space="preserve">się </w:t>
      </w:r>
      <w:r>
        <w:rPr>
          <w:rFonts w:ascii="Arial Nova Light" w:eastAsia="Batang" w:hAnsi="Arial Nova Light" w:cs="Arial"/>
          <w:sz w:val="24"/>
          <w:szCs w:val="24"/>
        </w:rPr>
        <w:t>wysoką</w:t>
      </w:r>
      <w:r w:rsidR="000C0116" w:rsidRPr="00BE70DE">
        <w:rPr>
          <w:rFonts w:ascii="Arial Nova Light" w:eastAsia="Batang" w:hAnsi="Arial Nova Light" w:cs="Arial"/>
          <w:sz w:val="24"/>
          <w:szCs w:val="24"/>
        </w:rPr>
        <w:t xml:space="preserve"> gęstością </w:t>
      </w:r>
      <w:r>
        <w:rPr>
          <w:rFonts w:ascii="Arial Nova Light" w:eastAsia="Batang" w:hAnsi="Arial Nova Light" w:cs="Arial"/>
          <w:sz w:val="24"/>
          <w:szCs w:val="24"/>
        </w:rPr>
        <w:t>zaludnienia</w:t>
      </w:r>
      <w:r w:rsidR="000C0116" w:rsidRPr="00BE70DE">
        <w:rPr>
          <w:rFonts w:ascii="Arial Nova Light" w:eastAsia="Batang" w:hAnsi="Arial Nova Light" w:cs="Arial"/>
          <w:sz w:val="24"/>
          <w:szCs w:val="24"/>
        </w:rPr>
        <w:t xml:space="preserve"> </w:t>
      </w:r>
      <w:r w:rsidR="00192ACD">
        <w:rPr>
          <w:rFonts w:ascii="Arial Nova Light" w:eastAsia="Batang" w:hAnsi="Arial Nova Light" w:cs="Arial"/>
          <w:sz w:val="24"/>
          <w:szCs w:val="24"/>
        </w:rPr>
        <w:t>(653 os./km</w:t>
      </w:r>
      <w:r w:rsidR="00192ACD">
        <w:rPr>
          <w:rFonts w:ascii="Arial Nova Light" w:eastAsia="Batang" w:hAnsi="Arial Nova Light" w:cs="Arial"/>
          <w:sz w:val="24"/>
          <w:szCs w:val="24"/>
          <w:vertAlign w:val="superscript"/>
        </w:rPr>
        <w:t>2</w:t>
      </w:r>
      <w:r w:rsidR="00192ACD">
        <w:rPr>
          <w:rFonts w:ascii="Arial Nova Light" w:eastAsia="Batang" w:hAnsi="Arial Nova Light" w:cs="Arial"/>
          <w:sz w:val="24"/>
          <w:szCs w:val="24"/>
        </w:rPr>
        <w:t xml:space="preserve">) </w:t>
      </w:r>
      <w:r w:rsidR="000C0116" w:rsidRPr="00BE70DE">
        <w:rPr>
          <w:rFonts w:ascii="Arial Nova Light" w:eastAsia="Batang" w:hAnsi="Arial Nova Light" w:cs="Arial"/>
          <w:sz w:val="24"/>
          <w:szCs w:val="24"/>
        </w:rPr>
        <w:t xml:space="preserve">oraz </w:t>
      </w:r>
      <w:r>
        <w:rPr>
          <w:rFonts w:ascii="Arial Nova Light" w:eastAsia="Batang" w:hAnsi="Arial Nova Light" w:cs="Arial"/>
          <w:sz w:val="24"/>
          <w:szCs w:val="24"/>
        </w:rPr>
        <w:t xml:space="preserve">pełni </w:t>
      </w:r>
      <w:r w:rsidR="00336038">
        <w:rPr>
          <w:rFonts w:ascii="Arial Nova Light" w:eastAsia="Batang" w:hAnsi="Arial Nova Light" w:cs="Arial"/>
          <w:sz w:val="24"/>
          <w:szCs w:val="24"/>
        </w:rPr>
        <w:t xml:space="preserve">również </w:t>
      </w:r>
      <w:r>
        <w:rPr>
          <w:rFonts w:ascii="Arial Nova Light" w:eastAsia="Batang" w:hAnsi="Arial Nova Light" w:cs="Arial"/>
          <w:sz w:val="24"/>
          <w:szCs w:val="24"/>
        </w:rPr>
        <w:t xml:space="preserve">funkcję głównego ośrodka oświatowego </w:t>
      </w:r>
      <w:r w:rsidR="000925DB">
        <w:rPr>
          <w:rFonts w:ascii="Arial Nova Light" w:eastAsia="Batang" w:hAnsi="Arial Nova Light" w:cs="Arial"/>
          <w:sz w:val="24"/>
          <w:szCs w:val="24"/>
        </w:rPr>
        <w:t>na terenie Gminy</w:t>
      </w:r>
      <w:r>
        <w:rPr>
          <w:rFonts w:ascii="Arial Nova Light" w:eastAsia="Batang" w:hAnsi="Arial Nova Light" w:cs="Arial"/>
          <w:sz w:val="24"/>
          <w:szCs w:val="24"/>
        </w:rPr>
        <w:t>.</w:t>
      </w:r>
      <w:r w:rsidR="000925DB">
        <w:rPr>
          <w:rFonts w:ascii="Arial Nova Light" w:eastAsia="Batang" w:hAnsi="Arial Nova Light" w:cs="Arial"/>
          <w:sz w:val="24"/>
          <w:szCs w:val="24"/>
        </w:rPr>
        <w:t xml:space="preserve"> </w:t>
      </w:r>
    </w:p>
    <w:p w14:paraId="47E9DC6F" w14:textId="16428F21" w:rsidR="00133135" w:rsidRDefault="000851E1" w:rsidP="00133135">
      <w:pPr>
        <w:rPr>
          <w:rFonts w:ascii="Arial Nova Light" w:eastAsia="Batang" w:hAnsi="Arial Nova Light" w:cs="Arial"/>
          <w:sz w:val="24"/>
          <w:szCs w:val="24"/>
        </w:rPr>
      </w:pPr>
      <w:r>
        <w:rPr>
          <w:rFonts w:ascii="Arial Nova Light" w:eastAsia="Batang" w:hAnsi="Arial Nova Light" w:cs="Arial"/>
          <w:sz w:val="24"/>
          <w:szCs w:val="24"/>
        </w:rPr>
        <w:t xml:space="preserve">Pod względem funkcjonalnym, Gmina Kobylin charakteryzuje się intensywną funkcją rolniczą, o czym świadczy wysoki udział użytków rolnych w ogólnej powierzchni Gminy (ok. 80%). Wśród użytków rolnych największy odsetek stanowią grunty orne (68% powierzchni Gminy) oraz łąki (8,1% powierzchni Gminy). Na terenie Gminy występują również </w:t>
      </w:r>
      <w:r w:rsidR="00EA5F8E">
        <w:rPr>
          <w:rFonts w:ascii="Arial Nova Light" w:eastAsia="Batang" w:hAnsi="Arial Nova Light" w:cs="Arial"/>
          <w:sz w:val="24"/>
          <w:szCs w:val="24"/>
        </w:rPr>
        <w:t>niewielkie</w:t>
      </w:r>
      <w:r>
        <w:rPr>
          <w:rFonts w:ascii="Arial Nova Light" w:eastAsia="Batang" w:hAnsi="Arial Nova Light" w:cs="Arial"/>
          <w:sz w:val="24"/>
          <w:szCs w:val="24"/>
        </w:rPr>
        <w:t xml:space="preserve"> kompleksy leśne, </w:t>
      </w:r>
      <w:r w:rsidR="00643C1D">
        <w:rPr>
          <w:rFonts w:ascii="Arial Nova Light" w:eastAsia="Batang" w:hAnsi="Arial Nova Light" w:cs="Arial"/>
          <w:sz w:val="24"/>
          <w:szCs w:val="24"/>
        </w:rPr>
        <w:t>które zajmują łącznie 11,5% powierzchni jednostki. Z</w:t>
      </w:r>
      <w:r>
        <w:rPr>
          <w:rFonts w:ascii="Arial Nova Light" w:eastAsia="Batang" w:hAnsi="Arial Nova Light" w:cs="Arial"/>
          <w:sz w:val="24"/>
          <w:szCs w:val="24"/>
        </w:rPr>
        <w:t xml:space="preserve">najdują się </w:t>
      </w:r>
      <w:r w:rsidR="00643C1D">
        <w:rPr>
          <w:rFonts w:ascii="Arial Nova Light" w:eastAsia="Batang" w:hAnsi="Arial Nova Light" w:cs="Arial"/>
          <w:sz w:val="24"/>
          <w:szCs w:val="24"/>
        </w:rPr>
        <w:t>one</w:t>
      </w:r>
      <w:r>
        <w:rPr>
          <w:rFonts w:ascii="Arial Nova Light" w:eastAsia="Batang" w:hAnsi="Arial Nova Light" w:cs="Arial"/>
          <w:sz w:val="24"/>
          <w:szCs w:val="24"/>
        </w:rPr>
        <w:t xml:space="preserve"> </w:t>
      </w:r>
      <w:r w:rsidR="00643C1D">
        <w:rPr>
          <w:rFonts w:ascii="Arial Nova Light" w:eastAsia="Batang" w:hAnsi="Arial Nova Light" w:cs="Arial"/>
          <w:sz w:val="24"/>
          <w:szCs w:val="24"/>
        </w:rPr>
        <w:t>w</w:t>
      </w:r>
      <w:r>
        <w:rPr>
          <w:rFonts w:ascii="Arial Nova Light" w:eastAsia="Batang" w:hAnsi="Arial Nova Light" w:cs="Arial"/>
          <w:sz w:val="24"/>
          <w:szCs w:val="24"/>
        </w:rPr>
        <w:t xml:space="preserve"> środkowo-zachodniej i południowo-wschodniej części</w:t>
      </w:r>
      <w:r w:rsidR="00643C1D">
        <w:rPr>
          <w:rFonts w:ascii="Arial Nova Light" w:eastAsia="Batang" w:hAnsi="Arial Nova Light" w:cs="Arial"/>
          <w:sz w:val="24"/>
          <w:szCs w:val="24"/>
        </w:rPr>
        <w:t xml:space="preserve"> Gminy Kobylin</w:t>
      </w:r>
      <w:r>
        <w:rPr>
          <w:rFonts w:ascii="Arial Nova Light" w:eastAsia="Batang" w:hAnsi="Arial Nova Light" w:cs="Arial"/>
          <w:sz w:val="24"/>
          <w:szCs w:val="24"/>
        </w:rPr>
        <w:t>.</w:t>
      </w:r>
      <w:r w:rsidR="00EA5F8E">
        <w:rPr>
          <w:rFonts w:ascii="Arial Nova Light" w:eastAsia="Batang" w:hAnsi="Arial Nova Light" w:cs="Arial"/>
          <w:sz w:val="24"/>
          <w:szCs w:val="24"/>
        </w:rPr>
        <w:t xml:space="preserve"> </w:t>
      </w:r>
      <w:r w:rsidR="00EA5F8E" w:rsidRPr="00EA5F8E">
        <w:rPr>
          <w:rFonts w:ascii="Arial Nova Light" w:eastAsia="Batang" w:hAnsi="Arial Nova Light" w:cs="Arial"/>
          <w:sz w:val="24"/>
          <w:szCs w:val="24"/>
        </w:rPr>
        <w:t xml:space="preserve">Głównym ciekiem wodnym </w:t>
      </w:r>
      <w:r w:rsidR="00EA5F8E">
        <w:rPr>
          <w:rFonts w:ascii="Arial Nova Light" w:eastAsia="Batang" w:hAnsi="Arial Nova Light" w:cs="Arial"/>
          <w:sz w:val="24"/>
          <w:szCs w:val="24"/>
        </w:rPr>
        <w:t>na obszarze Gminy</w:t>
      </w:r>
      <w:r w:rsidR="00EA5F8E" w:rsidRPr="00EA5F8E">
        <w:rPr>
          <w:rFonts w:ascii="Arial Nova Light" w:eastAsia="Batang" w:hAnsi="Arial Nova Light" w:cs="Arial"/>
          <w:sz w:val="24"/>
          <w:szCs w:val="24"/>
        </w:rPr>
        <w:t xml:space="preserve"> jest, płynąca </w:t>
      </w:r>
      <w:r w:rsidR="00EA5F8E">
        <w:rPr>
          <w:rFonts w:ascii="Arial Nova Light" w:eastAsia="Batang" w:hAnsi="Arial Nova Light" w:cs="Arial"/>
          <w:sz w:val="24"/>
          <w:szCs w:val="24"/>
        </w:rPr>
        <w:br/>
      </w:r>
      <w:r w:rsidR="00EA5F8E" w:rsidRPr="00EA5F8E">
        <w:rPr>
          <w:rFonts w:ascii="Arial Nova Light" w:eastAsia="Batang" w:hAnsi="Arial Nova Light" w:cs="Arial"/>
          <w:sz w:val="24"/>
          <w:szCs w:val="24"/>
        </w:rPr>
        <w:t>z północnego-wschodu w kierunku</w:t>
      </w:r>
      <w:r w:rsidR="00EA5F8E">
        <w:rPr>
          <w:rFonts w:ascii="Arial Nova Light" w:eastAsia="Batang" w:hAnsi="Arial Nova Light" w:cs="Arial"/>
          <w:sz w:val="24"/>
          <w:szCs w:val="24"/>
        </w:rPr>
        <w:t xml:space="preserve"> </w:t>
      </w:r>
      <w:r w:rsidR="00EA5F8E" w:rsidRPr="00EA5F8E">
        <w:rPr>
          <w:rFonts w:ascii="Arial Nova Light" w:eastAsia="Batang" w:hAnsi="Arial Nova Light" w:cs="Arial"/>
          <w:sz w:val="24"/>
          <w:szCs w:val="24"/>
        </w:rPr>
        <w:t xml:space="preserve">południowo-zachodnim, </w:t>
      </w:r>
      <w:r w:rsidR="00EA5F8E">
        <w:rPr>
          <w:rFonts w:ascii="Arial Nova Light" w:eastAsia="Batang" w:hAnsi="Arial Nova Light" w:cs="Arial"/>
          <w:sz w:val="24"/>
          <w:szCs w:val="24"/>
        </w:rPr>
        <w:t xml:space="preserve">rzeka </w:t>
      </w:r>
      <w:r w:rsidR="00EA5F8E" w:rsidRPr="00EA5F8E">
        <w:rPr>
          <w:rFonts w:ascii="Arial Nova Light" w:eastAsia="Batang" w:hAnsi="Arial Nova Light" w:cs="Arial"/>
          <w:sz w:val="24"/>
          <w:szCs w:val="24"/>
        </w:rPr>
        <w:t>Orla wraz ze swoimi dopływami</w:t>
      </w:r>
      <w:r w:rsidR="00EA5F8E">
        <w:rPr>
          <w:rFonts w:ascii="Arial Nova Light" w:eastAsia="Batang" w:hAnsi="Arial Nova Light" w:cs="Arial"/>
          <w:sz w:val="24"/>
          <w:szCs w:val="24"/>
        </w:rPr>
        <w:t xml:space="preserve"> – </w:t>
      </w:r>
      <w:r w:rsidR="00EA5F8E" w:rsidRPr="00EA5F8E">
        <w:rPr>
          <w:rFonts w:ascii="Arial Nova Light" w:eastAsia="Batang" w:hAnsi="Arial Nova Light" w:cs="Arial"/>
          <w:sz w:val="24"/>
          <w:szCs w:val="24"/>
        </w:rPr>
        <w:t>Rdęcą</w:t>
      </w:r>
      <w:r w:rsidR="00EA5F8E">
        <w:rPr>
          <w:rFonts w:ascii="Arial Nova Light" w:eastAsia="Batang" w:hAnsi="Arial Nova Light" w:cs="Arial"/>
          <w:sz w:val="24"/>
          <w:szCs w:val="24"/>
        </w:rPr>
        <w:t xml:space="preserve"> oraz Żydowskim Potokiem. </w:t>
      </w:r>
    </w:p>
    <w:p w14:paraId="19460D65" w14:textId="028B57BE" w:rsidR="00133135" w:rsidRDefault="00133135" w:rsidP="00133135">
      <w:pPr>
        <w:rPr>
          <w:rFonts w:ascii="Arial Nova Light" w:eastAsia="Batang" w:hAnsi="Arial Nova Light" w:cs="Arial"/>
          <w:sz w:val="24"/>
          <w:szCs w:val="24"/>
        </w:rPr>
      </w:pPr>
      <w:r>
        <w:rPr>
          <w:rFonts w:ascii="Arial Nova Light" w:eastAsia="Batang" w:hAnsi="Arial Nova Light" w:cs="Arial"/>
          <w:sz w:val="24"/>
          <w:szCs w:val="24"/>
        </w:rPr>
        <w:t>Na terenie Gminy występują nieliczne formy ochrony przyrody. Są to jednoobiektowe pomniki przyrody, któr</w:t>
      </w:r>
      <w:r w:rsidR="00F65BBD">
        <w:rPr>
          <w:rFonts w:ascii="Arial Nova Light" w:eastAsia="Batang" w:hAnsi="Arial Nova Light" w:cs="Arial"/>
          <w:sz w:val="24"/>
          <w:szCs w:val="24"/>
        </w:rPr>
        <w:t>e</w:t>
      </w:r>
      <w:r>
        <w:rPr>
          <w:rFonts w:ascii="Arial Nova Light" w:eastAsia="Batang" w:hAnsi="Arial Nova Light" w:cs="Arial"/>
          <w:sz w:val="24"/>
          <w:szCs w:val="24"/>
        </w:rPr>
        <w:t xml:space="preserve"> zlokalizowane są zachodniej i północno-wschodniej części Gminy, oraz jeden powierzchniowy pomnik przyrody, który położony jest na północny-zachód od miasta Kobylin.</w:t>
      </w:r>
    </w:p>
    <w:p w14:paraId="3115A92E" w14:textId="77BA2CE2" w:rsidR="00133135" w:rsidRDefault="00133135" w:rsidP="00133135">
      <w:pPr>
        <w:rPr>
          <w:rFonts w:ascii="Arial Nova Light" w:eastAsia="Batang" w:hAnsi="Arial Nova Light" w:cs="Arial"/>
          <w:sz w:val="24"/>
          <w:szCs w:val="24"/>
        </w:rPr>
      </w:pPr>
      <w:r>
        <w:rPr>
          <w:rFonts w:ascii="Arial Nova Light" w:eastAsia="Batang" w:hAnsi="Arial Nova Light" w:cs="Arial"/>
          <w:sz w:val="24"/>
          <w:szCs w:val="24"/>
        </w:rPr>
        <w:t>W Gminie Kobylin dominuje zabudowa jednorodzinna</w:t>
      </w:r>
      <w:r w:rsidR="008B5E66">
        <w:rPr>
          <w:rFonts w:ascii="Arial Nova Light" w:eastAsia="Batang" w:hAnsi="Arial Nova Light" w:cs="Arial"/>
          <w:sz w:val="24"/>
          <w:szCs w:val="24"/>
        </w:rPr>
        <w:t xml:space="preserve">, która koncentruje się wzdłuż głównych ciągów komunikacyjnych. Nieznaczny odsetek stanowi zabudowa mieszkaniowa wielorodzinna oraz obiekty przeznaczone na funkcję przemysłowo-składową. Przez centralną cześć Gminy, w układzie wschód-zachód, przebiega linia elektroenergetyczna wysokiego napięcia 110 kV. </w:t>
      </w:r>
    </w:p>
    <w:p w14:paraId="5B111953" w14:textId="77777777" w:rsidR="00133135" w:rsidRDefault="00133135" w:rsidP="00133135">
      <w:pPr>
        <w:rPr>
          <w:rFonts w:ascii="Arial Nova Light" w:eastAsia="Batang" w:hAnsi="Arial Nova Light" w:cs="Arial"/>
          <w:sz w:val="24"/>
          <w:szCs w:val="24"/>
        </w:rPr>
      </w:pPr>
    </w:p>
    <w:p w14:paraId="390EAC69" w14:textId="69FDA73C" w:rsidR="00133135" w:rsidRPr="00133135" w:rsidRDefault="00133135" w:rsidP="00133135">
      <w:pPr>
        <w:rPr>
          <w:rFonts w:ascii="Arial Nova Light" w:eastAsia="Batang" w:hAnsi="Arial Nova Light" w:cs="Arial"/>
          <w:sz w:val="24"/>
          <w:szCs w:val="24"/>
        </w:rPr>
        <w:sectPr w:rsidR="00133135" w:rsidRPr="00133135" w:rsidSect="0039700F">
          <w:pgSz w:w="11907" w:h="16840" w:orient="landscape" w:code="9"/>
          <w:pgMar w:top="1418" w:right="1418" w:bottom="1418" w:left="1418" w:header="709" w:footer="709" w:gutter="0"/>
          <w:cols w:space="708"/>
          <w:docGrid w:linePitch="360"/>
        </w:sectPr>
      </w:pPr>
    </w:p>
    <w:p w14:paraId="70D349FC" w14:textId="77777777" w:rsidR="0039700F" w:rsidRDefault="0039700F" w:rsidP="0039700F">
      <w:pPr>
        <w:spacing w:after="0" w:line="240" w:lineRule="auto"/>
        <w:jc w:val="center"/>
        <w:rPr>
          <w:rFonts w:ascii="Arial Nova Light" w:eastAsia="Batang" w:hAnsi="Arial Nova Light" w:cs="Arial"/>
          <w:b/>
          <w:bCs/>
          <w:spacing w:val="-6"/>
          <w:sz w:val="22"/>
        </w:rPr>
      </w:pPr>
      <w:r>
        <w:rPr>
          <w:rFonts w:ascii="Arial Nova Light" w:hAnsi="Arial Nova Light" w:cs="Arial"/>
          <w:noProof/>
          <w:sz w:val="18"/>
          <w:szCs w:val="20"/>
        </w:rPr>
        <w:lastRenderedPageBreak/>
        <w:drawing>
          <wp:inline distT="0" distB="0" distL="0" distR="0" wp14:anchorId="0E1C10CC" wp14:editId="48546C9C">
            <wp:extent cx="7791450" cy="5391150"/>
            <wp:effectExtent l="0" t="0" r="0" b="0"/>
            <wp:docPr id="1654063698"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063698" name="Obraz 1" descr="Obraz zawierający mapa, tekst, diagram, atlas&#10;&#10;Opis wygenerowany automatyczni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91450" cy="5391150"/>
                    </a:xfrm>
                    <a:prstGeom prst="rect">
                      <a:avLst/>
                    </a:prstGeom>
                  </pic:spPr>
                </pic:pic>
              </a:graphicData>
            </a:graphic>
          </wp:inline>
        </w:drawing>
      </w:r>
    </w:p>
    <w:p w14:paraId="21EEE507" w14:textId="05AF2A19" w:rsidR="005C18A5" w:rsidRPr="00BE70DE" w:rsidRDefault="005C18A5" w:rsidP="00065242">
      <w:pPr>
        <w:spacing w:after="0" w:line="240" w:lineRule="auto"/>
        <w:rPr>
          <w:rFonts w:ascii="Arial Nova Light" w:eastAsia="Batang" w:hAnsi="Arial Nova Light" w:cs="Arial"/>
          <w:b/>
          <w:bCs/>
          <w:sz w:val="24"/>
          <w:szCs w:val="24"/>
        </w:rPr>
      </w:pPr>
      <w:r w:rsidRPr="00065242">
        <w:rPr>
          <w:rFonts w:ascii="Arial Nova Light" w:eastAsia="Batang" w:hAnsi="Arial Nova Light" w:cs="Arial"/>
          <w:b/>
          <w:bCs/>
          <w:spacing w:val="-6"/>
          <w:sz w:val="22"/>
        </w:rPr>
        <w:t xml:space="preserve">Ryc. </w:t>
      </w:r>
      <w:r w:rsidRPr="00065242">
        <w:rPr>
          <w:rFonts w:ascii="Arial Nova Light" w:eastAsia="Batang" w:hAnsi="Arial Nova Light" w:cs="Arial"/>
          <w:b/>
          <w:bCs/>
          <w:spacing w:val="-6"/>
          <w:sz w:val="22"/>
        </w:rPr>
        <w:fldChar w:fldCharType="begin"/>
      </w:r>
      <w:r w:rsidRPr="00065242">
        <w:rPr>
          <w:rFonts w:ascii="Arial Nova Light" w:eastAsia="Batang" w:hAnsi="Arial Nova Light" w:cs="Arial"/>
          <w:b/>
          <w:bCs/>
          <w:spacing w:val="-6"/>
          <w:sz w:val="22"/>
        </w:rPr>
        <w:instrText xml:space="preserve"> SEQ Ryc. \* ARABIC </w:instrText>
      </w:r>
      <w:r w:rsidRPr="00065242">
        <w:rPr>
          <w:rFonts w:ascii="Arial Nova Light" w:eastAsia="Batang" w:hAnsi="Arial Nova Light" w:cs="Arial"/>
          <w:b/>
          <w:bCs/>
          <w:spacing w:val="-6"/>
          <w:sz w:val="22"/>
        </w:rPr>
        <w:fldChar w:fldCharType="separate"/>
      </w:r>
      <w:r w:rsidR="006918E8">
        <w:rPr>
          <w:rFonts w:ascii="Arial Nova Light" w:eastAsia="Batang" w:hAnsi="Arial Nova Light" w:cs="Arial"/>
          <w:b/>
          <w:bCs/>
          <w:noProof/>
          <w:spacing w:val="-6"/>
          <w:sz w:val="22"/>
        </w:rPr>
        <w:t>7</w:t>
      </w:r>
      <w:r w:rsidRPr="00065242">
        <w:rPr>
          <w:rFonts w:ascii="Arial Nova Light" w:eastAsia="Batang" w:hAnsi="Arial Nova Light" w:cs="Arial"/>
          <w:b/>
          <w:bCs/>
          <w:spacing w:val="-6"/>
          <w:sz w:val="22"/>
        </w:rPr>
        <w:fldChar w:fldCharType="end"/>
      </w:r>
      <w:r w:rsidRPr="00065242">
        <w:rPr>
          <w:rFonts w:ascii="Arial Nova Light" w:eastAsia="Batang" w:hAnsi="Arial Nova Light" w:cs="Arial"/>
          <w:b/>
          <w:bCs/>
          <w:spacing w:val="-6"/>
          <w:sz w:val="22"/>
        </w:rPr>
        <w:t>. Zagospodarowanie przestrzenne i pokrycie powierzchni w Gminie</w:t>
      </w:r>
      <w:r w:rsidRPr="00BE70DE">
        <w:rPr>
          <w:rFonts w:ascii="Arial Nova Light" w:eastAsia="Batang" w:hAnsi="Arial Nova Light" w:cs="Arial"/>
          <w:b/>
          <w:bCs/>
          <w:spacing w:val="-6"/>
          <w:sz w:val="24"/>
          <w:szCs w:val="24"/>
        </w:rPr>
        <w:t xml:space="preserve"> </w:t>
      </w:r>
      <w:r w:rsidR="00065242" w:rsidRPr="00065242">
        <w:rPr>
          <w:rFonts w:ascii="Arial Nova Light" w:eastAsia="Batang" w:hAnsi="Arial Nova Light" w:cs="Arial"/>
          <w:b/>
          <w:bCs/>
          <w:spacing w:val="-6"/>
          <w:sz w:val="22"/>
        </w:rPr>
        <w:t>Kobylin</w:t>
      </w:r>
    </w:p>
    <w:p w14:paraId="017D255A" w14:textId="7A58FBE0" w:rsidR="0039700F" w:rsidRDefault="005C18A5" w:rsidP="00065242">
      <w:pPr>
        <w:rPr>
          <w:rFonts w:ascii="Arial Nova Light" w:eastAsia="Batang" w:hAnsi="Arial Nova Light" w:cs="Arial"/>
          <w:sz w:val="22"/>
        </w:rPr>
        <w:sectPr w:rsidR="0039700F" w:rsidSect="0039700F">
          <w:pgSz w:w="16838" w:h="11906" w:orient="landscape" w:code="9"/>
          <w:pgMar w:top="1418" w:right="1418" w:bottom="1418" w:left="1418" w:header="709" w:footer="709" w:gutter="0"/>
          <w:cols w:space="708"/>
          <w:docGrid w:linePitch="360"/>
        </w:sectPr>
      </w:pPr>
      <w:r w:rsidRPr="00BE70DE">
        <w:rPr>
          <w:rFonts w:ascii="Arial Nova Light" w:eastAsia="Batang" w:hAnsi="Arial Nova Light" w:cs="Arial"/>
          <w:sz w:val="22"/>
        </w:rPr>
        <w:t xml:space="preserve">Źródło: opracowanie </w:t>
      </w:r>
      <w:r w:rsidR="0039700F" w:rsidRPr="00BE70DE">
        <w:rPr>
          <w:rFonts w:ascii="Arial Nova Light" w:eastAsia="Batang" w:hAnsi="Arial Nova Light" w:cs="Arial"/>
          <w:sz w:val="22"/>
        </w:rPr>
        <w:t xml:space="preserve">własne </w:t>
      </w:r>
      <w:r w:rsidR="0039700F">
        <w:rPr>
          <w:rFonts w:ascii="Arial Nova Light" w:eastAsia="Batang" w:hAnsi="Arial Nova Light" w:cs="Arial"/>
          <w:sz w:val="22"/>
        </w:rPr>
        <w:t>na podstawie danych Głównego Urzędu Geodezji i Kartografii.</w:t>
      </w:r>
    </w:p>
    <w:p w14:paraId="7C941D97" w14:textId="567C8CC5" w:rsidR="006575E3" w:rsidRDefault="006575E3" w:rsidP="006575E3">
      <w:pPr>
        <w:rPr>
          <w:rFonts w:ascii="Arial Nova Light" w:eastAsia="Batang" w:hAnsi="Arial Nova Light" w:cs="Arial"/>
          <w:sz w:val="24"/>
          <w:szCs w:val="24"/>
        </w:rPr>
      </w:pPr>
      <w:r w:rsidRPr="006575E3">
        <w:rPr>
          <w:rFonts w:ascii="Arial Nova Light" w:eastAsia="Batang" w:hAnsi="Arial Nova Light" w:cs="Arial"/>
          <w:sz w:val="24"/>
          <w:szCs w:val="24"/>
        </w:rPr>
        <w:lastRenderedPageBreak/>
        <w:t xml:space="preserve">Gmina </w:t>
      </w:r>
      <w:r>
        <w:rPr>
          <w:rFonts w:ascii="Arial Nova Light" w:eastAsia="Batang" w:hAnsi="Arial Nova Light" w:cs="Arial"/>
          <w:sz w:val="24"/>
          <w:szCs w:val="24"/>
        </w:rPr>
        <w:t>Kobylin</w:t>
      </w:r>
      <w:r w:rsidRPr="006575E3">
        <w:rPr>
          <w:rFonts w:ascii="Arial Nova Light" w:eastAsia="Batang" w:hAnsi="Arial Nova Light" w:cs="Arial"/>
          <w:sz w:val="24"/>
          <w:szCs w:val="24"/>
        </w:rPr>
        <w:t xml:space="preserve"> znajduje się:</w:t>
      </w:r>
    </w:p>
    <w:p w14:paraId="5125B2D6" w14:textId="09763641" w:rsidR="006575E3" w:rsidRDefault="006575E3" w:rsidP="006B4136">
      <w:pPr>
        <w:pStyle w:val="Akapitzlist"/>
        <w:numPr>
          <w:ilvl w:val="0"/>
          <w:numId w:val="17"/>
        </w:numPr>
        <w:ind w:left="714" w:hanging="357"/>
        <w:jc w:val="both"/>
        <w:rPr>
          <w:rFonts w:ascii="Arial Nova Light" w:eastAsia="Batang" w:hAnsi="Arial Nova Light" w:cs="Arial"/>
          <w:sz w:val="24"/>
          <w:szCs w:val="24"/>
        </w:rPr>
      </w:pPr>
      <w:r w:rsidRPr="006575E3">
        <w:rPr>
          <w:rFonts w:ascii="Arial Nova Light" w:eastAsia="Batang" w:hAnsi="Arial Nova Light" w:cs="Arial"/>
          <w:sz w:val="24"/>
          <w:szCs w:val="24"/>
        </w:rPr>
        <w:t>na obszarze szczególnego zagrożenia powodzią, w rozumieniu art. 16 pkt 34) lit. a) Prawa wodnego, tj. obszarze, na którym prawdopodobieństwo wystąpienia powodzi jest średnie i wynosi 1%</w:t>
      </w:r>
      <w:r>
        <w:rPr>
          <w:rFonts w:ascii="Arial Nova Light" w:eastAsia="Batang" w:hAnsi="Arial Nova Light" w:cs="Arial"/>
          <w:sz w:val="24"/>
          <w:szCs w:val="24"/>
        </w:rPr>
        <w:t>;</w:t>
      </w:r>
    </w:p>
    <w:p w14:paraId="7F0B7EC7" w14:textId="7DA6F79D" w:rsidR="006575E3" w:rsidRDefault="006575E3" w:rsidP="006B4136">
      <w:pPr>
        <w:pStyle w:val="Akapitzlist"/>
        <w:numPr>
          <w:ilvl w:val="0"/>
          <w:numId w:val="17"/>
        </w:numPr>
        <w:ind w:left="714" w:hanging="357"/>
        <w:jc w:val="both"/>
        <w:rPr>
          <w:rFonts w:ascii="Arial Nova Light" w:eastAsia="Batang" w:hAnsi="Arial Nova Light" w:cs="Arial"/>
          <w:sz w:val="24"/>
          <w:szCs w:val="24"/>
        </w:rPr>
      </w:pPr>
      <w:r w:rsidRPr="006575E3">
        <w:rPr>
          <w:rFonts w:ascii="Arial Nova Light" w:eastAsia="Batang" w:hAnsi="Arial Nova Light" w:cs="Arial"/>
          <w:sz w:val="24"/>
          <w:szCs w:val="24"/>
        </w:rPr>
        <w:t>na obszarze szczególnego zagrożenia powodzią, w rozumieniu art. 16 pkt 34) lit. b) Prawa wodnego, tj. obszarze, na którym prawdopodobieństwo wystąpienia powodzi jest wysokie i wynosi 10%</w:t>
      </w:r>
      <w:r>
        <w:rPr>
          <w:rFonts w:ascii="Arial Nova Light" w:eastAsia="Batang" w:hAnsi="Arial Nova Light" w:cs="Arial"/>
          <w:sz w:val="24"/>
          <w:szCs w:val="24"/>
        </w:rPr>
        <w:t>;</w:t>
      </w:r>
    </w:p>
    <w:p w14:paraId="19E0516E" w14:textId="1ECCE5AF" w:rsidR="006529F5" w:rsidRDefault="006575E3" w:rsidP="006B4136">
      <w:pPr>
        <w:pStyle w:val="Akapitzlist"/>
        <w:numPr>
          <w:ilvl w:val="0"/>
          <w:numId w:val="17"/>
        </w:numPr>
        <w:ind w:left="714" w:hanging="357"/>
        <w:jc w:val="both"/>
        <w:rPr>
          <w:rFonts w:ascii="Arial Nova Light" w:eastAsia="Batang" w:hAnsi="Arial Nova Light" w:cs="Arial"/>
          <w:sz w:val="24"/>
          <w:szCs w:val="24"/>
        </w:rPr>
      </w:pPr>
      <w:r w:rsidRPr="006575E3">
        <w:rPr>
          <w:rFonts w:ascii="Arial Nova Light" w:eastAsia="Batang" w:hAnsi="Arial Nova Light" w:cs="Arial"/>
          <w:sz w:val="24"/>
          <w:szCs w:val="24"/>
        </w:rPr>
        <w:t xml:space="preserve">na obszarze, na którym prawdopodobieństwo wystąpienia powodzi jest niskie </w:t>
      </w:r>
      <w:r>
        <w:rPr>
          <w:rFonts w:ascii="Arial Nova Light" w:eastAsia="Batang" w:hAnsi="Arial Nova Light" w:cs="Arial"/>
          <w:sz w:val="24"/>
          <w:szCs w:val="24"/>
        </w:rPr>
        <w:br/>
      </w:r>
      <w:r w:rsidRPr="006575E3">
        <w:rPr>
          <w:rFonts w:ascii="Arial Nova Light" w:eastAsia="Batang" w:hAnsi="Arial Nova Light" w:cs="Arial"/>
          <w:sz w:val="24"/>
          <w:szCs w:val="24"/>
        </w:rPr>
        <w:t>i wynosi 0,2%</w:t>
      </w:r>
      <w:r w:rsidR="006529F5">
        <w:rPr>
          <w:rFonts w:ascii="Arial Nova Light" w:eastAsia="Batang" w:hAnsi="Arial Nova Light" w:cs="Arial"/>
          <w:sz w:val="24"/>
          <w:szCs w:val="24"/>
        </w:rPr>
        <w:t>.</w:t>
      </w:r>
    </w:p>
    <w:p w14:paraId="108DB0A9" w14:textId="5CC00D62" w:rsidR="006529F5" w:rsidRPr="006529F5" w:rsidRDefault="006529F5" w:rsidP="006529F5">
      <w:pPr>
        <w:rPr>
          <w:rFonts w:ascii="Arial Nova Light" w:eastAsia="Batang" w:hAnsi="Arial Nova Light" w:cs="Arial"/>
          <w:sz w:val="24"/>
          <w:szCs w:val="24"/>
        </w:rPr>
      </w:pPr>
      <w:r w:rsidRPr="006529F5">
        <w:rPr>
          <w:rFonts w:ascii="Arial Nova Light" w:eastAsia="Batang" w:hAnsi="Arial Nova Light" w:cs="Arial"/>
          <w:sz w:val="24"/>
          <w:szCs w:val="24"/>
        </w:rPr>
        <w:t>Zgodnie z zapisami ustawy Prawo wodne (t.j. Dz. U. z 202</w:t>
      </w:r>
      <w:r w:rsidR="00913058">
        <w:rPr>
          <w:rFonts w:ascii="Arial Nova Light" w:eastAsia="Batang" w:hAnsi="Arial Nova Light" w:cs="Arial"/>
          <w:sz w:val="24"/>
          <w:szCs w:val="24"/>
        </w:rPr>
        <w:t>3</w:t>
      </w:r>
      <w:r w:rsidRPr="006529F5">
        <w:rPr>
          <w:rFonts w:ascii="Arial Nova Light" w:eastAsia="Batang" w:hAnsi="Arial Nova Light" w:cs="Arial"/>
          <w:sz w:val="24"/>
          <w:szCs w:val="24"/>
        </w:rPr>
        <w:t xml:space="preserve"> r., poz. </w:t>
      </w:r>
      <w:r w:rsidR="00913058">
        <w:rPr>
          <w:rFonts w:ascii="Arial Nova Light" w:eastAsia="Batang" w:hAnsi="Arial Nova Light" w:cs="Arial"/>
          <w:sz w:val="24"/>
          <w:szCs w:val="24"/>
        </w:rPr>
        <w:t>1478 z późn. zm.</w:t>
      </w:r>
      <w:r w:rsidRPr="006529F5">
        <w:rPr>
          <w:rFonts w:ascii="Arial Nova Light" w:eastAsia="Batang" w:hAnsi="Arial Nova Light" w:cs="Arial"/>
          <w:sz w:val="24"/>
          <w:szCs w:val="24"/>
        </w:rPr>
        <w:t>) ochronę przed</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powodzią prowadzi się z uwzględnieniem map zagrożenia powodziowego, map ryzyka</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powodziowego oraz planów zarządzania ryzykiem powodziowym.</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Mapy zagrożenia powodziowego i mapy ryzyka powodziowego stanowią podstawę</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dla racjonalnego planowania przestrzennego na obszarach zagrożonych powodzią,</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a tym samym dla ograniczania negatywnych skutków powodzi. Głównym celem opracowania</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map zagrożenia powodziowego i map ryzyka powodziowego jest stworzenie podstaw</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do opracowania planów zarządzania ryzykiem powodziowym.</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Zgodnie z mapami zagrożenia powodziowego i mapami ryzyka powodziowego</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 xml:space="preserve">publikowanymi przez Krajowy Zarząd Gospodarki Wodnej, na terenie </w:t>
      </w:r>
      <w:r>
        <w:rPr>
          <w:rFonts w:ascii="Arial Nova Light" w:eastAsia="Batang" w:hAnsi="Arial Nova Light" w:cs="Arial"/>
          <w:sz w:val="24"/>
          <w:szCs w:val="24"/>
        </w:rPr>
        <w:t>G</w:t>
      </w:r>
      <w:r w:rsidRPr="006529F5">
        <w:rPr>
          <w:rFonts w:ascii="Arial Nova Light" w:eastAsia="Batang" w:hAnsi="Arial Nova Light" w:cs="Arial"/>
          <w:sz w:val="24"/>
          <w:szCs w:val="24"/>
        </w:rPr>
        <w:t xml:space="preserve">miny </w:t>
      </w:r>
      <w:r>
        <w:rPr>
          <w:rFonts w:ascii="Arial Nova Light" w:eastAsia="Batang" w:hAnsi="Arial Nova Light" w:cs="Arial"/>
          <w:sz w:val="24"/>
          <w:szCs w:val="24"/>
        </w:rPr>
        <w:t xml:space="preserve">Kobylin </w:t>
      </w:r>
      <w:r w:rsidRPr="006529F5">
        <w:rPr>
          <w:rFonts w:ascii="Arial Nova Light" w:eastAsia="Batang" w:hAnsi="Arial Nova Light" w:cs="Arial"/>
          <w:sz w:val="24"/>
          <w:szCs w:val="24"/>
        </w:rPr>
        <w:t>zostały wykazane</w:t>
      </w:r>
      <w:r>
        <w:rPr>
          <w:rFonts w:ascii="Arial Nova Light" w:eastAsia="Batang" w:hAnsi="Arial Nova Light" w:cs="Arial"/>
          <w:sz w:val="24"/>
          <w:szCs w:val="24"/>
        </w:rPr>
        <w:t xml:space="preserve"> </w:t>
      </w:r>
      <w:r w:rsidRPr="006529F5">
        <w:rPr>
          <w:rFonts w:ascii="Arial Nova Light" w:eastAsia="Batang" w:hAnsi="Arial Nova Light" w:cs="Arial"/>
          <w:sz w:val="24"/>
          <w:szCs w:val="24"/>
        </w:rPr>
        <w:t>obszary zagrożeń powodziowych. Zagrożenie podtopieniami stwarza rzeka Orla.</w:t>
      </w:r>
    </w:p>
    <w:p w14:paraId="033CE805" w14:textId="55611D56" w:rsidR="001A68F4" w:rsidRPr="00667C69" w:rsidRDefault="001A68F4" w:rsidP="00667C69">
      <w:pPr>
        <w:rPr>
          <w:rFonts w:ascii="Arial Nova Light" w:eastAsia="Batang" w:hAnsi="Arial Nova Light" w:cs="Arial"/>
          <w:sz w:val="24"/>
          <w:szCs w:val="24"/>
        </w:rPr>
      </w:pPr>
      <w:r w:rsidRPr="00667C69">
        <w:rPr>
          <w:rFonts w:ascii="Arial Nova Light" w:eastAsia="Batang" w:hAnsi="Arial Nova Light" w:cs="Arial"/>
          <w:sz w:val="24"/>
          <w:szCs w:val="24"/>
        </w:rPr>
        <w:t>Ustalenia i rekomendacje w zakresie kształtowania i prowadzenia polityki przestrzennej</w:t>
      </w:r>
      <w:r w:rsidR="006529F5" w:rsidRPr="00667C69">
        <w:rPr>
          <w:rFonts w:ascii="Arial Nova Light" w:eastAsia="Batang" w:hAnsi="Arial Nova Light" w:cs="Arial"/>
          <w:sz w:val="24"/>
          <w:szCs w:val="24"/>
        </w:rPr>
        <w:t xml:space="preserve"> na terenie Gminy Kobylin</w:t>
      </w:r>
      <w:r w:rsidRPr="00667C69">
        <w:rPr>
          <w:rFonts w:ascii="Arial Nova Light" w:eastAsia="Batang" w:hAnsi="Arial Nova Light" w:cs="Arial"/>
          <w:sz w:val="24"/>
          <w:szCs w:val="24"/>
        </w:rPr>
        <w:t>, w zakresie</w:t>
      </w:r>
      <w:r w:rsidR="00AE3BA8" w:rsidRPr="00667C69">
        <w:rPr>
          <w:rFonts w:ascii="Arial Nova Light" w:eastAsia="Batang" w:hAnsi="Arial Nova Light" w:cs="Arial"/>
          <w:sz w:val="24"/>
          <w:szCs w:val="24"/>
        </w:rPr>
        <w:t>:</w:t>
      </w:r>
      <w:r w:rsidRPr="00667C69">
        <w:rPr>
          <w:rFonts w:ascii="Arial Nova Light" w:eastAsia="Batang" w:hAnsi="Arial Nova Light" w:cs="Arial"/>
          <w:sz w:val="24"/>
          <w:szCs w:val="24"/>
        </w:rPr>
        <w:t xml:space="preserve"> </w:t>
      </w:r>
    </w:p>
    <w:p w14:paraId="37027175" w14:textId="3ECF9E30" w:rsidR="00C0652C"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I. </w:t>
      </w:r>
      <w:r w:rsidR="001A68F4" w:rsidRPr="00894E96">
        <w:rPr>
          <w:rFonts w:ascii="Arial Nova Light" w:eastAsia="Batang" w:hAnsi="Arial Nova Light" w:cs="Arial"/>
          <w:b/>
          <w:bCs/>
          <w:sz w:val="24"/>
          <w:szCs w:val="24"/>
        </w:rPr>
        <w:t xml:space="preserve">zasad ochrony środowiska i jego zasobów, w tym ochrony powietrza, przyrody </w:t>
      </w:r>
      <w:r w:rsidR="006529F5" w:rsidRPr="00894E96">
        <w:rPr>
          <w:rFonts w:ascii="Arial Nova Light" w:eastAsia="Batang" w:hAnsi="Arial Nova Light" w:cs="Arial"/>
          <w:b/>
          <w:bCs/>
          <w:sz w:val="24"/>
          <w:szCs w:val="24"/>
        </w:rPr>
        <w:br/>
      </w:r>
      <w:r w:rsidR="001A68F4" w:rsidRPr="00894E96">
        <w:rPr>
          <w:rFonts w:ascii="Arial Nova Light" w:eastAsia="Batang" w:hAnsi="Arial Nova Light" w:cs="Arial"/>
          <w:b/>
          <w:bCs/>
          <w:sz w:val="24"/>
          <w:szCs w:val="24"/>
        </w:rPr>
        <w:t>i</w:t>
      </w:r>
      <w:r w:rsidR="006529F5" w:rsidRPr="00894E96">
        <w:rPr>
          <w:rFonts w:ascii="Arial Nova Light" w:eastAsia="Batang" w:hAnsi="Arial Nova Light" w:cs="Arial"/>
          <w:b/>
          <w:bCs/>
          <w:sz w:val="24"/>
          <w:szCs w:val="24"/>
        </w:rPr>
        <w:t xml:space="preserve"> </w:t>
      </w:r>
      <w:r w:rsidR="001A68F4" w:rsidRPr="00894E96">
        <w:rPr>
          <w:rFonts w:ascii="Arial Nova Light" w:eastAsia="Batang" w:hAnsi="Arial Nova Light" w:cs="Arial"/>
          <w:b/>
          <w:bCs/>
          <w:sz w:val="24"/>
          <w:szCs w:val="24"/>
        </w:rPr>
        <w:t>krajobrazu</w:t>
      </w:r>
      <w:r w:rsidR="00A66725" w:rsidRPr="00894E96">
        <w:rPr>
          <w:rFonts w:ascii="Arial Nova Light" w:eastAsia="Batang" w:hAnsi="Arial Nova Light" w:cs="Arial"/>
          <w:b/>
          <w:bCs/>
          <w:sz w:val="24"/>
          <w:szCs w:val="24"/>
        </w:rPr>
        <w:t>:</w:t>
      </w:r>
    </w:p>
    <w:p w14:paraId="6206ADB5" w14:textId="11927F87"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poprawa jakości zamieszkania oraz atrakcyjności osadniczej</w:t>
      </w:r>
      <w:r w:rsidR="00E04E64" w:rsidRPr="00667C69">
        <w:rPr>
          <w:rFonts w:ascii="Arial Nova Light" w:eastAsia="Batang" w:hAnsi="Arial Nova Light" w:cs="Arial"/>
          <w:sz w:val="24"/>
          <w:szCs w:val="24"/>
        </w:rPr>
        <w:t xml:space="preserve"> obszaru Gminy</w:t>
      </w:r>
      <w:r w:rsidR="00AE3BA8" w:rsidRPr="00667C69">
        <w:rPr>
          <w:rFonts w:ascii="Arial Nova Light" w:eastAsia="Batang" w:hAnsi="Arial Nova Light" w:cs="Arial"/>
          <w:sz w:val="24"/>
          <w:szCs w:val="24"/>
        </w:rPr>
        <w:t>,</w:t>
      </w:r>
    </w:p>
    <w:p w14:paraId="62AC5F53" w14:textId="286102BB"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wykorzystanie potencjału istniejących przestrzeni i obiektów do rozwoju błękitno-zielonej infrastruktury</w:t>
      </w:r>
      <w:r w:rsidR="00432843" w:rsidRPr="00667C69">
        <w:rPr>
          <w:rFonts w:ascii="Arial Nova Light" w:eastAsia="Batang" w:hAnsi="Arial Nova Light" w:cs="Arial"/>
          <w:sz w:val="24"/>
          <w:szCs w:val="24"/>
        </w:rPr>
        <w:t xml:space="preserve"> i obszarów chronionych</w:t>
      </w:r>
      <w:r w:rsidR="00AE3BA8" w:rsidRPr="00667C69">
        <w:rPr>
          <w:rFonts w:ascii="Arial Nova Light" w:eastAsia="Batang" w:hAnsi="Arial Nova Light" w:cs="Arial"/>
          <w:sz w:val="24"/>
          <w:szCs w:val="24"/>
        </w:rPr>
        <w:t>,</w:t>
      </w:r>
    </w:p>
    <w:p w14:paraId="53444054" w14:textId="546815EA"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lokalizacja obszarów zabudowy mieszkaniowej poza strefą zagrożenia powodziowego</w:t>
      </w:r>
      <w:r w:rsidR="00AE3BA8" w:rsidRPr="00667C69">
        <w:rPr>
          <w:rFonts w:ascii="Arial Nova Light" w:eastAsia="Batang" w:hAnsi="Arial Nova Light" w:cs="Arial"/>
          <w:sz w:val="24"/>
          <w:szCs w:val="24"/>
        </w:rPr>
        <w:t>,</w:t>
      </w:r>
    </w:p>
    <w:p w14:paraId="400A6AFF" w14:textId="325C3A07"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zachowanie, ochrona i zrównoważone wykorzystanie systemu przyrodniczego</w:t>
      </w:r>
      <w:r w:rsidR="00AE3BA8" w:rsidRPr="00667C69">
        <w:rPr>
          <w:rFonts w:ascii="Arial Nova Light" w:eastAsia="Batang" w:hAnsi="Arial Nova Light" w:cs="Arial"/>
          <w:sz w:val="24"/>
          <w:szCs w:val="24"/>
        </w:rPr>
        <w:t>,</w:t>
      </w:r>
    </w:p>
    <w:p w14:paraId="17DBA521" w14:textId="6CBD851D" w:rsidR="001A68F4"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 xml:space="preserve">przeciwdziałanie degradacji środowiska dla zapewnienia harmonijnego rozwoju życia mieszkańców </w:t>
      </w:r>
      <w:r w:rsidR="009B7E37" w:rsidRPr="00667C69">
        <w:rPr>
          <w:rFonts w:ascii="Arial Nova Light" w:eastAsia="Batang" w:hAnsi="Arial Nova Light" w:cs="Arial"/>
          <w:sz w:val="24"/>
          <w:szCs w:val="24"/>
        </w:rPr>
        <w:t>G</w:t>
      </w:r>
      <w:r w:rsidRPr="00667C69">
        <w:rPr>
          <w:rFonts w:ascii="Arial Nova Light" w:eastAsia="Batang" w:hAnsi="Arial Nova Light" w:cs="Arial"/>
          <w:sz w:val="24"/>
          <w:szCs w:val="24"/>
        </w:rPr>
        <w:t>miny</w:t>
      </w:r>
      <w:r w:rsidR="00A66725" w:rsidRPr="00667C69">
        <w:rPr>
          <w:rFonts w:ascii="Arial Nova Light" w:eastAsia="Batang" w:hAnsi="Arial Nova Light" w:cs="Arial"/>
          <w:sz w:val="24"/>
          <w:szCs w:val="24"/>
        </w:rPr>
        <w:t>.</w:t>
      </w:r>
    </w:p>
    <w:p w14:paraId="4296B940" w14:textId="5D1DA028" w:rsidR="001A68F4"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II. </w:t>
      </w:r>
      <w:r w:rsidR="001A68F4" w:rsidRPr="00894E96">
        <w:rPr>
          <w:rFonts w:ascii="Arial Nova Light" w:eastAsia="Batang" w:hAnsi="Arial Nova Light" w:cs="Arial"/>
          <w:b/>
          <w:bCs/>
          <w:sz w:val="24"/>
          <w:szCs w:val="24"/>
        </w:rPr>
        <w:t>zasad ochrony dziedzictwa kulturowego i zabytków oraz dóbr kultury współczesnej</w:t>
      </w:r>
      <w:r w:rsidR="006529F5" w:rsidRPr="00894E96">
        <w:rPr>
          <w:rFonts w:ascii="Arial Nova Light" w:eastAsia="Batang" w:hAnsi="Arial Nova Light" w:cs="Arial"/>
          <w:b/>
          <w:bCs/>
          <w:sz w:val="24"/>
          <w:szCs w:val="24"/>
        </w:rPr>
        <w:t>:</w:t>
      </w:r>
    </w:p>
    <w:p w14:paraId="395CADDB" w14:textId="7942D24C"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 xml:space="preserve">realizacja remontów/modernizacji/zmiany funkcji obiektów i budynków zgodnie </w:t>
      </w:r>
      <w:r w:rsidR="00667C69">
        <w:rPr>
          <w:rFonts w:ascii="Arial Nova Light" w:eastAsia="Batang" w:hAnsi="Arial Nova Light" w:cs="Arial"/>
          <w:sz w:val="24"/>
          <w:szCs w:val="24"/>
        </w:rPr>
        <w:br/>
      </w:r>
      <w:r w:rsidRPr="00667C69">
        <w:rPr>
          <w:rFonts w:ascii="Arial Nova Light" w:eastAsia="Batang" w:hAnsi="Arial Nova Light" w:cs="Arial"/>
          <w:sz w:val="24"/>
          <w:szCs w:val="24"/>
        </w:rPr>
        <w:t>z wytycznymi konserwatora zabytków</w:t>
      </w:r>
      <w:r w:rsidR="007A685F" w:rsidRPr="00667C69">
        <w:rPr>
          <w:rFonts w:ascii="Arial Nova Light" w:eastAsia="Batang" w:hAnsi="Arial Nova Light" w:cs="Arial"/>
          <w:sz w:val="24"/>
          <w:szCs w:val="24"/>
        </w:rPr>
        <w:t>,</w:t>
      </w:r>
    </w:p>
    <w:p w14:paraId="33867A95" w14:textId="05FF9723"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zwiększenie udziału zieleni w strukturze przestrzennej</w:t>
      </w:r>
      <w:r w:rsidR="007A685F" w:rsidRPr="00667C69">
        <w:rPr>
          <w:rFonts w:ascii="Arial Nova Light" w:eastAsia="Batang" w:hAnsi="Arial Nova Light" w:cs="Arial"/>
          <w:sz w:val="24"/>
          <w:szCs w:val="24"/>
        </w:rPr>
        <w:t>,</w:t>
      </w:r>
    </w:p>
    <w:p w14:paraId="49197FAB" w14:textId="138AB036" w:rsidR="00A0170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lastRenderedPageBreak/>
        <w:t>kształtowanie struktury przestrzennej uwypuklające i wzmacniające znaczenie istniejących obiektów o ważnych funkcjach lokalnych i ponadlokalnych,</w:t>
      </w:r>
    </w:p>
    <w:p w14:paraId="72439F48" w14:textId="576BA3A5" w:rsidR="00463D58" w:rsidRPr="00667C69" w:rsidRDefault="00A0170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zapewnienie dobrej dostępności komunikacyjnej</w:t>
      </w:r>
      <w:r w:rsidR="00A66725" w:rsidRPr="00667C69">
        <w:rPr>
          <w:rFonts w:ascii="Arial Nova Light" w:eastAsia="Batang" w:hAnsi="Arial Nova Light" w:cs="Arial"/>
          <w:sz w:val="24"/>
          <w:szCs w:val="24"/>
        </w:rPr>
        <w:t>.</w:t>
      </w:r>
    </w:p>
    <w:p w14:paraId="35C64E11" w14:textId="00C21F75" w:rsidR="001A68F4" w:rsidRPr="00894E96" w:rsidRDefault="00894E96" w:rsidP="00894E96">
      <w:pPr>
        <w:rPr>
          <w:rFonts w:ascii="Arial Nova Light" w:eastAsia="Batang" w:hAnsi="Arial Nova Light" w:cs="Arial"/>
          <w:sz w:val="24"/>
          <w:szCs w:val="24"/>
        </w:rPr>
      </w:pPr>
      <w:r>
        <w:rPr>
          <w:rFonts w:ascii="Arial Nova Light" w:eastAsia="Batang" w:hAnsi="Arial Nova Light" w:cs="Arial"/>
          <w:b/>
          <w:bCs/>
          <w:sz w:val="24"/>
          <w:szCs w:val="24"/>
        </w:rPr>
        <w:t xml:space="preserve">III. </w:t>
      </w:r>
      <w:r w:rsidR="001A68F4" w:rsidRPr="00894E96">
        <w:rPr>
          <w:rFonts w:ascii="Arial Nova Light" w:eastAsia="Batang" w:hAnsi="Arial Nova Light" w:cs="Arial"/>
          <w:b/>
          <w:bCs/>
          <w:sz w:val="24"/>
          <w:szCs w:val="24"/>
        </w:rPr>
        <w:t>kierunków zmian w strukturze zagospodarowania terenów, w tym określenie szczególnych potrzeb w zakresie nowej zabudowy mieszkaniowej</w:t>
      </w:r>
      <w:r w:rsidR="00A66725" w:rsidRPr="00894E96">
        <w:rPr>
          <w:rFonts w:ascii="Arial Nova Light" w:eastAsia="Batang" w:hAnsi="Arial Nova Light" w:cs="Arial"/>
          <w:b/>
          <w:bCs/>
          <w:sz w:val="24"/>
          <w:szCs w:val="24"/>
        </w:rPr>
        <w:t>:</w:t>
      </w:r>
    </w:p>
    <w:p w14:paraId="3F9E4E6E" w14:textId="528F1EE3"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u</w:t>
      </w:r>
      <w:r w:rsidR="00A01708" w:rsidRPr="00667C69">
        <w:rPr>
          <w:rFonts w:ascii="Arial Nova Light" w:eastAsia="Batang" w:hAnsi="Arial Nova Light" w:cs="Arial"/>
          <w:sz w:val="24"/>
          <w:szCs w:val="24"/>
        </w:rPr>
        <w:t>trzymanie i kontynuacja istniejącej struktury przestrzennej i form zabudowy, z</w:t>
      </w:r>
      <w:r w:rsidR="008263EB" w:rsidRPr="00667C69">
        <w:rPr>
          <w:rFonts w:ascii="Arial Nova Light" w:eastAsia="Batang" w:hAnsi="Arial Nova Light" w:cs="Arial"/>
          <w:sz w:val="24"/>
          <w:szCs w:val="24"/>
        </w:rPr>
        <w:t> </w:t>
      </w:r>
      <w:r w:rsidR="00A01708" w:rsidRPr="00667C69">
        <w:rPr>
          <w:rFonts w:ascii="Arial Nova Light" w:eastAsia="Batang" w:hAnsi="Arial Nova Light" w:cs="Arial"/>
          <w:sz w:val="24"/>
          <w:szCs w:val="24"/>
        </w:rPr>
        <w:t>możliwością jej uzupełnienia</w:t>
      </w:r>
      <w:r w:rsidRPr="00667C69">
        <w:rPr>
          <w:rFonts w:ascii="Arial Nova Light" w:eastAsia="Batang" w:hAnsi="Arial Nova Light" w:cs="Arial"/>
          <w:sz w:val="24"/>
          <w:szCs w:val="24"/>
        </w:rPr>
        <w:t>,</w:t>
      </w:r>
    </w:p>
    <w:p w14:paraId="37339C5E" w14:textId="269C71C9" w:rsidR="00A01708" w:rsidRPr="00667C69" w:rsidRDefault="007A685F"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w:t>
      </w:r>
      <w:r w:rsidR="00A01708" w:rsidRPr="00667C69">
        <w:rPr>
          <w:rFonts w:ascii="Arial Nova Light" w:eastAsia="Batang" w:hAnsi="Arial Nova Light" w:cs="Arial"/>
          <w:sz w:val="24"/>
          <w:szCs w:val="24"/>
        </w:rPr>
        <w:t>ształtowanie czytelnej, zwartej struktury przestrzennej i dopełnianie układów urbanistycznych</w:t>
      </w:r>
      <w:r w:rsidR="00AE3BA8" w:rsidRPr="00667C69">
        <w:rPr>
          <w:rFonts w:ascii="Arial Nova Light" w:eastAsia="Batang" w:hAnsi="Arial Nova Light" w:cs="Arial"/>
          <w:sz w:val="24"/>
          <w:szCs w:val="24"/>
        </w:rPr>
        <w:t>,</w:t>
      </w:r>
    </w:p>
    <w:p w14:paraId="520283C9" w14:textId="3C331245"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w:t>
      </w:r>
      <w:r w:rsidR="00A01708" w:rsidRPr="00667C69">
        <w:rPr>
          <w:rFonts w:ascii="Arial Nova Light" w:eastAsia="Batang" w:hAnsi="Arial Nova Light" w:cs="Arial"/>
          <w:sz w:val="24"/>
          <w:szCs w:val="24"/>
        </w:rPr>
        <w:t xml:space="preserve">apewnienie dobrej dostępności komunikacyjnej </w:t>
      </w:r>
    </w:p>
    <w:p w14:paraId="56F634D5" w14:textId="510C9FE8"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w:t>
      </w:r>
      <w:r w:rsidR="00A01708" w:rsidRPr="00667C69">
        <w:rPr>
          <w:rFonts w:ascii="Arial Nova Light" w:eastAsia="Batang" w:hAnsi="Arial Nova Light" w:cs="Arial"/>
          <w:sz w:val="24"/>
          <w:szCs w:val="24"/>
        </w:rPr>
        <w:t>achowanie tożsamości</w:t>
      </w:r>
      <w:r w:rsidRPr="00667C69">
        <w:rPr>
          <w:rFonts w:ascii="Arial Nova Light" w:eastAsia="Batang" w:hAnsi="Arial Nova Light" w:cs="Arial"/>
          <w:sz w:val="24"/>
          <w:szCs w:val="24"/>
        </w:rPr>
        <w:t xml:space="preserve"> obszarów</w:t>
      </w:r>
      <w:r w:rsidR="00A01708" w:rsidRPr="00667C69">
        <w:rPr>
          <w:rFonts w:ascii="Arial Nova Light" w:eastAsia="Batang" w:hAnsi="Arial Nova Light" w:cs="Arial"/>
          <w:sz w:val="24"/>
          <w:szCs w:val="24"/>
        </w:rPr>
        <w:t xml:space="preserve"> wiejski</w:t>
      </w:r>
      <w:r w:rsidRPr="00667C69">
        <w:rPr>
          <w:rFonts w:ascii="Arial Nova Light" w:eastAsia="Batang" w:hAnsi="Arial Nova Light" w:cs="Arial"/>
          <w:sz w:val="24"/>
          <w:szCs w:val="24"/>
        </w:rPr>
        <w:t>ch</w:t>
      </w:r>
      <w:r w:rsidR="00A01708" w:rsidRPr="00667C69">
        <w:rPr>
          <w:rFonts w:ascii="Arial Nova Light" w:eastAsia="Batang" w:hAnsi="Arial Nova Light" w:cs="Arial"/>
          <w:sz w:val="24"/>
          <w:szCs w:val="24"/>
        </w:rPr>
        <w:t xml:space="preserve"> </w:t>
      </w:r>
      <w:r w:rsidRPr="00667C69">
        <w:rPr>
          <w:rFonts w:ascii="Arial Nova Light" w:eastAsia="Batang" w:hAnsi="Arial Nova Light" w:cs="Arial"/>
          <w:sz w:val="24"/>
          <w:szCs w:val="24"/>
        </w:rPr>
        <w:t>G</w:t>
      </w:r>
      <w:r w:rsidR="00A01708" w:rsidRPr="00667C69">
        <w:rPr>
          <w:rFonts w:ascii="Arial Nova Light" w:eastAsia="Batang" w:hAnsi="Arial Nova Light" w:cs="Arial"/>
          <w:sz w:val="24"/>
          <w:szCs w:val="24"/>
        </w:rPr>
        <w:t>miny</w:t>
      </w:r>
      <w:r w:rsidRPr="00667C69">
        <w:rPr>
          <w:rFonts w:ascii="Arial Nova Light" w:eastAsia="Batang" w:hAnsi="Arial Nova Light" w:cs="Arial"/>
          <w:sz w:val="24"/>
          <w:szCs w:val="24"/>
        </w:rPr>
        <w:t>,</w:t>
      </w:r>
    </w:p>
    <w:p w14:paraId="7A68B70F" w14:textId="4068E5A1"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w:t>
      </w:r>
      <w:r w:rsidR="00A01708" w:rsidRPr="00667C69">
        <w:rPr>
          <w:rFonts w:ascii="Arial Nova Light" w:eastAsia="Batang" w:hAnsi="Arial Nova Light" w:cs="Arial"/>
          <w:sz w:val="24"/>
          <w:szCs w:val="24"/>
        </w:rPr>
        <w:t>achowanie i ochrona systemu przyrodniczego</w:t>
      </w:r>
      <w:r w:rsidRPr="00667C69">
        <w:rPr>
          <w:rFonts w:ascii="Arial Nova Light" w:eastAsia="Batang" w:hAnsi="Arial Nova Light" w:cs="Arial"/>
          <w:sz w:val="24"/>
          <w:szCs w:val="24"/>
        </w:rPr>
        <w:t>,</w:t>
      </w:r>
    </w:p>
    <w:p w14:paraId="1E43BF73" w14:textId="36C71357" w:rsidR="00A01708" w:rsidRPr="00667C69" w:rsidRDefault="007A685F"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w:t>
      </w:r>
      <w:r w:rsidR="00A01708" w:rsidRPr="00667C69">
        <w:rPr>
          <w:rFonts w:ascii="Arial Nova Light" w:eastAsia="Batang" w:hAnsi="Arial Nova Light" w:cs="Arial"/>
          <w:sz w:val="24"/>
          <w:szCs w:val="24"/>
        </w:rPr>
        <w:t xml:space="preserve">ształtowanie prawidłowych relacji pomiędzy zabudową związaną </w:t>
      </w:r>
      <w:r w:rsidR="00A66725" w:rsidRPr="00667C69">
        <w:rPr>
          <w:rFonts w:ascii="Arial Nova Light" w:eastAsia="Batang" w:hAnsi="Arial Nova Light" w:cs="Arial"/>
          <w:sz w:val="24"/>
          <w:szCs w:val="24"/>
        </w:rPr>
        <w:br/>
      </w:r>
      <w:r w:rsidR="00A01708" w:rsidRPr="00667C69">
        <w:rPr>
          <w:rFonts w:ascii="Arial Nova Light" w:eastAsia="Batang" w:hAnsi="Arial Nova Light" w:cs="Arial"/>
          <w:sz w:val="24"/>
          <w:szCs w:val="24"/>
        </w:rPr>
        <w:t>z produkcją rolną</w:t>
      </w:r>
      <w:r w:rsidR="00D86C0F" w:rsidRPr="00667C69">
        <w:rPr>
          <w:rFonts w:ascii="Arial Nova Light" w:eastAsia="Batang" w:hAnsi="Arial Nova Light" w:cs="Arial"/>
          <w:sz w:val="24"/>
          <w:szCs w:val="24"/>
        </w:rPr>
        <w:t>,</w:t>
      </w:r>
      <w:r w:rsidR="00A01708" w:rsidRPr="00667C69">
        <w:rPr>
          <w:rFonts w:ascii="Arial Nova Light" w:eastAsia="Batang" w:hAnsi="Arial Nova Light" w:cs="Arial"/>
          <w:sz w:val="24"/>
          <w:szCs w:val="24"/>
        </w:rPr>
        <w:t xml:space="preserve"> a zabudową mieszkaniową</w:t>
      </w:r>
      <w:r w:rsidR="00AE3BA8" w:rsidRPr="00667C69">
        <w:rPr>
          <w:rFonts w:ascii="Arial Nova Light" w:eastAsia="Batang" w:hAnsi="Arial Nova Light" w:cs="Arial"/>
          <w:sz w:val="24"/>
          <w:szCs w:val="24"/>
        </w:rPr>
        <w:t xml:space="preserve"> poszczególnych</w:t>
      </w:r>
      <w:r w:rsidR="00A01708" w:rsidRPr="00667C69">
        <w:rPr>
          <w:rFonts w:ascii="Arial Nova Light" w:eastAsia="Batang" w:hAnsi="Arial Nova Light" w:cs="Arial"/>
          <w:sz w:val="24"/>
          <w:szCs w:val="24"/>
        </w:rPr>
        <w:t xml:space="preserve"> w</w:t>
      </w:r>
      <w:r w:rsidR="00AE3BA8" w:rsidRPr="00667C69">
        <w:rPr>
          <w:rFonts w:ascii="Arial Nova Light" w:eastAsia="Batang" w:hAnsi="Arial Nova Light" w:cs="Arial"/>
          <w:sz w:val="24"/>
          <w:szCs w:val="24"/>
        </w:rPr>
        <w:t>si,</w:t>
      </w:r>
    </w:p>
    <w:p w14:paraId="3105BDDF" w14:textId="4EC1A692"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w:t>
      </w:r>
      <w:r w:rsidR="00A01708" w:rsidRPr="00667C69">
        <w:rPr>
          <w:rFonts w:ascii="Arial Nova Light" w:eastAsia="Batang" w:hAnsi="Arial Nova Light" w:cs="Arial"/>
          <w:sz w:val="24"/>
          <w:szCs w:val="24"/>
        </w:rPr>
        <w:t xml:space="preserve">reowanie połączeń </w:t>
      </w:r>
      <w:r w:rsidR="00432843" w:rsidRPr="00667C69">
        <w:rPr>
          <w:rFonts w:ascii="Arial Nova Light" w:eastAsia="Batang" w:hAnsi="Arial Nova Light" w:cs="Arial"/>
          <w:sz w:val="24"/>
          <w:szCs w:val="24"/>
        </w:rPr>
        <w:t xml:space="preserve">komunikacyjnych </w:t>
      </w:r>
      <w:r w:rsidR="00A01708" w:rsidRPr="00667C69">
        <w:rPr>
          <w:rFonts w:ascii="Arial Nova Light" w:eastAsia="Batang" w:hAnsi="Arial Nova Light" w:cs="Arial"/>
          <w:sz w:val="24"/>
          <w:szCs w:val="24"/>
        </w:rPr>
        <w:t>z układem zewnętrznym</w:t>
      </w:r>
      <w:r w:rsidR="00432843" w:rsidRPr="00667C69">
        <w:rPr>
          <w:rFonts w:ascii="Arial Nova Light" w:eastAsia="Batang" w:hAnsi="Arial Nova Light" w:cs="Arial"/>
          <w:sz w:val="24"/>
          <w:szCs w:val="24"/>
        </w:rPr>
        <w:t xml:space="preserve">, </w:t>
      </w:r>
      <w:r w:rsidR="00A01708" w:rsidRPr="00667C69">
        <w:rPr>
          <w:rFonts w:ascii="Arial Nova Light" w:eastAsia="Batang" w:hAnsi="Arial Nova Light" w:cs="Arial"/>
          <w:sz w:val="24"/>
          <w:szCs w:val="24"/>
        </w:rPr>
        <w:t>w tym z</w:t>
      </w:r>
      <w:r w:rsidR="00432843" w:rsidRPr="00667C69">
        <w:rPr>
          <w:rFonts w:ascii="Arial Nova Light" w:eastAsia="Batang" w:hAnsi="Arial Nova Light" w:cs="Arial"/>
          <w:sz w:val="24"/>
          <w:szCs w:val="24"/>
        </w:rPr>
        <w:t> </w:t>
      </w:r>
      <w:r w:rsidR="00A01708" w:rsidRPr="00667C69">
        <w:rPr>
          <w:rFonts w:ascii="Arial Nova Light" w:eastAsia="Batang" w:hAnsi="Arial Nova Light" w:cs="Arial"/>
          <w:sz w:val="24"/>
          <w:szCs w:val="24"/>
        </w:rPr>
        <w:t>terenami aktywnymi przyrodniczo</w:t>
      </w:r>
      <w:r w:rsidRPr="00667C69">
        <w:rPr>
          <w:rFonts w:ascii="Arial Nova Light" w:eastAsia="Batang" w:hAnsi="Arial Nova Light" w:cs="Arial"/>
          <w:sz w:val="24"/>
          <w:szCs w:val="24"/>
        </w:rPr>
        <w:t>,</w:t>
      </w:r>
    </w:p>
    <w:p w14:paraId="4451CFBB" w14:textId="27C59DBC" w:rsidR="00A0170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w:t>
      </w:r>
      <w:r w:rsidR="00A01708" w:rsidRPr="00667C69">
        <w:rPr>
          <w:rFonts w:ascii="Arial Nova Light" w:eastAsia="Batang" w:hAnsi="Arial Nova Light" w:cs="Arial"/>
          <w:sz w:val="24"/>
          <w:szCs w:val="24"/>
        </w:rPr>
        <w:t>ształtowanie zieleni m.in. poprzez powiązanie z usługami sportu i rekreacji</w:t>
      </w:r>
      <w:r w:rsidR="007A685F" w:rsidRPr="00667C69">
        <w:rPr>
          <w:rFonts w:ascii="Arial Nova Light" w:eastAsia="Batang" w:hAnsi="Arial Nova Light" w:cs="Arial"/>
          <w:sz w:val="24"/>
          <w:szCs w:val="24"/>
        </w:rPr>
        <w:t>,</w:t>
      </w:r>
    </w:p>
    <w:p w14:paraId="3B6C8393" w14:textId="74A31C8A" w:rsidR="001A68F4"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d</w:t>
      </w:r>
      <w:r w:rsidR="00A01708" w:rsidRPr="00667C69">
        <w:rPr>
          <w:rFonts w:ascii="Arial Nova Light" w:eastAsia="Batang" w:hAnsi="Arial Nova Light" w:cs="Arial"/>
          <w:sz w:val="24"/>
          <w:szCs w:val="24"/>
        </w:rPr>
        <w:t>ążenie do poprawy dostępności infrastruktury społecznej</w:t>
      </w:r>
      <w:r w:rsidR="00A66725" w:rsidRPr="00667C69">
        <w:rPr>
          <w:rFonts w:ascii="Arial Nova Light" w:eastAsia="Batang" w:hAnsi="Arial Nova Light" w:cs="Arial"/>
          <w:sz w:val="24"/>
          <w:szCs w:val="24"/>
        </w:rPr>
        <w:t>.</w:t>
      </w:r>
    </w:p>
    <w:p w14:paraId="3584D798" w14:textId="177636BB" w:rsidR="001A68F4"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IV. </w:t>
      </w:r>
      <w:r w:rsidR="001A68F4" w:rsidRPr="00894E96">
        <w:rPr>
          <w:rFonts w:ascii="Arial Nova Light" w:eastAsia="Batang" w:hAnsi="Arial Nova Light" w:cs="Arial"/>
          <w:b/>
          <w:bCs/>
          <w:sz w:val="24"/>
          <w:szCs w:val="24"/>
        </w:rPr>
        <w:t>zasad lokalizacji kluczowych inwestycji celu publicznego</w:t>
      </w:r>
      <w:r w:rsidR="00A66725" w:rsidRPr="00894E96">
        <w:rPr>
          <w:rFonts w:ascii="Arial Nova Light" w:eastAsia="Batang" w:hAnsi="Arial Nova Light" w:cs="Arial"/>
          <w:b/>
          <w:bCs/>
          <w:sz w:val="24"/>
          <w:szCs w:val="24"/>
        </w:rPr>
        <w:t>:</w:t>
      </w:r>
    </w:p>
    <w:p w14:paraId="42E32E4B" w14:textId="484A5084" w:rsidR="00AE3BA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ograniczenie negatywnego wpływu kluczowych inwestycji celu publicznego na zabudowę mieszkaniową, środowisko i krajobraz,</w:t>
      </w:r>
    </w:p>
    <w:p w14:paraId="2073CFA3" w14:textId="1D040E0B" w:rsidR="00AE3BA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uwzględnienie planowanych inwestycji ponadlokalnych (regionalnych, krajowych) w polityce przestrzennej Gminy,</w:t>
      </w:r>
    </w:p>
    <w:p w14:paraId="15F15245" w14:textId="490A86E3" w:rsidR="00AE3BA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lokalizowanie kluczowych inwestycji celu publicznego poza obszarami chronionymi, glebami wysokiej przydatności rolniczej i terenami leśnymi,</w:t>
      </w:r>
    </w:p>
    <w:p w14:paraId="65EDE16E" w14:textId="096F5090" w:rsidR="00AE3BA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stosowanie rozwiązań eliminujących lub ograniczających oddziaływanie planowanych inwestycji poza granice przekształcanego lub zagospodarowywanego terenu,</w:t>
      </w:r>
    </w:p>
    <w:p w14:paraId="63041F32" w14:textId="0ED0015E" w:rsidR="00A66725" w:rsidRPr="00BF7B52"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ograniczenie negatywnego wpływu inwestycji celu publicznego na społeczność lokalną</w:t>
      </w:r>
      <w:r w:rsidR="00A66725" w:rsidRPr="00667C69">
        <w:rPr>
          <w:rFonts w:ascii="Arial Nova Light" w:eastAsia="Batang" w:hAnsi="Arial Nova Light" w:cs="Arial"/>
          <w:sz w:val="24"/>
          <w:szCs w:val="24"/>
        </w:rPr>
        <w:t>.</w:t>
      </w:r>
    </w:p>
    <w:p w14:paraId="6D0FBB21" w14:textId="11DA4668" w:rsidR="001A68F4"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V. </w:t>
      </w:r>
      <w:r w:rsidR="001A68F4" w:rsidRPr="00894E96">
        <w:rPr>
          <w:rFonts w:ascii="Arial Nova Light" w:eastAsia="Batang" w:hAnsi="Arial Nova Light" w:cs="Arial"/>
          <w:b/>
          <w:bCs/>
          <w:sz w:val="24"/>
          <w:szCs w:val="24"/>
        </w:rPr>
        <w:t>kierunków rozwoju systemów komunikacji, infrastruktury technicznej i</w:t>
      </w:r>
      <w:r w:rsidR="008263EB" w:rsidRPr="00894E96">
        <w:rPr>
          <w:rFonts w:ascii="Arial Nova Light" w:eastAsia="Batang" w:hAnsi="Arial Nova Light" w:cs="Arial"/>
          <w:b/>
          <w:bCs/>
          <w:sz w:val="24"/>
          <w:szCs w:val="24"/>
        </w:rPr>
        <w:t> </w:t>
      </w:r>
      <w:r w:rsidR="001A68F4" w:rsidRPr="00894E96">
        <w:rPr>
          <w:rFonts w:ascii="Arial Nova Light" w:eastAsia="Batang" w:hAnsi="Arial Nova Light" w:cs="Arial"/>
          <w:b/>
          <w:bCs/>
          <w:sz w:val="24"/>
          <w:szCs w:val="24"/>
        </w:rPr>
        <w:t>społecznej</w:t>
      </w:r>
      <w:r w:rsidR="00A66725" w:rsidRPr="00894E96">
        <w:rPr>
          <w:rFonts w:ascii="Arial Nova Light" w:eastAsia="Batang" w:hAnsi="Arial Nova Light" w:cs="Arial"/>
          <w:b/>
          <w:bCs/>
          <w:sz w:val="24"/>
          <w:szCs w:val="24"/>
        </w:rPr>
        <w:t>:</w:t>
      </w:r>
    </w:p>
    <w:p w14:paraId="637A4407" w14:textId="1E3D249A" w:rsidR="00AE3BA8"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zapewnienie dobrej dostępności komunikacyjnej poprzez rozwój układu drogowego, komunikacji zbiorowej, infrastruktury pieszo-rowerowej, węzłów komunikacyjnych</w:t>
      </w:r>
      <w:r w:rsidR="00A66725" w:rsidRPr="00667C69">
        <w:rPr>
          <w:rFonts w:ascii="Arial Nova Light" w:eastAsia="Batang" w:hAnsi="Arial Nova Light" w:cs="Arial"/>
          <w:sz w:val="24"/>
          <w:szCs w:val="24"/>
        </w:rPr>
        <w:t>,</w:t>
      </w:r>
    </w:p>
    <w:p w14:paraId="608B0E10" w14:textId="0402127F" w:rsidR="001A68F4" w:rsidRPr="00667C69" w:rsidRDefault="00AE3BA8"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lastRenderedPageBreak/>
        <w:t>kreowanie połączeń pomiędzy zabudową mieszkaniową</w:t>
      </w:r>
      <w:r w:rsidR="00432843" w:rsidRPr="00667C69">
        <w:rPr>
          <w:rFonts w:ascii="Arial Nova Light" w:eastAsia="Batang" w:hAnsi="Arial Nova Light" w:cs="Arial"/>
          <w:sz w:val="24"/>
          <w:szCs w:val="24"/>
        </w:rPr>
        <w:t>,</w:t>
      </w:r>
      <w:r w:rsidRPr="00667C69">
        <w:rPr>
          <w:rFonts w:ascii="Arial Nova Light" w:eastAsia="Batang" w:hAnsi="Arial Nova Light" w:cs="Arial"/>
          <w:sz w:val="24"/>
          <w:szCs w:val="24"/>
        </w:rPr>
        <w:t xml:space="preserve"> a infrastrukturą społeczną oraz dążenie do poprawy dostępności infrastruktury społecznej i</w:t>
      </w:r>
      <w:r w:rsidR="008263EB" w:rsidRPr="00667C69">
        <w:rPr>
          <w:rFonts w:ascii="Arial Nova Light" w:eastAsia="Batang" w:hAnsi="Arial Nova Light" w:cs="Arial"/>
          <w:sz w:val="24"/>
          <w:szCs w:val="24"/>
        </w:rPr>
        <w:t> </w:t>
      </w:r>
      <w:r w:rsidRPr="00667C69">
        <w:rPr>
          <w:rFonts w:ascii="Arial Nova Light" w:eastAsia="Batang" w:hAnsi="Arial Nova Light" w:cs="Arial"/>
          <w:sz w:val="24"/>
          <w:szCs w:val="24"/>
        </w:rPr>
        <w:t>technicznej</w:t>
      </w:r>
      <w:r w:rsidR="00A66725" w:rsidRPr="00667C69">
        <w:rPr>
          <w:rFonts w:ascii="Arial Nova Light" w:eastAsia="Batang" w:hAnsi="Arial Nova Light" w:cs="Arial"/>
          <w:sz w:val="24"/>
          <w:szCs w:val="24"/>
        </w:rPr>
        <w:t>.</w:t>
      </w:r>
    </w:p>
    <w:p w14:paraId="231DF2EC" w14:textId="36214DF7" w:rsidR="001A68F4"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VI. </w:t>
      </w:r>
      <w:r w:rsidR="001A68F4" w:rsidRPr="00894E96">
        <w:rPr>
          <w:rFonts w:ascii="Arial Nova Light" w:eastAsia="Batang" w:hAnsi="Arial Nova Light" w:cs="Arial"/>
          <w:b/>
          <w:bCs/>
          <w:sz w:val="24"/>
          <w:szCs w:val="24"/>
        </w:rPr>
        <w:t>zasad lokalizacji urządzeń wytwarzających energię o mocy zainstalowanej przekraczającej 500 kW</w:t>
      </w:r>
    </w:p>
    <w:p w14:paraId="1A344495" w14:textId="15C875D8"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stosowanie rozwiązań eliminujących lub ograniczających oddziaływanie planowanych inwestycji poza granice przekształcanego lub zagospodarowywanego terenu,</w:t>
      </w:r>
    </w:p>
    <w:p w14:paraId="23C949A3" w14:textId="55F64AC5"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poprawa stanu środowiska naturalnego i dbałość o wpływ na zmiany klimatu poprzez zwiększenie stopnia wykorzystania odnawialnych źródeł energii,</w:t>
      </w:r>
    </w:p>
    <w:p w14:paraId="7C1AC0F6" w14:textId="649F3F4E"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dbałość o relacje funkcjonalno-przestrzenne z terenami sąsiednimi,</w:t>
      </w:r>
    </w:p>
    <w:p w14:paraId="58E345EB" w14:textId="4E89AF55" w:rsidR="001A68F4"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podejmowanie działań powstrzymujących znaczne przeobrażenie krajobrazu kulturowego i przyrodniczego</w:t>
      </w:r>
      <w:r w:rsidR="00A66725" w:rsidRPr="00667C69">
        <w:rPr>
          <w:rFonts w:ascii="Arial Nova Light" w:eastAsia="Batang" w:hAnsi="Arial Nova Light" w:cs="Arial"/>
          <w:sz w:val="24"/>
          <w:szCs w:val="24"/>
        </w:rPr>
        <w:t>.</w:t>
      </w:r>
    </w:p>
    <w:p w14:paraId="506EEE8B" w14:textId="65F118C3" w:rsidR="001A68F4" w:rsidRPr="00894E96" w:rsidRDefault="00894E96" w:rsidP="00894E96">
      <w:pPr>
        <w:rPr>
          <w:rFonts w:ascii="Arial Nova Light" w:eastAsia="Batang" w:hAnsi="Arial Nova Light" w:cs="Arial"/>
          <w:sz w:val="24"/>
          <w:szCs w:val="24"/>
        </w:rPr>
      </w:pPr>
      <w:r>
        <w:rPr>
          <w:rFonts w:ascii="Arial Nova Light" w:eastAsia="Batang" w:hAnsi="Arial Nova Light" w:cs="Arial"/>
          <w:b/>
          <w:bCs/>
          <w:sz w:val="24"/>
          <w:szCs w:val="24"/>
        </w:rPr>
        <w:t xml:space="preserve">VII. </w:t>
      </w:r>
      <w:r w:rsidR="001A68F4" w:rsidRPr="00894E96">
        <w:rPr>
          <w:rFonts w:ascii="Arial Nova Light" w:eastAsia="Batang" w:hAnsi="Arial Nova Light" w:cs="Arial"/>
          <w:b/>
          <w:bCs/>
          <w:sz w:val="24"/>
          <w:szCs w:val="24"/>
        </w:rPr>
        <w:t>zasad lokalizacji przedsięwzięć mogących znacząco oddziaływać na środowisko</w:t>
      </w:r>
      <w:r w:rsidR="00CF1469" w:rsidRPr="00894E96">
        <w:rPr>
          <w:rFonts w:ascii="Arial Nova Light" w:eastAsia="Batang" w:hAnsi="Arial Nova Light" w:cs="Arial"/>
          <w:b/>
          <w:bCs/>
          <w:sz w:val="24"/>
          <w:szCs w:val="24"/>
        </w:rPr>
        <w:t xml:space="preserve"> </w:t>
      </w:r>
      <w:r w:rsidR="00CF1469" w:rsidRPr="00894E96">
        <w:rPr>
          <w:rFonts w:ascii="Arial Nova Light" w:eastAsia="Batang" w:hAnsi="Arial Nova Light" w:cs="Arial"/>
          <w:sz w:val="24"/>
          <w:szCs w:val="24"/>
        </w:rPr>
        <w:t xml:space="preserve">– wśród planowanych kierunków działań nie przewiduje się realizacji przedsięwzięć mogących zawsze znacząco oddziaływać na środowisko, natomiast do przedsięwzięć mogących potencjalnie oddziaływać na środowisko zalicza się inwestycje związane </w:t>
      </w:r>
      <w:r w:rsidR="00A66725" w:rsidRPr="00894E96">
        <w:rPr>
          <w:rFonts w:ascii="Arial Nova Light" w:eastAsia="Batang" w:hAnsi="Arial Nova Light" w:cs="Arial"/>
          <w:sz w:val="24"/>
          <w:szCs w:val="24"/>
        </w:rPr>
        <w:br/>
      </w:r>
      <w:r w:rsidR="00CF1469" w:rsidRPr="00894E96">
        <w:rPr>
          <w:rFonts w:ascii="Arial Nova Light" w:eastAsia="Batang" w:hAnsi="Arial Nova Light" w:cs="Arial"/>
          <w:sz w:val="24"/>
          <w:szCs w:val="24"/>
        </w:rPr>
        <w:t xml:space="preserve">z planowaną rozbudową dróg, rozwojem odnawialnych źródeł energii, rozbudową </w:t>
      </w:r>
      <w:r w:rsidR="00A66725" w:rsidRPr="00894E96">
        <w:rPr>
          <w:rFonts w:ascii="Arial Nova Light" w:eastAsia="Batang" w:hAnsi="Arial Nova Light" w:cs="Arial"/>
          <w:sz w:val="24"/>
          <w:szCs w:val="24"/>
        </w:rPr>
        <w:br/>
      </w:r>
      <w:r w:rsidR="00CF1469" w:rsidRPr="00894E96">
        <w:rPr>
          <w:rFonts w:ascii="Arial Nova Light" w:eastAsia="Batang" w:hAnsi="Arial Nova Light" w:cs="Arial"/>
          <w:sz w:val="24"/>
          <w:szCs w:val="24"/>
        </w:rPr>
        <w:t>i modernizacją sieci wodno-kanalizacyjnej, dalszym wykorzystywaniem gruntów na cele związane z rolnictwem i hodowlą zwierząt</w:t>
      </w:r>
      <w:r w:rsidR="00A66725" w:rsidRPr="00894E96">
        <w:rPr>
          <w:rFonts w:ascii="Arial Nova Light" w:eastAsia="Batang" w:hAnsi="Arial Nova Light" w:cs="Arial"/>
          <w:sz w:val="24"/>
          <w:szCs w:val="24"/>
        </w:rPr>
        <w:t>.</w:t>
      </w:r>
    </w:p>
    <w:p w14:paraId="06422AE1" w14:textId="622DC595"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 xml:space="preserve">zwiększanie atrakcyjności gospodarczej i inwestycyjnej </w:t>
      </w:r>
      <w:r w:rsidR="009B7E37" w:rsidRPr="00667C69">
        <w:rPr>
          <w:rFonts w:ascii="Arial Nova Light" w:eastAsia="Batang" w:hAnsi="Arial Nova Light" w:cs="Arial"/>
          <w:sz w:val="24"/>
          <w:szCs w:val="24"/>
        </w:rPr>
        <w:t>G</w:t>
      </w:r>
      <w:r w:rsidRPr="00667C69">
        <w:rPr>
          <w:rFonts w:ascii="Arial Nova Light" w:eastAsia="Batang" w:hAnsi="Arial Nova Light" w:cs="Arial"/>
          <w:sz w:val="24"/>
          <w:szCs w:val="24"/>
        </w:rPr>
        <w:t>miny,</w:t>
      </w:r>
    </w:p>
    <w:p w14:paraId="3373AA38" w14:textId="5AB22320"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porządkowanie, uzupełnianie i kreowanie nowej struktury przestrzennej,</w:t>
      </w:r>
    </w:p>
    <w:p w14:paraId="7755EDD3" w14:textId="0E8ABA40"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koncentracja obszarów wzdłuż obecnych i planowanych ciągów komunikacyjnych,</w:t>
      </w:r>
    </w:p>
    <w:p w14:paraId="36919C6F" w14:textId="0109A676"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minimalizowanie negatywnych skutków dla ludzi, infrastruktury i środowiska, w</w:t>
      </w:r>
      <w:r w:rsidR="008263EB" w:rsidRPr="00667C69">
        <w:rPr>
          <w:rFonts w:ascii="Arial Nova Light" w:eastAsia="Batang" w:hAnsi="Arial Nova Light" w:cs="Arial"/>
          <w:sz w:val="24"/>
          <w:szCs w:val="24"/>
        </w:rPr>
        <w:t> </w:t>
      </w:r>
      <w:r w:rsidRPr="00667C69">
        <w:rPr>
          <w:rFonts w:ascii="Arial Nova Light" w:eastAsia="Batang" w:hAnsi="Arial Nova Light" w:cs="Arial"/>
          <w:sz w:val="24"/>
          <w:szCs w:val="24"/>
        </w:rPr>
        <w:t>tym stały monitoring,</w:t>
      </w:r>
    </w:p>
    <w:p w14:paraId="0B2B0DA4" w14:textId="462E12C5"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połączenie z ponadlokalnym układem komunikacyjnym,</w:t>
      </w:r>
    </w:p>
    <w:p w14:paraId="0DB712B7" w14:textId="12FA1B56"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tworzenie układu kompozycyjno-komunikacyjnego zapewniającego dostępność oraz dobrą dystrybucję terenów i ich obsługę,</w:t>
      </w:r>
    </w:p>
    <w:p w14:paraId="487CECA4" w14:textId="5934DB12"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ograniczenie negatywnego wpływu terenów aktywności gospodarczej na sąsiadującą zabudowę mieszkaniową, środowisko i krajobraz (np. strefowanie zabudowy, tworzenie pasów zieleni izolacyjnej i granic przestrzennych),</w:t>
      </w:r>
    </w:p>
    <w:p w14:paraId="0FBFDBE4" w14:textId="1DD09BE9" w:rsidR="001A68F4"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uzbrajanie terenów proporcjonalnie do stopnia zainwestowania i</w:t>
      </w:r>
      <w:r w:rsidR="008263EB" w:rsidRPr="00667C69">
        <w:rPr>
          <w:rFonts w:ascii="Arial Nova Light" w:eastAsia="Batang" w:hAnsi="Arial Nova Light" w:cs="Arial"/>
          <w:sz w:val="24"/>
          <w:szCs w:val="24"/>
        </w:rPr>
        <w:t> </w:t>
      </w:r>
      <w:r w:rsidRPr="00667C69">
        <w:rPr>
          <w:rFonts w:ascii="Arial Nova Light" w:eastAsia="Batang" w:hAnsi="Arial Nova Light" w:cs="Arial"/>
          <w:sz w:val="24"/>
          <w:szCs w:val="24"/>
        </w:rPr>
        <w:t>zagospodarowania</w:t>
      </w:r>
      <w:r w:rsidR="00667C69" w:rsidRPr="00667C69">
        <w:rPr>
          <w:rFonts w:ascii="Arial Nova Light" w:eastAsia="Batang" w:hAnsi="Arial Nova Light" w:cs="Arial"/>
          <w:sz w:val="24"/>
          <w:szCs w:val="24"/>
        </w:rPr>
        <w:t>.</w:t>
      </w:r>
    </w:p>
    <w:p w14:paraId="772DA526" w14:textId="557093FE" w:rsidR="001A68F4" w:rsidRPr="00667C69" w:rsidRDefault="00894E96" w:rsidP="00667C69">
      <w:pPr>
        <w:rPr>
          <w:rFonts w:ascii="Arial Nova Light" w:eastAsia="Batang" w:hAnsi="Arial Nova Light" w:cs="Arial"/>
          <w:b/>
          <w:bCs/>
          <w:sz w:val="24"/>
          <w:szCs w:val="24"/>
        </w:rPr>
      </w:pPr>
      <w:r>
        <w:rPr>
          <w:rFonts w:ascii="Arial Nova Light" w:eastAsia="Batang" w:hAnsi="Arial Nova Light" w:cs="Arial"/>
          <w:b/>
          <w:bCs/>
          <w:sz w:val="24"/>
          <w:szCs w:val="24"/>
        </w:rPr>
        <w:t xml:space="preserve">VIII. </w:t>
      </w:r>
      <w:r w:rsidR="001A68F4" w:rsidRPr="00667C69">
        <w:rPr>
          <w:rFonts w:ascii="Arial Nova Light" w:eastAsia="Batang" w:hAnsi="Arial Nova Light" w:cs="Arial"/>
          <w:b/>
          <w:bCs/>
          <w:sz w:val="24"/>
          <w:szCs w:val="24"/>
        </w:rPr>
        <w:t>zasad kształtowania rolniczej i leśnej przestrzeni produkcyjnej</w:t>
      </w:r>
      <w:r w:rsidR="00667C69" w:rsidRPr="00667C69">
        <w:rPr>
          <w:rFonts w:ascii="Arial Nova Light" w:eastAsia="Batang" w:hAnsi="Arial Nova Light" w:cs="Arial"/>
          <w:b/>
          <w:bCs/>
          <w:sz w:val="24"/>
          <w:szCs w:val="24"/>
        </w:rPr>
        <w:t>:</w:t>
      </w:r>
    </w:p>
    <w:p w14:paraId="10E16BAE" w14:textId="46660CE2"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kształtowanie prawidłowych relacji pomiędzy zabudową związaną z produkcją rolną</w:t>
      </w:r>
      <w:r w:rsidR="00432843" w:rsidRPr="00667C69">
        <w:rPr>
          <w:rFonts w:ascii="Arial Nova Light" w:eastAsia="Batang" w:hAnsi="Arial Nova Light" w:cs="Arial"/>
          <w:sz w:val="24"/>
          <w:szCs w:val="24"/>
        </w:rPr>
        <w:t>,</w:t>
      </w:r>
      <w:r w:rsidRPr="00667C69">
        <w:rPr>
          <w:rFonts w:ascii="Arial Nova Light" w:eastAsia="Batang" w:hAnsi="Arial Nova Light" w:cs="Arial"/>
          <w:sz w:val="24"/>
          <w:szCs w:val="24"/>
        </w:rPr>
        <w:t xml:space="preserve"> a zabudową mieszkaniową we wsiach,</w:t>
      </w:r>
    </w:p>
    <w:p w14:paraId="32ECA071" w14:textId="7D6A5450"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lastRenderedPageBreak/>
        <w:t>utrzymanie zwartych kompleksów użytków rolnych i zielonych z</w:t>
      </w:r>
      <w:r w:rsidR="008263EB" w:rsidRPr="00667C69">
        <w:rPr>
          <w:rFonts w:ascii="Arial Nova Light" w:eastAsia="Batang" w:hAnsi="Arial Nova Light" w:cs="Arial"/>
          <w:sz w:val="24"/>
          <w:szCs w:val="24"/>
        </w:rPr>
        <w:t> </w:t>
      </w:r>
      <w:r w:rsidRPr="00667C69">
        <w:rPr>
          <w:rFonts w:ascii="Arial Nova Light" w:eastAsia="Batang" w:hAnsi="Arial Nova Light" w:cs="Arial"/>
          <w:sz w:val="24"/>
          <w:szCs w:val="24"/>
        </w:rPr>
        <w:t>zadrzewieniami śródpolnymi,</w:t>
      </w:r>
    </w:p>
    <w:p w14:paraId="3AD3EBAA" w14:textId="3C49ABF0"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kontynuacja rolniczego sposobu użytkowania terenów, szczególnie w obrębie zwartych kompleksów gleb o wysokiej jakości i przydatności rolniczej,</w:t>
      </w:r>
    </w:p>
    <w:p w14:paraId="1F7009D9" w14:textId="280C78CA"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zalesienia gruntów najsłabszych, nieużytków i gruntów rolniczo nieprzydatnych,</w:t>
      </w:r>
    </w:p>
    <w:p w14:paraId="16AC43C2" w14:textId="446F2AFF" w:rsidR="001A68F4"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prowadzanie racjonalnej gospodarki rolnej, poprzez właściwy dobór upraw dostosowanych do warunków środowiskowych, wykorzystanie potencjału produkcyjnego trwałych użytków zielonych dla produkcji zwierzęcej, racjonalne stosowanie nawożenia i środków ochrony roślin</w:t>
      </w:r>
      <w:r w:rsidR="00667C69" w:rsidRPr="00667C69">
        <w:rPr>
          <w:rFonts w:ascii="Arial Nova Light" w:eastAsia="Batang" w:hAnsi="Arial Nova Light" w:cs="Arial"/>
          <w:sz w:val="24"/>
          <w:szCs w:val="24"/>
        </w:rPr>
        <w:t>.</w:t>
      </w:r>
    </w:p>
    <w:p w14:paraId="78E20BC3" w14:textId="68611A63" w:rsidR="001A68F4" w:rsidRPr="00894E96" w:rsidRDefault="00894E96" w:rsidP="00894E96">
      <w:pPr>
        <w:rPr>
          <w:rFonts w:ascii="Arial Nova Light" w:eastAsia="Batang" w:hAnsi="Arial Nova Light" w:cs="Arial"/>
          <w:b/>
          <w:bCs/>
          <w:sz w:val="24"/>
          <w:szCs w:val="24"/>
        </w:rPr>
      </w:pPr>
      <w:r>
        <w:rPr>
          <w:rFonts w:ascii="Arial Nova Light" w:eastAsia="Batang" w:hAnsi="Arial Nova Light" w:cs="Arial"/>
          <w:b/>
          <w:bCs/>
          <w:sz w:val="24"/>
          <w:szCs w:val="24"/>
        </w:rPr>
        <w:t xml:space="preserve">IX. </w:t>
      </w:r>
      <w:r w:rsidR="001A68F4" w:rsidRPr="00894E96">
        <w:rPr>
          <w:rFonts w:ascii="Arial Nova Light" w:eastAsia="Batang" w:hAnsi="Arial Nova Light" w:cs="Arial"/>
          <w:b/>
          <w:bCs/>
          <w:sz w:val="24"/>
          <w:szCs w:val="24"/>
        </w:rPr>
        <w:t>zasad kształtowania zagospodarowania przestrzennego na obszarach zdegradowanych i obszarach rewitalizacji oraz obszarach wymagających przekształceń, rehabilitacji, rekultywacji lub remediacji</w:t>
      </w:r>
      <w:r w:rsidR="00667C69" w:rsidRPr="00894E96">
        <w:rPr>
          <w:rFonts w:ascii="Arial Nova Light" w:eastAsia="Batang" w:hAnsi="Arial Nova Light" w:cs="Arial"/>
          <w:b/>
          <w:bCs/>
          <w:sz w:val="24"/>
          <w:szCs w:val="24"/>
        </w:rPr>
        <w:t>:</w:t>
      </w:r>
    </w:p>
    <w:p w14:paraId="56C95287" w14:textId="4C3BEAD5"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utrzymanie i kontynuacja istniejącej struktury przestrzennej i form zabudowy z</w:t>
      </w:r>
      <w:r w:rsidR="008263EB" w:rsidRPr="00667C69">
        <w:rPr>
          <w:rFonts w:ascii="Arial Nova Light" w:eastAsia="Batang" w:hAnsi="Arial Nova Light" w:cs="Arial"/>
          <w:sz w:val="24"/>
          <w:szCs w:val="24"/>
        </w:rPr>
        <w:t> </w:t>
      </w:r>
      <w:r w:rsidRPr="00667C69">
        <w:rPr>
          <w:rFonts w:ascii="Arial Nova Light" w:eastAsia="Batang" w:hAnsi="Arial Nova Light" w:cs="Arial"/>
          <w:sz w:val="24"/>
          <w:szCs w:val="24"/>
        </w:rPr>
        <w:t>możliwością jej uzupełnienia,</w:t>
      </w:r>
    </w:p>
    <w:p w14:paraId="046FDC90" w14:textId="3A50E8B1" w:rsidR="00CF1469" w:rsidRPr="00667C69"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przywrócenie estetyki i funkcjonalności obszarów zdegradowanych poprzez zastosowanie odpowiednich przedsięwzięć,</w:t>
      </w:r>
    </w:p>
    <w:p w14:paraId="754AE09F" w14:textId="77777777" w:rsidR="001A68F4" w:rsidRDefault="00CF1469" w:rsidP="006B4136">
      <w:pPr>
        <w:pStyle w:val="Akapitzlist"/>
        <w:numPr>
          <w:ilvl w:val="0"/>
          <w:numId w:val="9"/>
        </w:numPr>
        <w:spacing w:line="259" w:lineRule="auto"/>
        <w:ind w:left="714" w:hanging="357"/>
        <w:contextualSpacing w:val="0"/>
        <w:jc w:val="both"/>
        <w:rPr>
          <w:rFonts w:ascii="Arial Nova Light" w:eastAsia="Batang" w:hAnsi="Arial Nova Light" w:cs="Arial"/>
          <w:sz w:val="24"/>
          <w:szCs w:val="24"/>
        </w:rPr>
      </w:pPr>
      <w:r w:rsidRPr="00667C69">
        <w:rPr>
          <w:rFonts w:ascii="Arial Nova Light" w:eastAsia="Batang" w:hAnsi="Arial Nova Light" w:cs="Arial"/>
          <w:sz w:val="24"/>
          <w:szCs w:val="24"/>
        </w:rPr>
        <w:t>zwiększenie dostępności do terenów zieleni oraz terenów rekreacyjnych</w:t>
      </w:r>
      <w:r w:rsidR="00667C69" w:rsidRPr="00667C69">
        <w:rPr>
          <w:rFonts w:ascii="Arial Nova Light" w:eastAsia="Batang" w:hAnsi="Arial Nova Light" w:cs="Arial"/>
          <w:sz w:val="24"/>
          <w:szCs w:val="24"/>
        </w:rPr>
        <w:t>.</w:t>
      </w:r>
    </w:p>
    <w:p w14:paraId="7F45D1EC" w14:textId="77777777" w:rsidR="00BF7B52" w:rsidRDefault="00192ACD" w:rsidP="00BF7B52">
      <w:pPr>
        <w:rPr>
          <w:rFonts w:ascii="Arial Nova Light" w:eastAsia="Batang" w:hAnsi="Arial Nova Light" w:cs="Arial"/>
          <w:sz w:val="24"/>
          <w:szCs w:val="24"/>
        </w:rPr>
      </w:pPr>
      <w:r>
        <w:rPr>
          <w:rFonts w:ascii="Arial Nova Light" w:eastAsia="Batang" w:hAnsi="Arial Nova Light" w:cs="Arial"/>
          <w:sz w:val="24"/>
          <w:szCs w:val="24"/>
        </w:rPr>
        <w:t xml:space="preserve">Ustalenia i rekomendacje w zakresie kształtowania i prowadzenia polityki przestrzennej </w:t>
      </w:r>
      <w:r>
        <w:rPr>
          <w:rFonts w:ascii="Arial Nova Light" w:eastAsia="Batang" w:hAnsi="Arial Nova Light" w:cs="Arial"/>
          <w:sz w:val="24"/>
          <w:szCs w:val="24"/>
        </w:rPr>
        <w:br/>
        <w:t>w Gminie Kobylin uzupełnić należy o zapisy zawarte w Planie zagospodarowania przestrzennego województwa wielkopolskiego</w:t>
      </w:r>
      <w:r w:rsidR="00814D74">
        <w:rPr>
          <w:rFonts w:ascii="Arial Nova Light" w:eastAsia="Batang" w:hAnsi="Arial Nova Light" w:cs="Arial"/>
          <w:sz w:val="24"/>
          <w:szCs w:val="24"/>
        </w:rPr>
        <w:t xml:space="preserve"> „Wielkopolska 2020+”</w:t>
      </w:r>
      <w:r>
        <w:rPr>
          <w:rFonts w:ascii="Arial Nova Light" w:eastAsia="Batang" w:hAnsi="Arial Nova Light" w:cs="Arial"/>
          <w:sz w:val="24"/>
          <w:szCs w:val="24"/>
        </w:rPr>
        <w:t>, zgodnie z którymi badana jednostka włączona została do</w:t>
      </w:r>
      <w:r w:rsidR="00814D74">
        <w:rPr>
          <w:rFonts w:ascii="Arial Nova Light" w:eastAsia="Batang" w:hAnsi="Arial Nova Light" w:cs="Arial"/>
          <w:sz w:val="24"/>
          <w:szCs w:val="24"/>
        </w:rPr>
        <w:t xml:space="preserve"> </w:t>
      </w:r>
      <w:r w:rsidRPr="00814D74">
        <w:rPr>
          <w:rFonts w:ascii="Arial Nova Light" w:eastAsia="Batang" w:hAnsi="Arial Nova Light" w:cs="Arial"/>
          <w:sz w:val="24"/>
          <w:szCs w:val="24"/>
        </w:rPr>
        <w:t>Wiejskiego Obszaru Funkcjonalnego</w:t>
      </w:r>
      <w:r w:rsidR="00814D74">
        <w:rPr>
          <w:rFonts w:ascii="Arial Nova Light" w:eastAsia="Batang" w:hAnsi="Arial Nova Light" w:cs="Arial"/>
          <w:sz w:val="24"/>
          <w:szCs w:val="24"/>
        </w:rPr>
        <w:t xml:space="preserve">, </w:t>
      </w:r>
      <w:r>
        <w:rPr>
          <w:rFonts w:ascii="Arial Nova Light" w:eastAsia="Batang" w:hAnsi="Arial Nova Light" w:cs="Arial"/>
          <w:sz w:val="24"/>
          <w:szCs w:val="24"/>
        </w:rPr>
        <w:t xml:space="preserve">Południowo-Zachodniego Obszaru Funkcjonalnego, </w:t>
      </w:r>
      <w:r w:rsidR="00814D74">
        <w:rPr>
          <w:rFonts w:ascii="Arial Nova Light" w:eastAsia="Batang" w:hAnsi="Arial Nova Light" w:cs="Arial"/>
          <w:sz w:val="24"/>
          <w:szCs w:val="24"/>
        </w:rPr>
        <w:t xml:space="preserve">a także do 6 pozostałych obszarów interwencji.  </w:t>
      </w:r>
      <w:r w:rsidR="0008562C">
        <w:rPr>
          <w:rFonts w:ascii="Arial Nova Light" w:eastAsia="Batang" w:hAnsi="Arial Nova Light" w:cs="Arial"/>
          <w:sz w:val="24"/>
          <w:szCs w:val="24"/>
        </w:rPr>
        <w:t>Prowadzona w Gminie polityka przestrzenna</w:t>
      </w:r>
      <w:r w:rsidR="00BF7B52">
        <w:rPr>
          <w:rFonts w:ascii="Arial Nova Light" w:eastAsia="Batang" w:hAnsi="Arial Nova Light" w:cs="Arial"/>
          <w:sz w:val="24"/>
          <w:szCs w:val="24"/>
        </w:rPr>
        <w:t xml:space="preserve"> powinna uwzględniać zatem</w:t>
      </w:r>
      <w:r w:rsidR="0008562C">
        <w:rPr>
          <w:rFonts w:ascii="Arial Nova Light" w:eastAsia="Batang" w:hAnsi="Arial Nova Light" w:cs="Arial"/>
          <w:sz w:val="24"/>
          <w:szCs w:val="24"/>
        </w:rPr>
        <w:t xml:space="preserve"> zasady zagospodarowania, które opracowano dla tych obszarów. </w:t>
      </w:r>
      <w:r w:rsidR="0008562C">
        <w:rPr>
          <w:rFonts w:ascii="Arial Nova Light" w:eastAsia="Batang" w:hAnsi="Arial Nova Light" w:cs="Arial"/>
          <w:b/>
          <w:bCs/>
          <w:sz w:val="24"/>
          <w:szCs w:val="24"/>
        </w:rPr>
        <w:t>Wiejski Obszar Funkcjonalny</w:t>
      </w:r>
      <w:r w:rsidR="0008562C">
        <w:rPr>
          <w:rFonts w:ascii="Arial Nova Light" w:eastAsia="Batang" w:hAnsi="Arial Nova Light" w:cs="Arial"/>
          <w:sz w:val="24"/>
          <w:szCs w:val="24"/>
        </w:rPr>
        <w:t xml:space="preserve"> obejmuje wszystkie jednostki gminne oraz ośrodki powiatowe</w:t>
      </w:r>
      <w:r w:rsidR="0015529C">
        <w:rPr>
          <w:rFonts w:ascii="Arial Nova Light" w:eastAsia="Batang" w:hAnsi="Arial Nova Light" w:cs="Arial"/>
          <w:sz w:val="24"/>
          <w:szCs w:val="24"/>
        </w:rPr>
        <w:t xml:space="preserve"> województwa wielkopolskiego</w:t>
      </w:r>
      <w:r w:rsidR="0008562C">
        <w:rPr>
          <w:rFonts w:ascii="Arial Nova Light" w:eastAsia="Batang" w:hAnsi="Arial Nova Light" w:cs="Arial"/>
          <w:sz w:val="24"/>
          <w:szCs w:val="24"/>
        </w:rPr>
        <w:t xml:space="preserve">, które znalazły się poza granicami miejskich obszarów funkcjonalnych. Dla wskazanego obszaru wyznaczone zostały następujące zasady zagospodarowania przestrzennego: </w:t>
      </w:r>
      <w:r w:rsidR="0015529C">
        <w:rPr>
          <w:rFonts w:ascii="Arial Nova Light" w:eastAsia="Batang" w:hAnsi="Arial Nova Light" w:cs="Arial"/>
          <w:sz w:val="24"/>
          <w:szCs w:val="24"/>
        </w:rPr>
        <w:t xml:space="preserve">regulowanie procesów osiedleńczych i przeciwdziałanie rozlewaniu się zabudowy, zachowanie tradycyjnego krajobrazu jednostek osadniczych oraz krajobrazu wiejskiego, rewitalizacja i rekultywacja obszarów zdegradowanych, ochrona najlepszych jakościowo gleb, ochrona łąk i pastwisk, poprawa bilansu wodnego i jakości wód, zachowanie dziedzictwa kulturowego i jego efektywne wykorzystanie, rozwój działalności rolniczej i funkcji pozarolniczych, rozwój i modernizacja sieci drogowej, poprawa efektywności sieci kolejowej, rozwój komunikacji zbiorowej, poprawa dostępności do sieci infrastruktury technicznej, a także rozbudowa sieci elektroenergetycznej. Gmina Kobylin włączona została również do </w:t>
      </w:r>
      <w:r w:rsidR="0015529C">
        <w:rPr>
          <w:rFonts w:ascii="Arial Nova Light" w:eastAsia="Batang" w:hAnsi="Arial Nova Light" w:cs="Arial"/>
          <w:b/>
          <w:bCs/>
          <w:sz w:val="24"/>
          <w:szCs w:val="24"/>
        </w:rPr>
        <w:t>Południowo-Zachodniego Obszaru Funkcjonalnego</w:t>
      </w:r>
      <w:r w:rsidR="0015529C">
        <w:rPr>
          <w:rFonts w:ascii="Arial Nova Light" w:eastAsia="Batang" w:hAnsi="Arial Nova Light" w:cs="Arial"/>
          <w:sz w:val="24"/>
          <w:szCs w:val="24"/>
        </w:rPr>
        <w:t xml:space="preserve">. Obszar obejmuje gminy położone w południowo-zachodniej części Wielkopolski, które charakteryzują się intensywnie rozwiniętą funkcją rolniczą. Dla wskazanego obszaru funkcjonalnego wyznaczono następujące zasady zagospodarowania przestrzeni: ochrona najlepszych jakościowo gleb, ochrona łąk i pastwisk, zachowanie tradycyjnego krajobrazu </w:t>
      </w:r>
      <w:r w:rsidR="0015529C">
        <w:rPr>
          <w:rFonts w:ascii="Arial Nova Light" w:eastAsia="Batang" w:hAnsi="Arial Nova Light" w:cs="Arial"/>
          <w:sz w:val="24"/>
          <w:szCs w:val="24"/>
        </w:rPr>
        <w:lastRenderedPageBreak/>
        <w:t xml:space="preserve">wiejskiego, poprawa bilansu wodnego poprzez zwiększenie retencji i ochrony gleb przed erozją, ochrona wód podziemnych i powierzchniowych przed zmianą stosunków wodnych, rozwój bazy przetwórczej i przechowalniczo-magazynowej służącej wzmocnieniu specjalizacji rolniczej obszaru oraz zapewniającej </w:t>
      </w:r>
      <w:r w:rsidR="004C6A1E">
        <w:rPr>
          <w:rFonts w:ascii="Arial Nova Light" w:eastAsia="Batang" w:hAnsi="Arial Nova Light" w:cs="Arial"/>
          <w:sz w:val="24"/>
          <w:szCs w:val="24"/>
        </w:rPr>
        <w:t>zagospodarowanie lokalnych płodów rolnych, wzmacnianie istniejących i rozwój nowych funkcji, rozwój produkcji energii ze źródeł odnawialnych, rozwój i modernizacja sieci drogowej, poprawa efektywności sieci kolejowej.</w:t>
      </w:r>
    </w:p>
    <w:p w14:paraId="14EF3F51" w14:textId="77777777" w:rsidR="004C6A1E" w:rsidRDefault="004C6A1E" w:rsidP="00BF7B52">
      <w:pPr>
        <w:rPr>
          <w:rFonts w:ascii="Arial Nova Light" w:eastAsia="Batang" w:hAnsi="Arial Nova Light" w:cs="Arial"/>
          <w:sz w:val="24"/>
          <w:szCs w:val="24"/>
        </w:rPr>
      </w:pPr>
    </w:p>
    <w:p w14:paraId="3A4A2371" w14:textId="3914B965" w:rsidR="005866D0" w:rsidRPr="00BF7B52" w:rsidRDefault="005866D0" w:rsidP="00BF7B52">
      <w:pPr>
        <w:rPr>
          <w:rFonts w:ascii="Arial Nova Light" w:eastAsia="Batang" w:hAnsi="Arial Nova Light" w:cs="Arial"/>
          <w:sz w:val="24"/>
          <w:szCs w:val="24"/>
        </w:rPr>
        <w:sectPr w:rsidR="005866D0" w:rsidRPr="00BF7B52" w:rsidSect="00E635E7">
          <w:pgSz w:w="11906" w:h="16838"/>
          <w:pgMar w:top="1418" w:right="1418" w:bottom="1418" w:left="1418" w:header="709" w:footer="709" w:gutter="0"/>
          <w:cols w:space="708"/>
          <w:docGrid w:linePitch="360"/>
        </w:sectPr>
      </w:pPr>
      <w:r>
        <w:rPr>
          <w:rFonts w:ascii="Arial Nova Light" w:eastAsia="Batang" w:hAnsi="Arial Nova Light" w:cs="Arial"/>
          <w:noProof/>
          <w:sz w:val="24"/>
          <w:szCs w:val="24"/>
        </w:rPr>
        <w:drawing>
          <wp:anchor distT="0" distB="0" distL="114300" distR="114300" simplePos="0" relativeHeight="252077056" behindDoc="0" locked="0" layoutInCell="1" allowOverlap="1" wp14:anchorId="6B1935B9" wp14:editId="10018F3E">
            <wp:simplePos x="0" y="0"/>
            <wp:positionH relativeFrom="page">
              <wp:posOffset>-567559</wp:posOffset>
            </wp:positionH>
            <wp:positionV relativeFrom="paragraph">
              <wp:posOffset>3737391</wp:posOffset>
            </wp:positionV>
            <wp:extent cx="8229600" cy="4382814"/>
            <wp:effectExtent l="0" t="0" r="0" b="0"/>
            <wp:wrapNone/>
            <wp:docPr id="35092423" name="Obraz 14" descr="Obraz zawierający na wolnym powietrzu, niebo, drzewo,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2423" name="Obraz 14" descr="Obraz zawierający na wolnym powietrzu, niebo, drzewo, dom&#10;&#10;Opis wygenerowany automatycznie"/>
                    <pic:cNvPicPr/>
                  </pic:nvPicPr>
                  <pic:blipFill>
                    <a:blip r:embed="rId36">
                      <a:extLst>
                        <a:ext uri="{28A0092B-C50C-407E-A947-70E740481C1C}">
                          <a14:useLocalDpi xmlns:a14="http://schemas.microsoft.com/office/drawing/2010/main" val="0"/>
                        </a:ext>
                      </a:extLst>
                    </a:blip>
                    <a:stretch>
                      <a:fillRect/>
                    </a:stretch>
                  </pic:blipFill>
                  <pic:spPr>
                    <a:xfrm>
                      <a:off x="0" y="0"/>
                      <a:ext cx="8250108" cy="4393736"/>
                    </a:xfrm>
                    <a:prstGeom prst="rect">
                      <a:avLst/>
                    </a:prstGeom>
                  </pic:spPr>
                </pic:pic>
              </a:graphicData>
            </a:graphic>
            <wp14:sizeRelH relativeFrom="page">
              <wp14:pctWidth>0</wp14:pctWidth>
            </wp14:sizeRelH>
            <wp14:sizeRelV relativeFrom="page">
              <wp14:pctHeight>0</wp14:pctHeight>
            </wp14:sizeRelV>
          </wp:anchor>
        </w:drawing>
      </w:r>
    </w:p>
    <w:p w14:paraId="5DCCA875" w14:textId="7F004511" w:rsidR="00667C69" w:rsidRPr="00667C69" w:rsidRDefault="00065242" w:rsidP="00667C69">
      <w:pPr>
        <w:pStyle w:val="Nagwek2"/>
        <w:spacing w:before="0" w:after="160"/>
        <w:rPr>
          <w:rFonts w:ascii="Arial Nova Light" w:eastAsia="Batang" w:hAnsi="Arial Nova Light" w:cs="Arial"/>
          <w:color w:val="auto"/>
          <w:sz w:val="28"/>
          <w:szCs w:val="28"/>
        </w:rPr>
      </w:pPr>
      <w:bookmarkStart w:id="37" w:name="_Toc159849653"/>
      <w:bookmarkStart w:id="38" w:name="_Toc113868526"/>
      <w:r w:rsidRPr="00065242">
        <w:rPr>
          <w:rFonts w:ascii="Arial Nova Light" w:eastAsia="Batang" w:hAnsi="Arial Nova Light" w:cs="Arial"/>
          <w:color w:val="auto"/>
          <w:sz w:val="28"/>
          <w:szCs w:val="28"/>
        </w:rPr>
        <w:lastRenderedPageBreak/>
        <w:t xml:space="preserve">4. </w:t>
      </w:r>
      <w:r w:rsidR="001A68F4" w:rsidRPr="00065242">
        <w:rPr>
          <w:rFonts w:ascii="Arial Nova Light" w:eastAsia="Batang" w:hAnsi="Arial Nova Light" w:cs="Arial"/>
          <w:color w:val="auto"/>
          <w:sz w:val="28"/>
          <w:szCs w:val="28"/>
        </w:rPr>
        <w:t xml:space="preserve">Spójność kierunków rozwoju Gminy z kierunkami wynikającymi ze strategii rozwoju województwa. Obszary strategicznej interwencji określone </w:t>
      </w:r>
      <w:r>
        <w:rPr>
          <w:rFonts w:ascii="Arial Nova Light" w:eastAsia="Batang" w:hAnsi="Arial Nova Light" w:cs="Arial"/>
          <w:color w:val="auto"/>
          <w:sz w:val="28"/>
          <w:szCs w:val="28"/>
        </w:rPr>
        <w:br/>
      </w:r>
      <w:r w:rsidR="001A68F4" w:rsidRPr="00065242">
        <w:rPr>
          <w:rFonts w:ascii="Arial Nova Light" w:eastAsia="Batang" w:hAnsi="Arial Nova Light" w:cs="Arial"/>
          <w:color w:val="auto"/>
          <w:sz w:val="28"/>
          <w:szCs w:val="28"/>
        </w:rPr>
        <w:t>w strategii rozwoju województwa wraz z zakresem planowanych działań</w:t>
      </w:r>
      <w:bookmarkEnd w:id="37"/>
      <w:bookmarkEnd w:id="38"/>
    </w:p>
    <w:p w14:paraId="595B18F8" w14:textId="75B00EEC" w:rsidR="00E0248A" w:rsidRPr="00BE70DE" w:rsidRDefault="00894E96" w:rsidP="00667C69">
      <w:pPr>
        <w:rPr>
          <w:rFonts w:ascii="Arial Nova Light" w:eastAsia="Batang" w:hAnsi="Arial Nova Light" w:cs="Arial"/>
          <w:sz w:val="24"/>
          <w:szCs w:val="24"/>
        </w:rPr>
      </w:pPr>
      <w:r>
        <w:rPr>
          <w:rFonts w:ascii="Arial Nova Light" w:eastAsia="Batang" w:hAnsi="Arial Nova Light" w:cs="Arial"/>
          <w:sz w:val="24"/>
          <w:szCs w:val="24"/>
        </w:rPr>
        <w:t xml:space="preserve">Cele strategiczne oraz cele operacyjne </w:t>
      </w:r>
      <w:r w:rsidR="00E0248A" w:rsidRPr="00BE70DE">
        <w:rPr>
          <w:rFonts w:ascii="Arial Nova Light" w:eastAsia="Batang" w:hAnsi="Arial Nova Light" w:cs="Arial"/>
          <w:sz w:val="24"/>
          <w:szCs w:val="24"/>
        </w:rPr>
        <w:t xml:space="preserve">zawarte w niniejszej Strategii odnoszą się do </w:t>
      </w:r>
      <w:r w:rsidR="004C6A1E">
        <w:rPr>
          <w:rFonts w:ascii="Arial Nova Light" w:eastAsia="Batang" w:hAnsi="Arial Nova Light" w:cs="Arial"/>
          <w:sz w:val="24"/>
          <w:szCs w:val="24"/>
        </w:rPr>
        <w:t xml:space="preserve">zdiagnozowanych i </w:t>
      </w:r>
      <w:r w:rsidR="00E0248A" w:rsidRPr="00BE70DE">
        <w:rPr>
          <w:rFonts w:ascii="Arial Nova Light" w:eastAsia="Batang" w:hAnsi="Arial Nova Light" w:cs="Arial"/>
          <w:sz w:val="24"/>
          <w:szCs w:val="24"/>
        </w:rPr>
        <w:t xml:space="preserve">zidentyfikowanych </w:t>
      </w:r>
      <w:r>
        <w:rPr>
          <w:rFonts w:ascii="Arial Nova Light" w:eastAsia="Batang" w:hAnsi="Arial Nova Light" w:cs="Arial"/>
          <w:sz w:val="24"/>
          <w:szCs w:val="24"/>
        </w:rPr>
        <w:t>przez mieszkańców problemów</w:t>
      </w:r>
      <w:r w:rsidR="00E0248A" w:rsidRPr="00BE70DE">
        <w:rPr>
          <w:rFonts w:ascii="Arial Nova Light" w:eastAsia="Batang" w:hAnsi="Arial Nova Light" w:cs="Arial"/>
          <w:sz w:val="24"/>
          <w:szCs w:val="24"/>
        </w:rPr>
        <w:t xml:space="preserve"> na obszarze Gminy </w:t>
      </w:r>
      <w:r w:rsidR="00667C69">
        <w:rPr>
          <w:rFonts w:ascii="Arial Nova Light" w:eastAsia="Batang" w:hAnsi="Arial Nova Light" w:cs="Arial"/>
          <w:sz w:val="24"/>
          <w:szCs w:val="24"/>
        </w:rPr>
        <w:t>Kobylin</w:t>
      </w:r>
      <w:r w:rsidR="00E0248A" w:rsidRPr="00BE70DE">
        <w:rPr>
          <w:rFonts w:ascii="Arial Nova Light" w:eastAsia="Batang" w:hAnsi="Arial Nova Light" w:cs="Arial"/>
          <w:sz w:val="24"/>
          <w:szCs w:val="24"/>
        </w:rPr>
        <w:t>.</w:t>
      </w:r>
      <w:r w:rsidR="0062110C">
        <w:rPr>
          <w:rFonts w:ascii="Arial Nova Light" w:eastAsia="Batang" w:hAnsi="Arial Nova Light" w:cs="Arial"/>
          <w:sz w:val="24"/>
          <w:szCs w:val="24"/>
        </w:rPr>
        <w:t xml:space="preserve"> </w:t>
      </w:r>
      <w:r w:rsidR="00E0248A" w:rsidRPr="00BE70DE">
        <w:rPr>
          <w:rFonts w:ascii="Arial Nova Light" w:eastAsia="Batang" w:hAnsi="Arial Nova Light" w:cs="Arial"/>
          <w:sz w:val="24"/>
          <w:szCs w:val="24"/>
        </w:rPr>
        <w:t>Jednocześnie, są one zgodne i harmonijne z dokumentami strategicznymi o</w:t>
      </w:r>
      <w:r w:rsidR="004E6262" w:rsidRPr="00BE70DE">
        <w:rPr>
          <w:rFonts w:ascii="Arial Nova Light" w:eastAsia="Batang" w:hAnsi="Arial Nova Light" w:cs="Arial"/>
          <w:sz w:val="24"/>
          <w:szCs w:val="24"/>
        </w:rPr>
        <w:t> </w:t>
      </w:r>
      <w:r w:rsidR="00E0248A" w:rsidRPr="00BE70DE">
        <w:rPr>
          <w:rFonts w:ascii="Arial Nova Light" w:eastAsia="Batang" w:hAnsi="Arial Nova Light" w:cs="Arial"/>
          <w:sz w:val="24"/>
          <w:szCs w:val="24"/>
        </w:rPr>
        <w:t>wyższym stopniu rangi na poziomie krajowym i wojewódzkim</w:t>
      </w:r>
      <w:r>
        <w:rPr>
          <w:rFonts w:ascii="Arial Nova Light" w:eastAsia="Batang" w:hAnsi="Arial Nova Light" w:cs="Arial"/>
          <w:sz w:val="24"/>
          <w:szCs w:val="24"/>
        </w:rPr>
        <w:t xml:space="preserve">. Wobec tego komplementarność celów wyznaczonych w Strategii z </w:t>
      </w:r>
      <w:r w:rsidR="004C6A1E">
        <w:rPr>
          <w:rFonts w:ascii="Arial Nova Light" w:eastAsia="Batang" w:hAnsi="Arial Nova Light" w:cs="Arial"/>
          <w:sz w:val="24"/>
          <w:szCs w:val="24"/>
        </w:rPr>
        <w:t xml:space="preserve">celami i </w:t>
      </w:r>
      <w:r>
        <w:rPr>
          <w:rFonts w:ascii="Arial Nova Light" w:eastAsia="Batang" w:hAnsi="Arial Nova Light" w:cs="Arial"/>
          <w:sz w:val="24"/>
          <w:szCs w:val="24"/>
        </w:rPr>
        <w:t xml:space="preserve">działaniami </w:t>
      </w:r>
      <w:r w:rsidR="004C6A1E">
        <w:rPr>
          <w:rFonts w:ascii="Arial Nova Light" w:eastAsia="Batang" w:hAnsi="Arial Nova Light" w:cs="Arial"/>
          <w:sz w:val="24"/>
          <w:szCs w:val="24"/>
        </w:rPr>
        <w:t xml:space="preserve">określonymi </w:t>
      </w:r>
      <w:r w:rsidR="004C6A1E">
        <w:rPr>
          <w:rFonts w:ascii="Arial Nova Light" w:eastAsia="Batang" w:hAnsi="Arial Nova Light" w:cs="Arial"/>
          <w:sz w:val="24"/>
          <w:szCs w:val="24"/>
        </w:rPr>
        <w:br/>
        <w:t>w dokumentach strategicznych z poziomu regionu i kraju wpływa na przyszłą skuteczność i efektywność realizacji dokumentu</w:t>
      </w:r>
      <w:r w:rsidR="007863ED">
        <w:rPr>
          <w:rFonts w:ascii="Arial Nova Light" w:eastAsia="Batang" w:hAnsi="Arial Nova Light" w:cs="Arial"/>
          <w:sz w:val="24"/>
          <w:szCs w:val="24"/>
        </w:rPr>
        <w:t>.</w:t>
      </w:r>
      <w:r w:rsidR="0062110C">
        <w:rPr>
          <w:rFonts w:ascii="Arial Nova Light" w:eastAsia="Batang" w:hAnsi="Arial Nova Light" w:cs="Arial"/>
          <w:sz w:val="24"/>
          <w:szCs w:val="24"/>
        </w:rPr>
        <w:t xml:space="preserve"> Wyznaczone cele i kierunki działań przygotowane zostały również na podstawie Sołeckich Strategii Rozwoju Gminy Kobylin, które sporządzone zostały w 2020 roku.</w:t>
      </w:r>
    </w:p>
    <w:p w14:paraId="71310ADB" w14:textId="74705970" w:rsidR="00894E96" w:rsidRDefault="00894E96" w:rsidP="00894E96">
      <w:pPr>
        <w:rPr>
          <w:rFonts w:ascii="Arial Nova Light" w:eastAsia="Batang" w:hAnsi="Arial Nova Light" w:cs="Arial"/>
          <w:sz w:val="24"/>
          <w:szCs w:val="24"/>
        </w:rPr>
      </w:pPr>
      <w:r w:rsidRPr="00894E96">
        <w:rPr>
          <w:rFonts w:ascii="Arial Nova Light" w:eastAsia="Batang" w:hAnsi="Arial Nova Light" w:cs="Arial"/>
          <w:sz w:val="24"/>
          <w:szCs w:val="24"/>
        </w:rPr>
        <w:t>Strategia rozwoju województwa wielkopolskiego do 2030</w:t>
      </w:r>
      <w:r>
        <w:rPr>
          <w:rFonts w:ascii="Arial Nova Light" w:eastAsia="Batang" w:hAnsi="Arial Nova Light" w:cs="Arial"/>
          <w:sz w:val="24"/>
          <w:szCs w:val="24"/>
        </w:rPr>
        <w:t xml:space="preserve"> roku</w:t>
      </w:r>
      <w:r w:rsidRPr="00894E96">
        <w:rPr>
          <w:rFonts w:ascii="Arial Nova Light" w:eastAsia="Batang" w:hAnsi="Arial Nova Light" w:cs="Arial"/>
          <w:sz w:val="24"/>
          <w:szCs w:val="24"/>
        </w:rPr>
        <w:t xml:space="preserve"> jest elementem systemu</w:t>
      </w:r>
      <w:r>
        <w:rPr>
          <w:rFonts w:ascii="Arial Nova Light" w:eastAsia="Batang" w:hAnsi="Arial Nova Light" w:cs="Arial"/>
          <w:sz w:val="24"/>
          <w:szCs w:val="24"/>
        </w:rPr>
        <w:t xml:space="preserve"> </w:t>
      </w:r>
      <w:r w:rsidRPr="00894E96">
        <w:rPr>
          <w:rFonts w:ascii="Arial Nova Light" w:eastAsia="Batang" w:hAnsi="Arial Nova Light" w:cs="Arial"/>
          <w:sz w:val="24"/>
          <w:szCs w:val="24"/>
        </w:rPr>
        <w:t>programowania przygotowywanego na różnych poziomach. Jej treść uwzględnia</w:t>
      </w:r>
      <w:r>
        <w:rPr>
          <w:rFonts w:ascii="Arial Nova Light" w:eastAsia="Batang" w:hAnsi="Arial Nova Light" w:cs="Arial"/>
          <w:sz w:val="24"/>
          <w:szCs w:val="24"/>
        </w:rPr>
        <w:t xml:space="preserve"> </w:t>
      </w:r>
      <w:r w:rsidRPr="00894E96">
        <w:rPr>
          <w:rFonts w:ascii="Arial Nova Light" w:eastAsia="Batang" w:hAnsi="Arial Nova Light" w:cs="Arial"/>
          <w:sz w:val="24"/>
          <w:szCs w:val="24"/>
        </w:rPr>
        <w:t>ustalenia dokumentów wyższego rzędu, w szczególności zapisy projektów dokumentów</w:t>
      </w:r>
      <w:r>
        <w:rPr>
          <w:rFonts w:ascii="Arial Nova Light" w:eastAsia="Batang" w:hAnsi="Arial Nova Light" w:cs="Arial"/>
          <w:sz w:val="24"/>
          <w:szCs w:val="24"/>
        </w:rPr>
        <w:t xml:space="preserve"> </w:t>
      </w:r>
      <w:r w:rsidRPr="00894E96">
        <w:rPr>
          <w:rFonts w:ascii="Arial Nova Light" w:eastAsia="Batang" w:hAnsi="Arial Nova Light" w:cs="Arial"/>
          <w:sz w:val="24"/>
          <w:szCs w:val="24"/>
        </w:rPr>
        <w:t>wspólnotowych dotyczących polityki spójności po 2020 roku, strategii krajowych, takich</w:t>
      </w:r>
      <w:r>
        <w:rPr>
          <w:rFonts w:ascii="Arial Nova Light" w:eastAsia="Batang" w:hAnsi="Arial Nova Light" w:cs="Arial"/>
          <w:sz w:val="24"/>
          <w:szCs w:val="24"/>
        </w:rPr>
        <w:t xml:space="preserve"> j</w:t>
      </w:r>
      <w:r w:rsidRPr="00894E96">
        <w:rPr>
          <w:rFonts w:ascii="Arial Nova Light" w:eastAsia="Batang" w:hAnsi="Arial Nova Light" w:cs="Arial"/>
          <w:sz w:val="24"/>
          <w:szCs w:val="24"/>
        </w:rPr>
        <w:t xml:space="preserve">ak: Strategia na rzecz Odpowiedzialnego Rozwoju do roku 2020 (z perspektywą do </w:t>
      </w:r>
      <w:r>
        <w:rPr>
          <w:rFonts w:ascii="Arial Nova Light" w:eastAsia="Batang" w:hAnsi="Arial Nova Light" w:cs="Arial"/>
          <w:sz w:val="24"/>
          <w:szCs w:val="24"/>
        </w:rPr>
        <w:br/>
      </w:r>
      <w:r w:rsidRPr="00894E96">
        <w:rPr>
          <w:rFonts w:ascii="Arial Nova Light" w:eastAsia="Batang" w:hAnsi="Arial Nova Light" w:cs="Arial"/>
          <w:sz w:val="24"/>
          <w:szCs w:val="24"/>
        </w:rPr>
        <w:t>2030</w:t>
      </w:r>
      <w:r>
        <w:rPr>
          <w:rFonts w:ascii="Arial Nova Light" w:eastAsia="Batang" w:hAnsi="Arial Nova Light" w:cs="Arial"/>
          <w:sz w:val="24"/>
          <w:szCs w:val="24"/>
        </w:rPr>
        <w:t xml:space="preserve"> </w:t>
      </w:r>
      <w:r w:rsidRPr="00894E96">
        <w:rPr>
          <w:rFonts w:ascii="Arial Nova Light" w:eastAsia="Batang" w:hAnsi="Arial Nova Light" w:cs="Arial"/>
          <w:sz w:val="24"/>
          <w:szCs w:val="24"/>
        </w:rPr>
        <w:t>r.) oraz Krajowa Strategia Rozwoju Regionalnego 2030.</w:t>
      </w:r>
    </w:p>
    <w:p w14:paraId="2BFC2919" w14:textId="31A7493B" w:rsidR="00C51B97" w:rsidRPr="00BE70DE" w:rsidRDefault="00894E96" w:rsidP="00667C69">
      <w:pPr>
        <w:rPr>
          <w:rFonts w:ascii="Arial Nova Light" w:eastAsia="Batang" w:hAnsi="Arial Nova Light" w:cs="Arial"/>
          <w:sz w:val="24"/>
          <w:szCs w:val="24"/>
        </w:rPr>
      </w:pPr>
      <w:r>
        <w:rPr>
          <w:rFonts w:ascii="Arial Nova Light" w:eastAsia="Batang" w:hAnsi="Arial Nova Light" w:cs="Arial"/>
          <w:sz w:val="24"/>
          <w:szCs w:val="24"/>
        </w:rPr>
        <w:t xml:space="preserve">Wyznaczone w Strategii rozwoju </w:t>
      </w:r>
      <w:r w:rsidRPr="00894E96">
        <w:rPr>
          <w:rFonts w:ascii="Arial Nova Light" w:eastAsia="Batang" w:hAnsi="Arial Nova Light" w:cs="Arial"/>
          <w:sz w:val="24"/>
          <w:szCs w:val="24"/>
        </w:rPr>
        <w:t>województwa wielkopolskiego do 20</w:t>
      </w:r>
      <w:r>
        <w:rPr>
          <w:rFonts w:ascii="Arial Nova Light" w:eastAsia="Batang" w:hAnsi="Arial Nova Light" w:cs="Arial"/>
          <w:sz w:val="24"/>
          <w:szCs w:val="24"/>
        </w:rPr>
        <w:t xml:space="preserve">30 roku </w:t>
      </w:r>
      <w:r w:rsidR="007863ED">
        <w:rPr>
          <w:rFonts w:ascii="Arial Nova Light" w:eastAsia="Batang" w:hAnsi="Arial Nova Light" w:cs="Arial"/>
          <w:sz w:val="24"/>
          <w:szCs w:val="24"/>
        </w:rPr>
        <w:t xml:space="preserve">cele strategiczne </w:t>
      </w:r>
      <w:r>
        <w:rPr>
          <w:rFonts w:ascii="Arial Nova Light" w:eastAsia="Batang" w:hAnsi="Arial Nova Light" w:cs="Arial"/>
          <w:sz w:val="24"/>
          <w:szCs w:val="24"/>
        </w:rPr>
        <w:t>brzmią następująco:</w:t>
      </w:r>
    </w:p>
    <w:p w14:paraId="03C168A5" w14:textId="74E25E46" w:rsidR="00C51B97" w:rsidRPr="00BE70DE" w:rsidRDefault="00C51B97" w:rsidP="006B4136">
      <w:pPr>
        <w:pStyle w:val="Akapitzlist"/>
        <w:numPr>
          <w:ilvl w:val="0"/>
          <w:numId w:val="5"/>
        </w:numPr>
        <w:spacing w:line="259" w:lineRule="auto"/>
        <w:ind w:left="284" w:hanging="284"/>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Wzrost gospodarczy Wielkopolski bazujący na wiedzy swoich mieszkańców,</w:t>
      </w:r>
    </w:p>
    <w:p w14:paraId="2DD83D23" w14:textId="745ED40B" w:rsidR="00C51B97" w:rsidRPr="00BE70DE" w:rsidRDefault="00C51B97" w:rsidP="006B4136">
      <w:pPr>
        <w:pStyle w:val="Akapitzlist"/>
        <w:numPr>
          <w:ilvl w:val="0"/>
          <w:numId w:val="5"/>
        </w:numPr>
        <w:spacing w:line="259" w:lineRule="auto"/>
        <w:ind w:left="284" w:hanging="284"/>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Rozwój społeczny Wielkopolski oparty na zasobach materialnych i</w:t>
      </w:r>
      <w:r w:rsidR="00C81188" w:rsidRPr="00BE70DE">
        <w:rPr>
          <w:rFonts w:ascii="Arial Nova Light" w:eastAsia="Batang" w:hAnsi="Arial Nova Light" w:cs="Arial"/>
          <w:sz w:val="24"/>
          <w:szCs w:val="24"/>
        </w:rPr>
        <w:t> </w:t>
      </w:r>
      <w:r w:rsidRPr="00BE70DE">
        <w:rPr>
          <w:rFonts w:ascii="Arial Nova Light" w:eastAsia="Batang" w:hAnsi="Arial Nova Light" w:cs="Arial"/>
          <w:sz w:val="24"/>
          <w:szCs w:val="24"/>
        </w:rPr>
        <w:t>niematerialnych regionu,</w:t>
      </w:r>
    </w:p>
    <w:p w14:paraId="5BAE2E39" w14:textId="6D212064" w:rsidR="00C51B97" w:rsidRPr="00BE70DE" w:rsidRDefault="00C51B97" w:rsidP="006B4136">
      <w:pPr>
        <w:pStyle w:val="Akapitzlist"/>
        <w:numPr>
          <w:ilvl w:val="0"/>
          <w:numId w:val="5"/>
        </w:numPr>
        <w:spacing w:line="259" w:lineRule="auto"/>
        <w:ind w:left="284" w:hanging="284"/>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Rozwój infrastruktury z poszanowaniem środowiska przyrodniczego Wielkopolski,</w:t>
      </w:r>
    </w:p>
    <w:p w14:paraId="316B67BE" w14:textId="07C7E674" w:rsidR="007F4331" w:rsidRPr="00BE70DE" w:rsidRDefault="00C51B97" w:rsidP="006B4136">
      <w:pPr>
        <w:pStyle w:val="Akapitzlist"/>
        <w:numPr>
          <w:ilvl w:val="0"/>
          <w:numId w:val="5"/>
        </w:numPr>
        <w:spacing w:line="259" w:lineRule="auto"/>
        <w:ind w:left="284" w:hanging="284"/>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Wzrost skuteczności wielkopolskich instytucji i sprawności zarządzania regionem.</w:t>
      </w:r>
    </w:p>
    <w:p w14:paraId="681BDAA3" w14:textId="52042FC9" w:rsidR="007F4331" w:rsidRDefault="00894E96" w:rsidP="004E7A93">
      <w:pPr>
        <w:rPr>
          <w:rFonts w:ascii="Arial Nova Light" w:eastAsia="Batang" w:hAnsi="Arial Nova Light" w:cs="Arial"/>
          <w:sz w:val="24"/>
          <w:szCs w:val="24"/>
        </w:rPr>
      </w:pPr>
      <w:r>
        <w:rPr>
          <w:rFonts w:ascii="Arial Nova Light" w:eastAsia="Batang" w:hAnsi="Arial Nova Light" w:cs="Arial"/>
          <w:sz w:val="24"/>
          <w:szCs w:val="24"/>
        </w:rPr>
        <w:t xml:space="preserve">Poniższa tabela przedstawia spójność </w:t>
      </w:r>
      <w:r w:rsidR="004E7A93" w:rsidRPr="004E7A93">
        <w:rPr>
          <w:rFonts w:ascii="Arial Nova Light" w:eastAsia="Batang" w:hAnsi="Arial Nova Light" w:cs="Arial"/>
          <w:sz w:val="24"/>
          <w:szCs w:val="24"/>
        </w:rPr>
        <w:t xml:space="preserve">celów strategicznych i operacyjnych </w:t>
      </w:r>
      <w:r w:rsidR="007863ED">
        <w:rPr>
          <w:rFonts w:ascii="Arial Nova Light" w:eastAsia="Batang" w:hAnsi="Arial Nova Light" w:cs="Arial"/>
          <w:sz w:val="24"/>
          <w:szCs w:val="24"/>
        </w:rPr>
        <w:t>określonych</w:t>
      </w:r>
      <w:r w:rsidR="004E7A93">
        <w:rPr>
          <w:rFonts w:ascii="Arial Nova Light" w:eastAsia="Batang" w:hAnsi="Arial Nova Light" w:cs="Arial"/>
          <w:sz w:val="24"/>
          <w:szCs w:val="24"/>
        </w:rPr>
        <w:t xml:space="preserve"> </w:t>
      </w:r>
      <w:r w:rsidR="004E7A93" w:rsidRPr="004E7A93">
        <w:rPr>
          <w:rFonts w:ascii="Arial Nova Light" w:eastAsia="Batang" w:hAnsi="Arial Nova Light" w:cs="Arial"/>
          <w:sz w:val="24"/>
          <w:szCs w:val="24"/>
        </w:rPr>
        <w:t xml:space="preserve">w Strategii Rozwoju </w:t>
      </w:r>
      <w:r w:rsidR="004E7A93">
        <w:rPr>
          <w:rFonts w:ascii="Arial Nova Light" w:eastAsia="Batang" w:hAnsi="Arial Nova Light" w:cs="Arial"/>
          <w:sz w:val="24"/>
          <w:szCs w:val="24"/>
        </w:rPr>
        <w:t xml:space="preserve">Gminy Kobylin </w:t>
      </w:r>
      <w:r w:rsidR="004E7A93" w:rsidRPr="004E7A93">
        <w:rPr>
          <w:rFonts w:ascii="Arial Nova Light" w:eastAsia="Batang" w:hAnsi="Arial Nova Light" w:cs="Arial"/>
          <w:sz w:val="24"/>
          <w:szCs w:val="24"/>
        </w:rPr>
        <w:t>na lata 2024-203</w:t>
      </w:r>
      <w:r w:rsidR="004E7A93">
        <w:rPr>
          <w:rFonts w:ascii="Arial Nova Light" w:eastAsia="Batang" w:hAnsi="Arial Nova Light" w:cs="Arial"/>
          <w:sz w:val="24"/>
          <w:szCs w:val="24"/>
        </w:rPr>
        <w:t>0</w:t>
      </w:r>
      <w:r w:rsidR="004E7A93" w:rsidRPr="004E7A93">
        <w:rPr>
          <w:rFonts w:ascii="Arial Nova Light" w:eastAsia="Batang" w:hAnsi="Arial Nova Light" w:cs="Arial"/>
          <w:sz w:val="24"/>
          <w:szCs w:val="24"/>
        </w:rPr>
        <w:t xml:space="preserve"> ze Strategią rozwoju</w:t>
      </w:r>
      <w:r w:rsidR="004E7A93">
        <w:rPr>
          <w:rFonts w:ascii="Arial Nova Light" w:eastAsia="Batang" w:hAnsi="Arial Nova Light" w:cs="Arial"/>
          <w:sz w:val="24"/>
          <w:szCs w:val="24"/>
        </w:rPr>
        <w:t xml:space="preserve"> </w:t>
      </w:r>
      <w:r w:rsidR="004E7A93" w:rsidRPr="004E7A93">
        <w:rPr>
          <w:rFonts w:ascii="Arial Nova Light" w:eastAsia="Batang" w:hAnsi="Arial Nova Light" w:cs="Arial"/>
          <w:sz w:val="24"/>
          <w:szCs w:val="24"/>
        </w:rPr>
        <w:t>województwa wielkopolskiego do 2030 roku</w:t>
      </w:r>
      <w:r w:rsidR="004E7A93">
        <w:rPr>
          <w:rFonts w:ascii="Arial Nova Light" w:eastAsia="Batang" w:hAnsi="Arial Nova Light" w:cs="Arial"/>
          <w:sz w:val="24"/>
          <w:szCs w:val="24"/>
        </w:rPr>
        <w:t>.</w:t>
      </w:r>
    </w:p>
    <w:p w14:paraId="11C06D02" w14:textId="0E9B6084" w:rsidR="00B520D0" w:rsidRPr="00B520D0" w:rsidRDefault="00B520D0" w:rsidP="00B520D0">
      <w:pPr>
        <w:spacing w:after="0" w:line="240" w:lineRule="auto"/>
        <w:rPr>
          <w:rFonts w:ascii="Arial Nova Light" w:eastAsia="Batang" w:hAnsi="Arial Nova Light" w:cs="Arial"/>
          <w:sz w:val="22"/>
        </w:rPr>
      </w:pPr>
      <w:r w:rsidRPr="00BE70DE">
        <w:rPr>
          <w:rFonts w:ascii="Arial Nova Light" w:eastAsia="Batang" w:hAnsi="Arial Nova Light" w:cs="Arial"/>
          <w:b/>
          <w:bCs/>
          <w:sz w:val="22"/>
        </w:rPr>
        <w:t xml:space="preserve">Tabela </w:t>
      </w:r>
      <w:r w:rsidRPr="00BE70DE">
        <w:rPr>
          <w:rFonts w:ascii="Arial Nova Light" w:eastAsia="Batang" w:hAnsi="Arial Nova Light" w:cs="Arial"/>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sz w:val="22"/>
        </w:rPr>
        <w:fldChar w:fldCharType="separate"/>
      </w:r>
      <w:r w:rsidR="006918E8">
        <w:rPr>
          <w:rFonts w:ascii="Arial Nova Light" w:eastAsia="Batang" w:hAnsi="Arial Nova Light" w:cs="Arial"/>
          <w:b/>
          <w:bCs/>
          <w:noProof/>
          <w:sz w:val="22"/>
        </w:rPr>
        <w:t>8</w:t>
      </w:r>
      <w:r w:rsidRPr="00BE70DE">
        <w:rPr>
          <w:rFonts w:ascii="Arial Nova Light" w:eastAsia="Batang" w:hAnsi="Arial Nova Light" w:cs="Arial"/>
          <w:sz w:val="22"/>
        </w:rPr>
        <w:fldChar w:fldCharType="end"/>
      </w:r>
      <w:r w:rsidRPr="00BE70DE">
        <w:rPr>
          <w:rFonts w:ascii="Arial Nova Light" w:eastAsia="Batang" w:hAnsi="Arial Nova Light" w:cs="Arial"/>
          <w:b/>
          <w:bCs/>
          <w:sz w:val="22"/>
        </w:rPr>
        <w:t xml:space="preserve">. </w:t>
      </w:r>
      <w:r>
        <w:rPr>
          <w:rFonts w:ascii="Arial Nova Light" w:eastAsia="Batang" w:hAnsi="Arial Nova Light" w:cs="Arial"/>
          <w:b/>
          <w:bCs/>
          <w:sz w:val="22"/>
        </w:rPr>
        <w:t>Spójność celów strategicznych i operacyjnych Strategii Rozwoju Gminy Kobylin na lata 2024-2030 ze Strategią rozwoju województwa wielkopolskiego do 2030 roku</w:t>
      </w:r>
    </w:p>
    <w:tbl>
      <w:tblPr>
        <w:tblStyle w:val="Tabela-Siatka"/>
        <w:tblW w:w="5000" w:type="pct"/>
        <w:tblBorders>
          <w:top w:val="single" w:sz="4" w:space="0" w:color="222A35"/>
          <w:left w:val="single" w:sz="4" w:space="0" w:color="222A35"/>
          <w:bottom w:val="single" w:sz="4" w:space="0" w:color="222A35"/>
          <w:right w:val="single" w:sz="4" w:space="0" w:color="222A35"/>
          <w:insideH w:val="single" w:sz="4" w:space="0" w:color="222A35"/>
          <w:insideV w:val="single" w:sz="4" w:space="0" w:color="222A35"/>
        </w:tblBorders>
        <w:tblLook w:val="04A0" w:firstRow="1" w:lastRow="0" w:firstColumn="1" w:lastColumn="0" w:noHBand="0" w:noVBand="1"/>
        <w:tblCaption w:val="Cele "/>
        <w:tblDescription w:val="Tabela zawiera dopasowanie celów Strategii rozwoju województwa wielkopolskiego do 2030 (kolumna lewa) roku z celami Strategii Rozwoju Gminy Pniewy na lata 2024-2033 (kolumna prawa). "/>
      </w:tblPr>
      <w:tblGrid>
        <w:gridCol w:w="3018"/>
        <w:gridCol w:w="3021"/>
        <w:gridCol w:w="3021"/>
      </w:tblGrid>
      <w:tr w:rsidR="00123E63" w:rsidRPr="00BE70DE" w14:paraId="156B5084" w14:textId="77777777" w:rsidTr="00993FDA">
        <w:trPr>
          <w:trHeight w:val="898"/>
          <w:tblHeader/>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0000"/>
            <w:vAlign w:val="center"/>
          </w:tcPr>
          <w:p w14:paraId="3A0CFA2F" w14:textId="026FC712" w:rsidR="00123E63" w:rsidRPr="004E7A93" w:rsidRDefault="00123E63" w:rsidP="004E7A93">
            <w:pPr>
              <w:spacing w:line="259" w:lineRule="auto"/>
              <w:jc w:val="center"/>
              <w:rPr>
                <w:rFonts w:ascii="Arial Nova Light" w:eastAsia="Batang" w:hAnsi="Arial Nova Light" w:cs="Arial"/>
                <w:b/>
                <w:bCs/>
                <w:color w:val="FFFFFF" w:themeColor="background1"/>
                <w:sz w:val="24"/>
                <w:szCs w:val="24"/>
              </w:rPr>
            </w:pPr>
            <w:r w:rsidRPr="004E7A93">
              <w:rPr>
                <w:rFonts w:ascii="Arial Nova Light" w:eastAsia="Batang" w:hAnsi="Arial Nova Light" w:cs="Arial"/>
                <w:b/>
                <w:bCs/>
                <w:color w:val="FFFFFF" w:themeColor="background1"/>
                <w:sz w:val="24"/>
                <w:szCs w:val="24"/>
              </w:rPr>
              <w:t>Strategia rozwoju województwa wielkopolskiego do 2030 roku</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0000"/>
          </w:tcPr>
          <w:p w14:paraId="3AB1C500" w14:textId="25B9CA7C" w:rsidR="00123E63" w:rsidRPr="004E7A93" w:rsidRDefault="00123E63" w:rsidP="004E7A93">
            <w:pPr>
              <w:jc w:val="center"/>
              <w:rPr>
                <w:rFonts w:ascii="Arial Nova Light" w:eastAsia="Batang" w:hAnsi="Arial Nova Light" w:cs="Arial"/>
                <w:b/>
                <w:bCs/>
                <w:color w:val="FFFFFF" w:themeColor="background1"/>
                <w:sz w:val="24"/>
                <w:szCs w:val="24"/>
              </w:rPr>
            </w:pPr>
            <w:r>
              <w:rPr>
                <w:rFonts w:ascii="Arial Nova Light" w:eastAsia="Batang" w:hAnsi="Arial Nova Light" w:cs="Arial"/>
                <w:b/>
                <w:bCs/>
                <w:color w:val="FFFFFF" w:themeColor="background1"/>
                <w:sz w:val="24"/>
                <w:szCs w:val="24"/>
              </w:rPr>
              <w:t>Kluczowe kierunki działań dla Południowo-zachodniego Obszaru Funkcjonalnego</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0000"/>
            <w:vAlign w:val="center"/>
          </w:tcPr>
          <w:p w14:paraId="1EE6C048" w14:textId="13DDAFE6" w:rsidR="00123E63" w:rsidRPr="004E7A93" w:rsidRDefault="00123E63" w:rsidP="004E7A93">
            <w:pPr>
              <w:spacing w:line="259" w:lineRule="auto"/>
              <w:jc w:val="center"/>
              <w:rPr>
                <w:rFonts w:ascii="Arial Nova Light" w:eastAsia="Batang" w:hAnsi="Arial Nova Light" w:cs="Arial"/>
                <w:b/>
                <w:bCs/>
                <w:color w:val="FFFFFF" w:themeColor="background1"/>
                <w:sz w:val="24"/>
                <w:szCs w:val="24"/>
                <w:highlight w:val="yellow"/>
              </w:rPr>
            </w:pPr>
            <w:r w:rsidRPr="004E7A93">
              <w:rPr>
                <w:rFonts w:ascii="Arial Nova Light" w:eastAsia="Batang" w:hAnsi="Arial Nova Light" w:cs="Arial"/>
                <w:b/>
                <w:bCs/>
                <w:color w:val="FFFFFF" w:themeColor="background1"/>
                <w:sz w:val="24"/>
                <w:szCs w:val="24"/>
              </w:rPr>
              <w:t>Strategia Rozwoju Gminy Kobylin na lata 2024-2030</w:t>
            </w:r>
          </w:p>
        </w:tc>
      </w:tr>
      <w:tr w:rsidR="00123E63" w:rsidRPr="00BE70DE" w14:paraId="2AF6D424" w14:textId="77777777" w:rsidTr="00993FDA">
        <w:trPr>
          <w:trHeight w:val="751"/>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FCA0EF" w14:textId="77777777"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1. Wzrost gospodarczy Wielkopolski bazujący na wiedzy swoich mieszkańców</w:t>
            </w:r>
          </w:p>
          <w:p w14:paraId="06B6C785" w14:textId="2BB96B61"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lastRenderedPageBreak/>
              <w:t>1.1. Zwiększenie innowacyjności i konkurencyjności gospodarki regionu</w:t>
            </w:r>
          </w:p>
          <w:p w14:paraId="2D10F2DD" w14:textId="18A2D920"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1.2. Wzrost aktywności zawodowej i utrzymanie wysokiej jakości zatrudnienia </w:t>
            </w:r>
          </w:p>
          <w:p w14:paraId="7E41CEF0" w14:textId="77777777"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1.3. Wzrost i poprawa wykorzystania kapitału ludzkiego na rynku pracy</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19188A4" w14:textId="77777777" w:rsidR="00123E63" w:rsidRPr="00123E63" w:rsidRDefault="00123E63" w:rsidP="00123E63">
            <w:pPr>
              <w:pStyle w:val="Akapitzlist"/>
              <w:numPr>
                <w:ilvl w:val="0"/>
                <w:numId w:val="57"/>
              </w:numPr>
              <w:spacing w:line="240" w:lineRule="auto"/>
              <w:rPr>
                <w:rFonts w:ascii="Arial Nova Light" w:eastAsia="Batang" w:hAnsi="Arial Nova Light" w:cs="Arial"/>
                <w:sz w:val="18"/>
                <w:szCs w:val="18"/>
              </w:rPr>
            </w:pPr>
            <w:r w:rsidRPr="00123E63">
              <w:rPr>
                <w:rFonts w:ascii="Arial Nova Light" w:eastAsia="Batang" w:hAnsi="Arial Nova Light" w:cs="Arial"/>
                <w:sz w:val="18"/>
                <w:szCs w:val="18"/>
              </w:rPr>
              <w:lastRenderedPageBreak/>
              <w:t>wykorzystanie warunków glebowych do prowadzenia wysoko efektywnego rolnictwa, rozwój bazy przetwórczej, promocja żywności</w:t>
            </w:r>
          </w:p>
          <w:p w14:paraId="2A536DA7" w14:textId="77777777" w:rsidR="00123E63" w:rsidRPr="00123E63" w:rsidRDefault="00123E63" w:rsidP="00123E63">
            <w:pPr>
              <w:pStyle w:val="Akapitzlist"/>
              <w:numPr>
                <w:ilvl w:val="0"/>
                <w:numId w:val="57"/>
              </w:numPr>
              <w:spacing w:line="240" w:lineRule="auto"/>
              <w:rPr>
                <w:rFonts w:ascii="Arial Nova Light" w:eastAsia="Batang" w:hAnsi="Arial Nova Light" w:cs="Arial"/>
                <w:sz w:val="18"/>
                <w:szCs w:val="18"/>
              </w:rPr>
            </w:pPr>
            <w:r w:rsidRPr="00123E63">
              <w:rPr>
                <w:rFonts w:ascii="Arial Nova Light" w:eastAsia="Batang" w:hAnsi="Arial Nova Light" w:cs="Arial"/>
                <w:sz w:val="18"/>
                <w:szCs w:val="18"/>
              </w:rPr>
              <w:t xml:space="preserve">rozwój MŚP i wzrost konkurencyjności </w:t>
            </w:r>
            <w:r w:rsidRPr="00123E63">
              <w:rPr>
                <w:rFonts w:ascii="Arial Nova Light" w:eastAsia="Batang" w:hAnsi="Arial Nova Light" w:cs="Arial"/>
                <w:sz w:val="18"/>
                <w:szCs w:val="18"/>
              </w:rPr>
              <w:lastRenderedPageBreak/>
              <w:t>przedsiębiorstw, rozwój IOB, w tym narzędzi doradczych i finansowych,</w:t>
            </w:r>
          </w:p>
          <w:p w14:paraId="4C5EE684" w14:textId="77777777" w:rsidR="00123E63" w:rsidRPr="00123E63" w:rsidRDefault="00123E63" w:rsidP="00123E63">
            <w:pPr>
              <w:pStyle w:val="Akapitzlist"/>
              <w:numPr>
                <w:ilvl w:val="0"/>
                <w:numId w:val="57"/>
              </w:numPr>
              <w:spacing w:line="240" w:lineRule="auto"/>
              <w:rPr>
                <w:rFonts w:ascii="Arial Nova Light" w:eastAsia="Batang" w:hAnsi="Arial Nova Light" w:cs="Arial"/>
                <w:sz w:val="18"/>
                <w:szCs w:val="18"/>
              </w:rPr>
            </w:pPr>
            <w:r w:rsidRPr="00123E63">
              <w:rPr>
                <w:rFonts w:ascii="Arial Nova Light" w:eastAsia="Batang" w:hAnsi="Arial Nova Light" w:cs="Arial"/>
                <w:sz w:val="18"/>
                <w:szCs w:val="18"/>
              </w:rPr>
              <w:t>wsparcie działalności klastrowych ze szczególnym uwzględnieniem sektora rolniczego,</w:t>
            </w:r>
          </w:p>
          <w:p w14:paraId="1DC9BE2F" w14:textId="77777777" w:rsidR="00123E63" w:rsidRDefault="00123E63" w:rsidP="00123E63">
            <w:pPr>
              <w:pStyle w:val="Akapitzlist"/>
              <w:numPr>
                <w:ilvl w:val="0"/>
                <w:numId w:val="57"/>
              </w:numPr>
              <w:spacing w:line="240" w:lineRule="auto"/>
              <w:rPr>
                <w:rFonts w:ascii="Arial Nova Light" w:eastAsia="Batang" w:hAnsi="Arial Nova Light" w:cs="Arial"/>
                <w:sz w:val="18"/>
                <w:szCs w:val="18"/>
              </w:rPr>
            </w:pPr>
            <w:r w:rsidRPr="00123E63">
              <w:rPr>
                <w:rFonts w:ascii="Arial Nova Light" w:eastAsia="Batang" w:hAnsi="Arial Nova Light" w:cs="Arial"/>
                <w:sz w:val="18"/>
                <w:szCs w:val="18"/>
              </w:rPr>
              <w:t>dywersyfikacja działalności gospodarczej i rozwój wielofunkcyjności na obszarach wiejskich</w:t>
            </w:r>
            <w:r>
              <w:rPr>
                <w:rFonts w:ascii="Arial Nova Light" w:eastAsia="Batang" w:hAnsi="Arial Nova Light" w:cs="Arial"/>
                <w:sz w:val="18"/>
                <w:szCs w:val="18"/>
              </w:rPr>
              <w:t xml:space="preserve">, wspieranie pozarolniczej działalności gospodarczej na obszarach wiejskich w postaci małych i średnich </w:t>
            </w:r>
            <w:r w:rsidR="00993FDA">
              <w:rPr>
                <w:rFonts w:ascii="Arial Nova Light" w:eastAsia="Batang" w:hAnsi="Arial Nova Light" w:cs="Arial"/>
                <w:sz w:val="18"/>
                <w:szCs w:val="18"/>
              </w:rPr>
              <w:t>zakładów produkcyjnych,</w:t>
            </w:r>
          </w:p>
          <w:p w14:paraId="6E23DD71" w14:textId="77777777" w:rsidR="00993FDA" w:rsidRDefault="00993FDA" w:rsidP="00123E63">
            <w:pPr>
              <w:pStyle w:val="Akapitzlist"/>
              <w:numPr>
                <w:ilvl w:val="0"/>
                <w:numId w:val="57"/>
              </w:numPr>
              <w:spacing w:line="240" w:lineRule="auto"/>
              <w:rPr>
                <w:rFonts w:ascii="Arial Nova Light" w:eastAsia="Batang" w:hAnsi="Arial Nova Light" w:cs="Arial"/>
                <w:sz w:val="18"/>
                <w:szCs w:val="18"/>
              </w:rPr>
            </w:pPr>
            <w:r>
              <w:rPr>
                <w:rFonts w:ascii="Arial Nova Light" w:eastAsia="Batang" w:hAnsi="Arial Nova Light" w:cs="Arial"/>
                <w:sz w:val="18"/>
                <w:szCs w:val="18"/>
              </w:rPr>
              <w:t>rozwój terenów inwestycyjnych,</w:t>
            </w:r>
          </w:p>
          <w:p w14:paraId="1615F934" w14:textId="77777777" w:rsidR="00993FDA" w:rsidRDefault="00993FDA" w:rsidP="00123E63">
            <w:pPr>
              <w:pStyle w:val="Akapitzlist"/>
              <w:numPr>
                <w:ilvl w:val="0"/>
                <w:numId w:val="57"/>
              </w:numPr>
              <w:spacing w:line="240" w:lineRule="auto"/>
              <w:rPr>
                <w:rFonts w:ascii="Arial Nova Light" w:eastAsia="Batang" w:hAnsi="Arial Nova Light" w:cs="Arial"/>
                <w:sz w:val="18"/>
                <w:szCs w:val="18"/>
              </w:rPr>
            </w:pPr>
            <w:r>
              <w:rPr>
                <w:rFonts w:ascii="Arial Nova Light" w:eastAsia="Batang" w:hAnsi="Arial Nova Light" w:cs="Arial"/>
                <w:sz w:val="18"/>
                <w:szCs w:val="18"/>
              </w:rPr>
              <w:t>podniesienie jakości kształcenia i dopasowanie oferty edukacyjnej do potrzeb rynku pracy, stworzenie warunków do kształcenia ustawicznego w przekwalifikowania, propagowanie kształcenia dualnego jako praktycznej ścieżki zawodu,</w:t>
            </w:r>
          </w:p>
          <w:p w14:paraId="243B20FD" w14:textId="11ECB46D" w:rsidR="00993FDA" w:rsidRPr="00123E63" w:rsidRDefault="00993FDA" w:rsidP="00123E63">
            <w:pPr>
              <w:pStyle w:val="Akapitzlist"/>
              <w:numPr>
                <w:ilvl w:val="0"/>
                <w:numId w:val="57"/>
              </w:numPr>
              <w:spacing w:line="240" w:lineRule="auto"/>
              <w:rPr>
                <w:rFonts w:ascii="Arial Nova Light" w:eastAsia="Batang" w:hAnsi="Arial Nova Light" w:cs="Arial"/>
                <w:sz w:val="18"/>
                <w:szCs w:val="18"/>
              </w:rPr>
            </w:pPr>
            <w:r>
              <w:rPr>
                <w:rFonts w:ascii="Arial Nova Light" w:eastAsia="Batang" w:hAnsi="Arial Nova Light" w:cs="Arial"/>
                <w:sz w:val="18"/>
                <w:szCs w:val="18"/>
              </w:rPr>
              <w:t>aktywizacja zawodowa osób rezygnujących z prowadzenia działalności rolniczej, pomoc w nabywaniu kompetencji kluczowych i umiejętności uniwersalnych</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51E5A75" w14:textId="50DF5E8D" w:rsidR="00123E63" w:rsidRPr="00BE70DE" w:rsidRDefault="00123E63" w:rsidP="004E7A93">
            <w:pPr>
              <w:spacing w:after="160" w:line="259" w:lineRule="auto"/>
              <w:jc w:val="left"/>
              <w:rPr>
                <w:rFonts w:ascii="Arial Nova Light" w:eastAsia="Batang" w:hAnsi="Arial Nova Light" w:cs="Arial"/>
                <w:b/>
                <w:bCs/>
                <w:sz w:val="24"/>
                <w:szCs w:val="24"/>
              </w:rPr>
            </w:pPr>
            <w:r>
              <w:rPr>
                <w:rFonts w:ascii="Arial Nova Light" w:eastAsia="Batang" w:hAnsi="Arial Nova Light" w:cs="Arial"/>
                <w:b/>
                <w:bCs/>
                <w:sz w:val="24"/>
                <w:szCs w:val="24"/>
              </w:rPr>
              <w:lastRenderedPageBreak/>
              <w:t>II</w:t>
            </w:r>
            <w:r w:rsidRPr="00BE70DE">
              <w:rPr>
                <w:rFonts w:ascii="Arial Nova Light" w:eastAsia="Batang" w:hAnsi="Arial Nova Light" w:cs="Arial"/>
                <w:b/>
                <w:bCs/>
                <w:sz w:val="24"/>
                <w:szCs w:val="24"/>
              </w:rPr>
              <w:t xml:space="preserve">. Gmina </w:t>
            </w:r>
            <w:r>
              <w:rPr>
                <w:rFonts w:ascii="Arial Nova Light" w:eastAsia="Batang" w:hAnsi="Arial Nova Light" w:cs="Arial"/>
                <w:b/>
                <w:bCs/>
                <w:sz w:val="24"/>
                <w:szCs w:val="24"/>
              </w:rPr>
              <w:t>rozwinięta gospodarczo i otwarta na przedsiębiorców</w:t>
            </w:r>
          </w:p>
          <w:p w14:paraId="6132BBCD" w14:textId="0F5F5BE1"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2.1. </w:t>
            </w:r>
            <w:r>
              <w:rPr>
                <w:rFonts w:ascii="Arial Nova Light" w:eastAsia="Batang" w:hAnsi="Arial Nova Light" w:cs="Arial"/>
                <w:sz w:val="24"/>
                <w:szCs w:val="24"/>
              </w:rPr>
              <w:t xml:space="preserve">Przedsiębiorczy mieszkańcy </w:t>
            </w:r>
            <w:r>
              <w:rPr>
                <w:rFonts w:ascii="Arial Nova Light" w:eastAsia="Batang" w:hAnsi="Arial Nova Light" w:cs="Arial"/>
                <w:sz w:val="24"/>
                <w:szCs w:val="24"/>
              </w:rPr>
              <w:br/>
            </w:r>
            <w:r>
              <w:rPr>
                <w:rFonts w:ascii="Arial Nova Light" w:eastAsia="Batang" w:hAnsi="Arial Nova Light" w:cs="Arial"/>
                <w:sz w:val="24"/>
                <w:szCs w:val="24"/>
              </w:rPr>
              <w:lastRenderedPageBreak/>
              <w:t>i konkurencyjna gospodarka</w:t>
            </w:r>
          </w:p>
          <w:p w14:paraId="1122CFAF" w14:textId="77777777" w:rsidR="00123E63"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2.2. </w:t>
            </w:r>
            <w:r>
              <w:rPr>
                <w:rFonts w:ascii="Arial Nova Light" w:eastAsia="Batang" w:hAnsi="Arial Nova Light" w:cs="Arial"/>
                <w:sz w:val="24"/>
                <w:szCs w:val="24"/>
              </w:rPr>
              <w:t>Zrównoważone i innowacyjne rolnictwo</w:t>
            </w:r>
          </w:p>
          <w:p w14:paraId="7F861CAD" w14:textId="77777777" w:rsidR="00123E63" w:rsidRPr="004E7A93" w:rsidRDefault="00123E63" w:rsidP="007E47F7">
            <w:pPr>
              <w:spacing w:after="160" w:line="259" w:lineRule="auto"/>
              <w:jc w:val="left"/>
              <w:rPr>
                <w:rFonts w:ascii="Arial Nova Light" w:eastAsia="Batang" w:hAnsi="Arial Nova Light" w:cs="Arial"/>
                <w:b/>
                <w:bCs/>
                <w:sz w:val="24"/>
                <w:szCs w:val="24"/>
              </w:rPr>
            </w:pPr>
            <w:r w:rsidRPr="004E7A93">
              <w:rPr>
                <w:rFonts w:ascii="Arial Nova Light" w:eastAsia="Batang" w:hAnsi="Arial Nova Light" w:cs="Arial"/>
                <w:b/>
                <w:bCs/>
                <w:sz w:val="24"/>
                <w:szCs w:val="24"/>
              </w:rPr>
              <w:t>III. Wysoki poziom życia mieszkańców Gminy Kobylin</w:t>
            </w:r>
          </w:p>
          <w:p w14:paraId="3DACD868" w14:textId="441FB313" w:rsidR="00123E63" w:rsidRPr="00BE70DE" w:rsidRDefault="00123E63" w:rsidP="004E7A93">
            <w:pPr>
              <w:spacing w:after="160" w:line="259" w:lineRule="auto"/>
              <w:jc w:val="left"/>
              <w:rPr>
                <w:rFonts w:ascii="Arial Nova Light" w:eastAsia="Batang" w:hAnsi="Arial Nova Light" w:cs="Arial"/>
                <w:sz w:val="24"/>
                <w:szCs w:val="24"/>
              </w:rPr>
            </w:pPr>
            <w:r>
              <w:rPr>
                <w:rFonts w:ascii="Arial Nova Light" w:eastAsia="Batang" w:hAnsi="Arial Nova Light" w:cs="Arial"/>
                <w:sz w:val="24"/>
                <w:szCs w:val="24"/>
              </w:rPr>
              <w:t>3.3. Równy dostęp do edukacji i usług opiekuńczych dla dzieci i młodzieży</w:t>
            </w:r>
          </w:p>
        </w:tc>
      </w:tr>
      <w:tr w:rsidR="00123E63" w:rsidRPr="00BE70DE" w14:paraId="02A8AEC5" w14:textId="77777777" w:rsidTr="00993FDA">
        <w:trPr>
          <w:trHeight w:val="860"/>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A35320F" w14:textId="57DCB9CB"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lastRenderedPageBreak/>
              <w:t>2. Rozwój społeczny Wielkopolski oparty na zasobach materialnych i niematerialnych regionu</w:t>
            </w:r>
          </w:p>
          <w:p w14:paraId="45CE4024" w14:textId="77777777"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2.1. Rozwój Wielkopolski świadomy demograficznie</w:t>
            </w:r>
          </w:p>
          <w:p w14:paraId="147F84FD" w14:textId="0D4F643B"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2.2. Przeciwdziałanie marginalizacji i wykluczeniom</w:t>
            </w:r>
          </w:p>
          <w:p w14:paraId="7B1DA490" w14:textId="44F1D465"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2.3. Rozwój kapitału społecznego i kulturowego regionu</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FB5807" w14:textId="77777777" w:rsidR="00123E63" w:rsidRDefault="00993FDA" w:rsidP="00993FDA">
            <w:pPr>
              <w:pStyle w:val="Akapitzlist"/>
              <w:numPr>
                <w:ilvl w:val="0"/>
                <w:numId w:val="58"/>
              </w:numPr>
              <w:spacing w:line="240" w:lineRule="auto"/>
              <w:rPr>
                <w:rFonts w:ascii="Arial Nova Light" w:eastAsia="Batang" w:hAnsi="Arial Nova Light" w:cs="Arial"/>
                <w:sz w:val="18"/>
                <w:szCs w:val="18"/>
              </w:rPr>
            </w:pPr>
            <w:r w:rsidRPr="00993FDA">
              <w:rPr>
                <w:rFonts w:ascii="Arial Nova Light" w:eastAsia="Batang" w:hAnsi="Arial Nova Light" w:cs="Arial"/>
                <w:sz w:val="18"/>
                <w:szCs w:val="18"/>
              </w:rPr>
              <w:t>poprawa dostępu</w:t>
            </w:r>
            <w:r>
              <w:rPr>
                <w:rFonts w:ascii="Arial Nova Light" w:eastAsia="Batang" w:hAnsi="Arial Nova Light" w:cs="Arial"/>
                <w:sz w:val="18"/>
                <w:szCs w:val="18"/>
              </w:rPr>
              <w:t xml:space="preserve"> do specjalistycznej opieki medycznej, usług przeciwdziałających negatywnym skutkom procesów demograficznych (m.in. rozwój usług opiekuńczych, w tym opieki nad dziećmi),</w:t>
            </w:r>
          </w:p>
          <w:p w14:paraId="5D655026" w14:textId="77777777" w:rsidR="00993FDA" w:rsidRDefault="00993FDA" w:rsidP="00993FDA">
            <w:pPr>
              <w:pStyle w:val="Akapitzlist"/>
              <w:numPr>
                <w:ilvl w:val="0"/>
                <w:numId w:val="58"/>
              </w:numPr>
              <w:spacing w:line="240" w:lineRule="auto"/>
              <w:rPr>
                <w:rFonts w:ascii="Arial Nova Light" w:eastAsia="Batang" w:hAnsi="Arial Nova Light" w:cs="Arial"/>
                <w:sz w:val="18"/>
                <w:szCs w:val="18"/>
              </w:rPr>
            </w:pPr>
            <w:r>
              <w:rPr>
                <w:rFonts w:ascii="Arial Nova Light" w:eastAsia="Batang" w:hAnsi="Arial Nova Light" w:cs="Arial"/>
                <w:sz w:val="18"/>
                <w:szCs w:val="18"/>
              </w:rPr>
              <w:t>rozwój usług zwiększających atrakcyjność osiedleńczą,</w:t>
            </w:r>
          </w:p>
          <w:p w14:paraId="2318164F" w14:textId="77777777" w:rsidR="00993FDA" w:rsidRDefault="00993FDA" w:rsidP="00993FDA">
            <w:pPr>
              <w:pStyle w:val="Akapitzlist"/>
              <w:numPr>
                <w:ilvl w:val="0"/>
                <w:numId w:val="58"/>
              </w:numPr>
              <w:spacing w:line="240" w:lineRule="auto"/>
              <w:rPr>
                <w:rFonts w:ascii="Arial Nova Light" w:eastAsia="Batang" w:hAnsi="Arial Nova Light" w:cs="Arial"/>
                <w:sz w:val="18"/>
                <w:szCs w:val="18"/>
              </w:rPr>
            </w:pPr>
            <w:r>
              <w:rPr>
                <w:rFonts w:ascii="Arial Nova Light" w:eastAsia="Batang" w:hAnsi="Arial Nova Light" w:cs="Arial"/>
                <w:sz w:val="18"/>
                <w:szCs w:val="18"/>
              </w:rPr>
              <w:t xml:space="preserve">wspieranie aktywności mieszkańców i rozwój społeczeństwa obywatelskiego m.in. przez tworzenie odpowiednich warunków do powstawania nowych podmiotów ekonomii społecznej, w tym NGO, nawiązywania </w:t>
            </w:r>
            <w:r>
              <w:rPr>
                <w:rFonts w:ascii="Arial Nova Light" w:eastAsia="Batang" w:hAnsi="Arial Nova Light" w:cs="Arial"/>
                <w:sz w:val="18"/>
                <w:szCs w:val="18"/>
              </w:rPr>
              <w:lastRenderedPageBreak/>
              <w:t>partnerstw i sieciowania oraz wykorzystania dorobku i doświadczenia funkcjonujących na tym obszarze Lokalnych Grup Działania,</w:t>
            </w:r>
          </w:p>
          <w:p w14:paraId="20FDB0C5" w14:textId="77777777" w:rsidR="00993FDA" w:rsidRDefault="00993FDA" w:rsidP="00993FDA">
            <w:pPr>
              <w:pStyle w:val="Akapitzlist"/>
              <w:numPr>
                <w:ilvl w:val="0"/>
                <w:numId w:val="58"/>
              </w:numPr>
              <w:spacing w:line="240" w:lineRule="auto"/>
              <w:rPr>
                <w:rFonts w:ascii="Arial Nova Light" w:eastAsia="Batang" w:hAnsi="Arial Nova Light" w:cs="Arial"/>
                <w:sz w:val="18"/>
                <w:szCs w:val="18"/>
              </w:rPr>
            </w:pPr>
            <w:r>
              <w:rPr>
                <w:rFonts w:ascii="Arial Nova Light" w:eastAsia="Batang" w:hAnsi="Arial Nova Light" w:cs="Arial"/>
                <w:sz w:val="18"/>
                <w:szCs w:val="18"/>
              </w:rPr>
              <w:t>wsparcie rozwoju rolnictwa społecznego przez wprowadzenie usług społecznych do funkcjonujących i nowo powstałych gospodarstw rolnych,</w:t>
            </w:r>
          </w:p>
          <w:p w14:paraId="7C53E88B" w14:textId="064F6ED6" w:rsidR="00993FDA" w:rsidRPr="00993FDA" w:rsidRDefault="00993FDA" w:rsidP="00993FDA">
            <w:pPr>
              <w:pStyle w:val="Akapitzlist"/>
              <w:numPr>
                <w:ilvl w:val="0"/>
                <w:numId w:val="58"/>
              </w:numPr>
              <w:spacing w:line="240" w:lineRule="auto"/>
              <w:rPr>
                <w:rFonts w:ascii="Arial Nova Light" w:eastAsia="Batang" w:hAnsi="Arial Nova Light" w:cs="Arial"/>
                <w:sz w:val="18"/>
                <w:szCs w:val="18"/>
              </w:rPr>
            </w:pPr>
            <w:r>
              <w:rPr>
                <w:rFonts w:ascii="Arial Nova Light" w:eastAsia="Batang" w:hAnsi="Arial Nova Light" w:cs="Arial"/>
                <w:sz w:val="18"/>
                <w:szCs w:val="18"/>
              </w:rPr>
              <w:t>wykorzystanie, wzmocnienie i ochrona zasobów dziedzictwa przyrodniczego i kulturowego (dworów, pałaców, parków podworskich oraz obiektów sakralnych), rozwój bazy wypoczynkowej na obszarach wiejskich, w szczególności agroturystyki</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E9CE3B7" w14:textId="0B6D549E" w:rsidR="00123E63" w:rsidRPr="00BE70DE" w:rsidRDefault="00123E63" w:rsidP="007E47F7">
            <w:pPr>
              <w:spacing w:after="160" w:line="259" w:lineRule="auto"/>
              <w:jc w:val="left"/>
              <w:rPr>
                <w:rFonts w:ascii="Arial Nova Light" w:eastAsia="Batang" w:hAnsi="Arial Nova Light" w:cs="Arial"/>
                <w:b/>
                <w:bCs/>
                <w:sz w:val="24"/>
                <w:szCs w:val="24"/>
              </w:rPr>
            </w:pPr>
            <w:r>
              <w:rPr>
                <w:rFonts w:ascii="Arial Nova Light" w:eastAsia="Batang" w:hAnsi="Arial Nova Light" w:cs="Arial"/>
                <w:b/>
                <w:bCs/>
                <w:sz w:val="24"/>
                <w:szCs w:val="24"/>
              </w:rPr>
              <w:lastRenderedPageBreak/>
              <w:t>II</w:t>
            </w:r>
            <w:r w:rsidRPr="00BE70DE">
              <w:rPr>
                <w:rFonts w:ascii="Arial Nova Light" w:eastAsia="Batang" w:hAnsi="Arial Nova Light" w:cs="Arial"/>
                <w:b/>
                <w:bCs/>
                <w:sz w:val="24"/>
                <w:szCs w:val="24"/>
              </w:rPr>
              <w:t xml:space="preserve">. Gmina </w:t>
            </w:r>
            <w:r>
              <w:rPr>
                <w:rFonts w:ascii="Arial Nova Light" w:eastAsia="Batang" w:hAnsi="Arial Nova Light" w:cs="Arial"/>
                <w:b/>
                <w:bCs/>
                <w:sz w:val="24"/>
                <w:szCs w:val="24"/>
              </w:rPr>
              <w:t>rozwinięta gospodarczo i otwarta na przedsiębiorców</w:t>
            </w:r>
          </w:p>
          <w:p w14:paraId="23397727" w14:textId="13D8C770" w:rsidR="00123E63" w:rsidRDefault="00123E63" w:rsidP="007E47F7">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sz w:val="24"/>
                <w:szCs w:val="24"/>
              </w:rPr>
              <w:t>2.</w:t>
            </w:r>
            <w:r>
              <w:rPr>
                <w:rFonts w:ascii="Arial Nova Light" w:eastAsia="Batang" w:hAnsi="Arial Nova Light" w:cs="Arial"/>
                <w:sz w:val="24"/>
                <w:szCs w:val="24"/>
              </w:rPr>
              <w:t>3</w:t>
            </w:r>
            <w:r w:rsidRPr="00BE70DE">
              <w:rPr>
                <w:rFonts w:ascii="Arial Nova Light" w:eastAsia="Batang" w:hAnsi="Arial Nova Light" w:cs="Arial"/>
                <w:sz w:val="24"/>
                <w:szCs w:val="24"/>
              </w:rPr>
              <w:t xml:space="preserve">. </w:t>
            </w:r>
            <w:r>
              <w:rPr>
                <w:rFonts w:ascii="Arial Nova Light" w:eastAsia="Batang" w:hAnsi="Arial Nova Light" w:cs="Arial"/>
                <w:sz w:val="24"/>
                <w:szCs w:val="24"/>
              </w:rPr>
              <w:t>Rozwój rekreacji i form spędzania wolnego czasu</w:t>
            </w:r>
          </w:p>
          <w:p w14:paraId="5F5F220A" w14:textId="7A5B7F8E" w:rsidR="00123E63" w:rsidRPr="004E7A93" w:rsidRDefault="00123E63" w:rsidP="004E7A93">
            <w:pPr>
              <w:spacing w:after="160" w:line="259" w:lineRule="auto"/>
              <w:jc w:val="left"/>
              <w:rPr>
                <w:rFonts w:ascii="Arial Nova Light" w:eastAsia="Batang" w:hAnsi="Arial Nova Light" w:cs="Arial"/>
                <w:b/>
                <w:bCs/>
                <w:sz w:val="24"/>
                <w:szCs w:val="24"/>
              </w:rPr>
            </w:pPr>
            <w:r w:rsidRPr="004E7A93">
              <w:rPr>
                <w:rFonts w:ascii="Arial Nova Light" w:eastAsia="Batang" w:hAnsi="Arial Nova Light" w:cs="Arial"/>
                <w:b/>
                <w:bCs/>
                <w:sz w:val="24"/>
                <w:szCs w:val="24"/>
              </w:rPr>
              <w:t>III. Wysoki poziom życia mieszkańców Gminy Kobylin</w:t>
            </w:r>
          </w:p>
          <w:p w14:paraId="36BE1793" w14:textId="6E5887B6"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3.1. </w:t>
            </w:r>
            <w:r>
              <w:rPr>
                <w:rFonts w:ascii="Arial Nova Light" w:eastAsia="Batang" w:hAnsi="Arial Nova Light" w:cs="Arial"/>
                <w:sz w:val="24"/>
                <w:szCs w:val="24"/>
              </w:rPr>
              <w:t>Rozwinięte usługi społeczne</w:t>
            </w:r>
            <w:r>
              <w:rPr>
                <w:rFonts w:ascii="Arial Nova Light" w:eastAsia="Batang" w:hAnsi="Arial Nova Light" w:cs="Arial"/>
                <w:sz w:val="24"/>
                <w:szCs w:val="24"/>
              </w:rPr>
              <w:br/>
              <w:t xml:space="preserve"> i zdrowotne</w:t>
            </w:r>
            <w:r w:rsidRPr="00BE70DE">
              <w:rPr>
                <w:rFonts w:ascii="Arial Nova Light" w:eastAsia="Batang" w:hAnsi="Arial Nova Light" w:cs="Arial"/>
                <w:sz w:val="24"/>
                <w:szCs w:val="24"/>
              </w:rPr>
              <w:t xml:space="preserve"> </w:t>
            </w:r>
          </w:p>
          <w:p w14:paraId="2ACCAA8B" w14:textId="77777777" w:rsidR="00123E63"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lastRenderedPageBreak/>
              <w:t xml:space="preserve">3.2. </w:t>
            </w:r>
            <w:r>
              <w:rPr>
                <w:rFonts w:ascii="Arial Nova Light" w:eastAsia="Batang" w:hAnsi="Arial Nova Light" w:cs="Arial"/>
                <w:sz w:val="24"/>
                <w:szCs w:val="24"/>
              </w:rPr>
              <w:t>Integracja i aktywizacja mieszkańców</w:t>
            </w:r>
          </w:p>
          <w:p w14:paraId="3B3F3388" w14:textId="104B54B4" w:rsidR="00123E63" w:rsidRPr="00BE70DE" w:rsidRDefault="00123E63" w:rsidP="004E7A93">
            <w:pPr>
              <w:spacing w:after="160" w:line="259" w:lineRule="auto"/>
              <w:jc w:val="left"/>
              <w:rPr>
                <w:rFonts w:ascii="Arial Nova Light" w:eastAsia="Batang" w:hAnsi="Arial Nova Light" w:cs="Arial"/>
                <w:sz w:val="24"/>
                <w:szCs w:val="24"/>
              </w:rPr>
            </w:pPr>
            <w:r>
              <w:rPr>
                <w:rFonts w:ascii="Arial Nova Light" w:eastAsia="Batang" w:hAnsi="Arial Nova Light" w:cs="Arial"/>
                <w:sz w:val="24"/>
                <w:szCs w:val="24"/>
              </w:rPr>
              <w:t>3.3. Równy dostęp do edukacji i usług opiekuńczych dla dzieci i młodzieży</w:t>
            </w:r>
          </w:p>
        </w:tc>
      </w:tr>
      <w:tr w:rsidR="00123E63" w:rsidRPr="00BE70DE" w14:paraId="1E52F63B" w14:textId="77777777" w:rsidTr="00993FDA">
        <w:trPr>
          <w:trHeight w:val="751"/>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455E30" w14:textId="71D5418F"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lastRenderedPageBreak/>
              <w:t>3. Rozwój infrastruktury z poszanowaniem środowiska przyrodniczego Wielkopolski</w:t>
            </w:r>
          </w:p>
          <w:p w14:paraId="2C3B07C5" w14:textId="39C4F504"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3.1. Poprawa dostępności i spójności komunikacyjnej województwa</w:t>
            </w:r>
          </w:p>
          <w:p w14:paraId="6FA5E11D" w14:textId="77777777"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3.2. Poprawa stanu oraz ochrona środowiska przyrodniczego Wielkopolski</w:t>
            </w:r>
          </w:p>
          <w:p w14:paraId="49B9F97D" w14:textId="6372679F"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sz w:val="24"/>
                <w:szCs w:val="24"/>
              </w:rPr>
              <w:t>3.3. Zwiększenie bezpieczeństwa i efektywności energetycznej</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FEB4DC5" w14:textId="77777777" w:rsidR="00123E63" w:rsidRDefault="00993FDA"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poprawa dostępności komunikacyjnej do stolicy regionu i ośrodków subregionalnych, budowa obwodnic w ciągach dróg DK nr 12, 15 i 36, rozbudowa i modernizacja pozostałych dróg krajowych i wojewódzkich,</w:t>
            </w:r>
          </w:p>
          <w:p w14:paraId="470FD2E3" w14:textId="77777777" w:rsidR="00993FDA" w:rsidRDefault="00993FDA"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wzmacnianie wewnętrznej spójności komunikacyjnej PdZOF przez rozwój lokalnej infrastruktury drogowej</w:t>
            </w:r>
            <w:r w:rsidR="009163ED">
              <w:rPr>
                <w:rFonts w:ascii="Arial Nova Light" w:eastAsia="Batang" w:hAnsi="Arial Nova Light" w:cs="Arial"/>
                <w:sz w:val="18"/>
                <w:szCs w:val="18"/>
              </w:rPr>
              <w:t>, transportu niskoemisyjnego, tworzenie sieci ścieżek rowerowych, rozwój sieci komunikacji autobusowej, integrację systemów transportu zbiorowego i budowę węzłów przesiadkowych,</w:t>
            </w:r>
          </w:p>
          <w:p w14:paraId="51001CB9" w14:textId="77777777" w:rsidR="009163ED" w:rsidRDefault="009163ED"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modernizacja i/lub poprawa parametrów technicznych linii kolejowych, w tym nr 14 i 281,</w:t>
            </w:r>
          </w:p>
          <w:p w14:paraId="6FF2A2D8" w14:textId="77777777" w:rsidR="009163ED" w:rsidRDefault="009163ED"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wsparcie produkcji energii z odnawialnych źródeł przy wykorzystaniu zasobów pochodzących z sektora rolniczego,</w:t>
            </w:r>
          </w:p>
          <w:p w14:paraId="238C888C" w14:textId="77777777" w:rsidR="009163ED" w:rsidRDefault="009163ED"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lastRenderedPageBreak/>
              <w:t>ochrona zasobów, poprawa jakości wód powierzchniowych i podziemnych, zapobieganie skażeniom spowodowanym działalnością rolniczą, prowadzenie działań prewencyjnych oraz likwidacja skutków suszy i stepowienia,</w:t>
            </w:r>
          </w:p>
          <w:p w14:paraId="25220066" w14:textId="77777777" w:rsidR="009163ED" w:rsidRDefault="009163ED"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doskonalenie kultury rolnej i poprawa jakości gleb, zapobieganie erozji przez właściwe użytkowanie terenów agrarnych, wykluczenia działań pogarszających funkcjonalność tych terenów,</w:t>
            </w:r>
          </w:p>
          <w:p w14:paraId="2246E578" w14:textId="7FD7DAF5" w:rsidR="009163ED" w:rsidRPr="00993FDA" w:rsidRDefault="009163ED" w:rsidP="00993FDA">
            <w:pPr>
              <w:pStyle w:val="Akapitzlist"/>
              <w:numPr>
                <w:ilvl w:val="0"/>
                <w:numId w:val="59"/>
              </w:numPr>
              <w:spacing w:line="240" w:lineRule="auto"/>
              <w:rPr>
                <w:rFonts w:ascii="Arial Nova Light" w:eastAsia="Batang" w:hAnsi="Arial Nova Light" w:cs="Arial"/>
                <w:sz w:val="18"/>
                <w:szCs w:val="18"/>
              </w:rPr>
            </w:pPr>
            <w:r>
              <w:rPr>
                <w:rFonts w:ascii="Arial Nova Light" w:eastAsia="Batang" w:hAnsi="Arial Nova Light" w:cs="Arial"/>
                <w:sz w:val="18"/>
                <w:szCs w:val="18"/>
              </w:rPr>
              <w:t>uniemożliwienie eksploatacji węgla brunatnego</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4FE969" w14:textId="3A0D10B6" w:rsidR="00123E63" w:rsidRPr="00BE70DE" w:rsidRDefault="00123E63" w:rsidP="004E7A93">
            <w:pPr>
              <w:spacing w:after="160" w:line="259" w:lineRule="auto"/>
              <w:jc w:val="left"/>
              <w:rPr>
                <w:rFonts w:ascii="Arial Nova Light" w:eastAsia="Batang" w:hAnsi="Arial Nova Light" w:cs="Arial"/>
                <w:b/>
                <w:bCs/>
                <w:sz w:val="24"/>
                <w:szCs w:val="24"/>
              </w:rPr>
            </w:pPr>
            <w:r>
              <w:rPr>
                <w:rFonts w:ascii="Arial Nova Light" w:eastAsia="Batang" w:hAnsi="Arial Nova Light" w:cs="Arial"/>
                <w:b/>
                <w:bCs/>
                <w:sz w:val="24"/>
                <w:szCs w:val="24"/>
              </w:rPr>
              <w:lastRenderedPageBreak/>
              <w:t>I. Wysoka jakość środowiska i przyjazna przestrzeń</w:t>
            </w:r>
          </w:p>
          <w:p w14:paraId="56F17FBB" w14:textId="5FE908F3"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1.1. </w:t>
            </w:r>
            <w:r>
              <w:rPr>
                <w:rFonts w:ascii="Arial Nova Light" w:eastAsia="Batang" w:hAnsi="Arial Nova Light" w:cs="Arial"/>
                <w:sz w:val="24"/>
                <w:szCs w:val="24"/>
              </w:rPr>
              <w:t>Rozwinięta infrastruktura techniczna</w:t>
            </w:r>
          </w:p>
          <w:p w14:paraId="09BE00C1" w14:textId="12BB9346"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1.2. </w:t>
            </w:r>
            <w:r>
              <w:rPr>
                <w:rFonts w:ascii="Arial Nova Light" w:eastAsia="Batang" w:hAnsi="Arial Nova Light" w:cs="Arial"/>
                <w:sz w:val="24"/>
                <w:szCs w:val="24"/>
              </w:rPr>
              <w:t>Zadbane i chronione środowisko</w:t>
            </w:r>
          </w:p>
          <w:p w14:paraId="5E872673" w14:textId="77777777" w:rsidR="00123E63"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1.3. </w:t>
            </w:r>
            <w:r>
              <w:rPr>
                <w:rFonts w:ascii="Arial Nova Light" w:eastAsia="Batang" w:hAnsi="Arial Nova Light" w:cs="Arial"/>
                <w:sz w:val="24"/>
                <w:szCs w:val="24"/>
              </w:rPr>
              <w:t>Zrównoważona polityka przestrzenna</w:t>
            </w:r>
          </w:p>
          <w:p w14:paraId="01DAF6BA" w14:textId="77777777" w:rsidR="00123E63" w:rsidRPr="00BE70DE" w:rsidRDefault="00123E63" w:rsidP="007863ED">
            <w:pPr>
              <w:spacing w:after="160" w:line="259" w:lineRule="auto"/>
              <w:jc w:val="left"/>
              <w:rPr>
                <w:rFonts w:ascii="Arial Nova Light" w:eastAsia="Batang" w:hAnsi="Arial Nova Light" w:cs="Arial"/>
                <w:b/>
                <w:bCs/>
                <w:sz w:val="24"/>
                <w:szCs w:val="24"/>
              </w:rPr>
            </w:pPr>
            <w:r>
              <w:rPr>
                <w:rFonts w:ascii="Arial Nova Light" w:eastAsia="Batang" w:hAnsi="Arial Nova Light" w:cs="Arial"/>
                <w:b/>
                <w:bCs/>
                <w:sz w:val="24"/>
                <w:szCs w:val="24"/>
              </w:rPr>
              <w:t>II</w:t>
            </w:r>
            <w:r w:rsidRPr="00BE70DE">
              <w:rPr>
                <w:rFonts w:ascii="Arial Nova Light" w:eastAsia="Batang" w:hAnsi="Arial Nova Light" w:cs="Arial"/>
                <w:b/>
                <w:bCs/>
                <w:sz w:val="24"/>
                <w:szCs w:val="24"/>
              </w:rPr>
              <w:t xml:space="preserve">. Gmina </w:t>
            </w:r>
            <w:r>
              <w:rPr>
                <w:rFonts w:ascii="Arial Nova Light" w:eastAsia="Batang" w:hAnsi="Arial Nova Light" w:cs="Arial"/>
                <w:b/>
                <w:bCs/>
                <w:sz w:val="24"/>
                <w:szCs w:val="24"/>
              </w:rPr>
              <w:t>rozwinięta gospodarczo i otwarta na przedsiębiorców</w:t>
            </w:r>
          </w:p>
          <w:p w14:paraId="7EA5163C" w14:textId="25C2640D"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2.</w:t>
            </w:r>
            <w:r>
              <w:rPr>
                <w:rFonts w:ascii="Arial Nova Light" w:eastAsia="Batang" w:hAnsi="Arial Nova Light" w:cs="Arial"/>
                <w:sz w:val="24"/>
                <w:szCs w:val="24"/>
              </w:rPr>
              <w:t>3</w:t>
            </w:r>
            <w:r w:rsidRPr="00BE70DE">
              <w:rPr>
                <w:rFonts w:ascii="Arial Nova Light" w:eastAsia="Batang" w:hAnsi="Arial Nova Light" w:cs="Arial"/>
                <w:sz w:val="24"/>
                <w:szCs w:val="24"/>
              </w:rPr>
              <w:t xml:space="preserve">. </w:t>
            </w:r>
            <w:r>
              <w:rPr>
                <w:rFonts w:ascii="Arial Nova Light" w:eastAsia="Batang" w:hAnsi="Arial Nova Light" w:cs="Arial"/>
                <w:sz w:val="24"/>
                <w:szCs w:val="24"/>
              </w:rPr>
              <w:t>Rozwój rekreacji i form spędzania wolnego czasu</w:t>
            </w:r>
          </w:p>
        </w:tc>
      </w:tr>
      <w:tr w:rsidR="00123E63" w:rsidRPr="00BE70DE" w14:paraId="4C4BA3BA" w14:textId="77777777" w:rsidTr="00993FDA">
        <w:trPr>
          <w:trHeight w:val="83"/>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FBD07C7" w14:textId="05C69902"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b/>
                <w:bCs/>
                <w:sz w:val="24"/>
                <w:szCs w:val="24"/>
              </w:rPr>
              <w:t>4. Wzrost skuteczności wielkopolskich instytucji i sprawności zarządzania regionem</w:t>
            </w:r>
          </w:p>
          <w:p w14:paraId="41E04F09" w14:textId="7B30BCFA" w:rsidR="00123E63" w:rsidRPr="00BE70DE" w:rsidRDefault="00123E63" w:rsidP="004E7A93">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4.1. Rozwój zdolności zarządczych i świadczenia usług</w:t>
            </w:r>
          </w:p>
          <w:p w14:paraId="5544DBEB" w14:textId="134C18AF" w:rsidR="00123E63" w:rsidRPr="00BE70DE" w:rsidRDefault="00123E63" w:rsidP="004E7A93">
            <w:pPr>
              <w:spacing w:after="160" w:line="259" w:lineRule="auto"/>
              <w:jc w:val="left"/>
              <w:rPr>
                <w:rFonts w:ascii="Arial Nova Light" w:eastAsia="Batang" w:hAnsi="Arial Nova Light" w:cs="Arial"/>
                <w:b/>
                <w:bCs/>
                <w:sz w:val="24"/>
                <w:szCs w:val="24"/>
              </w:rPr>
            </w:pPr>
            <w:r w:rsidRPr="00BE70DE">
              <w:rPr>
                <w:rFonts w:ascii="Arial Nova Light" w:eastAsia="Batang" w:hAnsi="Arial Nova Light" w:cs="Arial"/>
                <w:sz w:val="24"/>
                <w:szCs w:val="24"/>
              </w:rPr>
              <w:t>4.2. Wzmocnienie mechanizmów koordynacji i rozwoju</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4A332D4" w14:textId="77777777" w:rsidR="00123E63" w:rsidRDefault="009163ED" w:rsidP="009163ED">
            <w:pPr>
              <w:pStyle w:val="Akapitzlist"/>
              <w:numPr>
                <w:ilvl w:val="0"/>
                <w:numId w:val="60"/>
              </w:numPr>
              <w:spacing w:line="240" w:lineRule="auto"/>
              <w:rPr>
                <w:rFonts w:ascii="Arial Nova Light" w:eastAsia="Batang" w:hAnsi="Arial Nova Light" w:cs="Arial"/>
                <w:sz w:val="18"/>
                <w:szCs w:val="18"/>
              </w:rPr>
            </w:pPr>
            <w:r>
              <w:rPr>
                <w:rFonts w:ascii="Arial Nova Light" w:eastAsia="Batang" w:hAnsi="Arial Nova Light" w:cs="Arial"/>
                <w:sz w:val="18"/>
                <w:szCs w:val="18"/>
              </w:rPr>
              <w:t>prowadzenie racjonalnej polityki przestrzennej, zapobieganie zmianie sposobu użytkowania gruntów i wysokiej bonitacji, wprowadzenia stref buforowych wzdłuż cieków wodnych,</w:t>
            </w:r>
          </w:p>
          <w:p w14:paraId="20F7EC8C" w14:textId="04C0DCAA" w:rsidR="009163ED" w:rsidRPr="009163ED" w:rsidRDefault="009163ED" w:rsidP="009163ED">
            <w:pPr>
              <w:pStyle w:val="Akapitzlist"/>
              <w:numPr>
                <w:ilvl w:val="0"/>
                <w:numId w:val="60"/>
              </w:numPr>
              <w:spacing w:line="240" w:lineRule="auto"/>
              <w:rPr>
                <w:rFonts w:ascii="Arial Nova Light" w:eastAsia="Batang" w:hAnsi="Arial Nova Light" w:cs="Arial"/>
                <w:sz w:val="18"/>
                <w:szCs w:val="18"/>
              </w:rPr>
            </w:pPr>
            <w:r>
              <w:rPr>
                <w:rFonts w:ascii="Arial Nova Light" w:eastAsia="Batang" w:hAnsi="Arial Nova Light" w:cs="Arial"/>
                <w:sz w:val="18"/>
                <w:szCs w:val="18"/>
              </w:rPr>
              <w:t>rozwój współpracy samorządów lokalnych, partnerów samorządowych i społecznych podnoszącej efektywność i zasadność realizowanych inwestycji, doskonalenie i upowszechnianie metod partycypacji społecznej we współzarządzaniu (wykorzystanie w tym celu aktywnych Lokalnych Grup Działania)</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953346C" w14:textId="14DDEDC9" w:rsidR="00123E63" w:rsidRPr="00BE70DE" w:rsidRDefault="00123E63" w:rsidP="007E47F7">
            <w:pPr>
              <w:spacing w:after="160" w:line="259" w:lineRule="auto"/>
              <w:jc w:val="left"/>
              <w:rPr>
                <w:rFonts w:ascii="Arial Nova Light" w:eastAsia="Batang" w:hAnsi="Arial Nova Light" w:cs="Arial"/>
                <w:b/>
                <w:bCs/>
                <w:sz w:val="24"/>
                <w:szCs w:val="24"/>
              </w:rPr>
            </w:pPr>
            <w:r>
              <w:rPr>
                <w:rFonts w:ascii="Arial Nova Light" w:eastAsia="Batang" w:hAnsi="Arial Nova Light" w:cs="Arial"/>
                <w:b/>
                <w:bCs/>
                <w:sz w:val="24"/>
                <w:szCs w:val="24"/>
              </w:rPr>
              <w:t>I. Wysoka jakość środowiska i przyjazna przestrzeń</w:t>
            </w:r>
          </w:p>
          <w:p w14:paraId="54AD5806" w14:textId="57A45760" w:rsidR="00123E63" w:rsidRPr="007E47F7" w:rsidRDefault="00123E63" w:rsidP="005C13AD">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 xml:space="preserve">1.3. </w:t>
            </w:r>
            <w:r>
              <w:rPr>
                <w:rFonts w:ascii="Arial Nova Light" w:eastAsia="Batang" w:hAnsi="Arial Nova Light" w:cs="Arial"/>
                <w:sz w:val="24"/>
                <w:szCs w:val="24"/>
              </w:rPr>
              <w:t>Zrównoważona polityka przestrzenna</w:t>
            </w:r>
          </w:p>
          <w:p w14:paraId="3CD3E9A9" w14:textId="38BD63E0" w:rsidR="00123E63" w:rsidRPr="004E7A93" w:rsidRDefault="00123E63" w:rsidP="005C13AD">
            <w:pPr>
              <w:spacing w:after="160" w:line="259" w:lineRule="auto"/>
              <w:jc w:val="left"/>
              <w:rPr>
                <w:rFonts w:ascii="Arial Nova Light" w:eastAsia="Batang" w:hAnsi="Arial Nova Light" w:cs="Arial"/>
                <w:b/>
                <w:bCs/>
                <w:sz w:val="24"/>
                <w:szCs w:val="24"/>
              </w:rPr>
            </w:pPr>
            <w:r w:rsidRPr="004E7A93">
              <w:rPr>
                <w:rFonts w:ascii="Arial Nova Light" w:eastAsia="Batang" w:hAnsi="Arial Nova Light" w:cs="Arial"/>
                <w:b/>
                <w:bCs/>
                <w:sz w:val="24"/>
                <w:szCs w:val="24"/>
              </w:rPr>
              <w:t>III. Wysoki poziom życia mieszkańców Gminy Kobylin</w:t>
            </w:r>
          </w:p>
          <w:p w14:paraId="4DB5A36E" w14:textId="6F426B56" w:rsidR="00123E63" w:rsidRPr="00BE70DE" w:rsidRDefault="00123E63" w:rsidP="005C13AD">
            <w:pPr>
              <w:spacing w:after="160" w:line="259" w:lineRule="auto"/>
              <w:jc w:val="left"/>
              <w:rPr>
                <w:rFonts w:ascii="Arial Nova Light" w:eastAsia="Batang" w:hAnsi="Arial Nova Light" w:cs="Arial"/>
                <w:sz w:val="24"/>
                <w:szCs w:val="24"/>
              </w:rPr>
            </w:pPr>
            <w:r w:rsidRPr="00BE70DE">
              <w:rPr>
                <w:rFonts w:ascii="Arial Nova Light" w:eastAsia="Batang" w:hAnsi="Arial Nova Light" w:cs="Arial"/>
                <w:sz w:val="24"/>
                <w:szCs w:val="24"/>
              </w:rPr>
              <w:t>3.</w:t>
            </w:r>
            <w:r>
              <w:rPr>
                <w:rFonts w:ascii="Arial Nova Light" w:eastAsia="Batang" w:hAnsi="Arial Nova Light" w:cs="Arial"/>
                <w:sz w:val="24"/>
                <w:szCs w:val="24"/>
              </w:rPr>
              <w:t>4</w:t>
            </w:r>
            <w:r w:rsidRPr="00BE70DE">
              <w:rPr>
                <w:rFonts w:ascii="Arial Nova Light" w:eastAsia="Batang" w:hAnsi="Arial Nova Light" w:cs="Arial"/>
                <w:sz w:val="24"/>
                <w:szCs w:val="24"/>
              </w:rPr>
              <w:t>.</w:t>
            </w:r>
            <w:r>
              <w:rPr>
                <w:rFonts w:ascii="Arial Nova Light" w:eastAsia="Batang" w:hAnsi="Arial Nova Light" w:cs="Arial"/>
                <w:sz w:val="24"/>
                <w:szCs w:val="24"/>
              </w:rPr>
              <w:t xml:space="preserve"> Wysoka efektywność zarządzania </w:t>
            </w:r>
            <w:r>
              <w:rPr>
                <w:rFonts w:ascii="Arial Nova Light" w:eastAsia="Batang" w:hAnsi="Arial Nova Light" w:cs="Arial"/>
                <w:sz w:val="24"/>
                <w:szCs w:val="24"/>
              </w:rPr>
              <w:br/>
              <w:t>w jednostkach administracyjnych oraz dostępność dla osób ze szczególnymi potrzebami</w:t>
            </w:r>
          </w:p>
        </w:tc>
      </w:tr>
    </w:tbl>
    <w:p w14:paraId="334DF538" w14:textId="10846B61" w:rsidR="002C5C86" w:rsidRPr="00B520D0" w:rsidRDefault="00B520D0" w:rsidP="002C5C86">
      <w:pPr>
        <w:rPr>
          <w:rFonts w:ascii="Arial Nova Light" w:eastAsia="Batang" w:hAnsi="Arial Nova Light" w:cs="Arial"/>
          <w:sz w:val="22"/>
        </w:rPr>
      </w:pPr>
      <w:r w:rsidRPr="00B520D0">
        <w:rPr>
          <w:rFonts w:ascii="Arial Nova Light" w:eastAsia="Batang" w:hAnsi="Arial Nova Light" w:cs="Arial"/>
          <w:sz w:val="22"/>
        </w:rPr>
        <w:t>Źródło: opracowanie własne na podstawie Strategii rozwoju województwa wielkopolskiego do 2030 roku.</w:t>
      </w:r>
    </w:p>
    <w:p w14:paraId="0313959E" w14:textId="496AE06D" w:rsidR="002C5C86" w:rsidRDefault="002C5C86" w:rsidP="002C5C86">
      <w:pPr>
        <w:rPr>
          <w:rFonts w:ascii="Arial Nova Light" w:eastAsia="Batang" w:hAnsi="Arial Nova Light" w:cs="Arial"/>
          <w:sz w:val="24"/>
          <w:szCs w:val="24"/>
        </w:rPr>
      </w:pPr>
      <w:r w:rsidRPr="002C5C86">
        <w:rPr>
          <w:rFonts w:ascii="Arial Nova Light" w:eastAsia="Batang" w:hAnsi="Arial Nova Light" w:cs="Arial"/>
          <w:sz w:val="24"/>
          <w:szCs w:val="24"/>
        </w:rPr>
        <w:t>W Strategii rozwoju województwa wielkopolskiego do 2030 roku wskazano również</w:t>
      </w:r>
      <w:r>
        <w:rPr>
          <w:rFonts w:ascii="Arial Nova Light" w:eastAsia="Batang" w:hAnsi="Arial Nova Light" w:cs="Arial"/>
          <w:sz w:val="24"/>
          <w:szCs w:val="24"/>
        </w:rPr>
        <w:t xml:space="preserve"> </w:t>
      </w:r>
      <w:r w:rsidRPr="002C5C86">
        <w:rPr>
          <w:rFonts w:ascii="Arial Nova Light" w:eastAsia="Batang" w:hAnsi="Arial Nova Light" w:cs="Arial"/>
          <w:sz w:val="24"/>
          <w:szCs w:val="24"/>
        </w:rPr>
        <w:t>obszary strategicznej interwencji (OSI), które są podstawą terytorialnego ukierunkowania</w:t>
      </w:r>
      <w:r>
        <w:rPr>
          <w:rFonts w:ascii="Arial Nova Light" w:eastAsia="Batang" w:hAnsi="Arial Nova Light" w:cs="Arial"/>
          <w:sz w:val="24"/>
          <w:szCs w:val="24"/>
        </w:rPr>
        <w:t xml:space="preserve"> </w:t>
      </w:r>
      <w:r w:rsidRPr="002C5C86">
        <w:rPr>
          <w:rFonts w:ascii="Arial Nova Light" w:eastAsia="Batang" w:hAnsi="Arial Nova Light" w:cs="Arial"/>
          <w:sz w:val="24"/>
          <w:szCs w:val="24"/>
        </w:rPr>
        <w:t>celów interwencji. Projektowanie interwencji przebiegać będzie zgodnie z zasadami</w:t>
      </w:r>
      <w:r>
        <w:rPr>
          <w:rFonts w:ascii="Arial Nova Light" w:eastAsia="Batang" w:hAnsi="Arial Nova Light" w:cs="Arial"/>
          <w:sz w:val="24"/>
          <w:szCs w:val="24"/>
        </w:rPr>
        <w:t xml:space="preserve"> </w:t>
      </w:r>
      <w:r w:rsidRPr="002C5C86">
        <w:rPr>
          <w:rFonts w:ascii="Arial Nova Light" w:eastAsia="Batang" w:hAnsi="Arial Nova Light" w:cs="Arial"/>
          <w:sz w:val="24"/>
          <w:szCs w:val="24"/>
        </w:rPr>
        <w:t>wielopoziomowego zarządzania, subsydiarności, partycypacji społecznej, w dialogu</w:t>
      </w:r>
      <w:r>
        <w:rPr>
          <w:rFonts w:ascii="Arial Nova Light" w:eastAsia="Batang" w:hAnsi="Arial Nova Light" w:cs="Arial"/>
          <w:sz w:val="24"/>
          <w:szCs w:val="24"/>
        </w:rPr>
        <w:t xml:space="preserve"> </w:t>
      </w:r>
      <w:r>
        <w:rPr>
          <w:rFonts w:ascii="Arial Nova Light" w:eastAsia="Batang" w:hAnsi="Arial Nova Light" w:cs="Arial"/>
          <w:sz w:val="24"/>
          <w:szCs w:val="24"/>
        </w:rPr>
        <w:br/>
      </w:r>
      <w:r w:rsidRPr="002C5C86">
        <w:rPr>
          <w:rFonts w:ascii="Arial Nova Light" w:eastAsia="Batang" w:hAnsi="Arial Nova Light" w:cs="Arial"/>
          <w:sz w:val="24"/>
          <w:szCs w:val="24"/>
        </w:rPr>
        <w:t>z partnerami społeczno-gospodarczymi.</w:t>
      </w:r>
      <w:r>
        <w:rPr>
          <w:rFonts w:ascii="Arial Nova Light" w:eastAsia="Batang" w:hAnsi="Arial Nova Light" w:cs="Arial"/>
          <w:sz w:val="24"/>
          <w:szCs w:val="24"/>
        </w:rPr>
        <w:t xml:space="preserve"> Zasięg przestrzenny poszczególny OSI przedstawiony został na poniższej mapie.</w:t>
      </w:r>
    </w:p>
    <w:p w14:paraId="58B8707B" w14:textId="77777777" w:rsidR="002C5C86" w:rsidRDefault="004E6262" w:rsidP="002C5C86">
      <w:pPr>
        <w:spacing w:after="0" w:line="240" w:lineRule="auto"/>
        <w:rPr>
          <w:rFonts w:ascii="Arial Nova Light" w:eastAsia="Batang" w:hAnsi="Arial Nova Light" w:cs="Arial"/>
          <w:b/>
          <w:bCs/>
          <w:sz w:val="22"/>
        </w:rPr>
      </w:pPr>
      <w:r w:rsidRPr="005C13AD">
        <w:rPr>
          <w:rFonts w:ascii="Arial Nova Light" w:eastAsia="Batang" w:hAnsi="Arial Nova Light" w:cs="Arial"/>
          <w:noProof/>
          <w:sz w:val="22"/>
        </w:rPr>
        <w:lastRenderedPageBreak/>
        <w:drawing>
          <wp:inline distT="0" distB="0" distL="0" distR="0" wp14:anchorId="5B65A70A" wp14:editId="752B851C">
            <wp:extent cx="5734050" cy="7010488"/>
            <wp:effectExtent l="0" t="0" r="0" b="0"/>
            <wp:docPr id="6" name="Obraz 6" descr="Mapa przedstawiająca obszary strategicznej interwencji w Wielkopols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Mapa przedstawiająca obszary strategicznej interwencji w Wielkopolsce "/>
                    <pic:cNvPicPr/>
                  </pic:nvPicPr>
                  <pic:blipFill rotWithShape="1">
                    <a:blip r:embed="rId37">
                      <a:extLst>
                        <a:ext uri="{28A0092B-C50C-407E-A947-70E740481C1C}">
                          <a14:useLocalDpi xmlns:a14="http://schemas.microsoft.com/office/drawing/2010/main" val="0"/>
                        </a:ext>
                      </a:extLst>
                    </a:blip>
                    <a:srcRect t="1" b="-10"/>
                    <a:stretch/>
                  </pic:blipFill>
                  <pic:spPr bwMode="auto">
                    <a:xfrm>
                      <a:off x="0" y="0"/>
                      <a:ext cx="5734050" cy="7010488"/>
                    </a:xfrm>
                    <a:prstGeom prst="rect">
                      <a:avLst/>
                    </a:prstGeom>
                    <a:ln>
                      <a:noFill/>
                    </a:ln>
                    <a:extLst>
                      <a:ext uri="{53640926-AAD7-44D8-BBD7-CCE9431645EC}">
                        <a14:shadowObscured xmlns:a14="http://schemas.microsoft.com/office/drawing/2010/main"/>
                      </a:ext>
                    </a:extLst>
                  </pic:spPr>
                </pic:pic>
              </a:graphicData>
            </a:graphic>
          </wp:inline>
        </w:drawing>
      </w:r>
    </w:p>
    <w:p w14:paraId="563DC615" w14:textId="4ED3CF8D" w:rsidR="004E6262" w:rsidRPr="005C13AD" w:rsidRDefault="004E6262" w:rsidP="002C5C86">
      <w:pPr>
        <w:spacing w:before="240" w:after="0" w:line="240" w:lineRule="auto"/>
        <w:rPr>
          <w:rFonts w:ascii="Arial Nova Light" w:eastAsia="Batang" w:hAnsi="Arial Nova Light" w:cs="Arial"/>
          <w:sz w:val="22"/>
        </w:rPr>
      </w:pPr>
      <w:r w:rsidRPr="005C13AD">
        <w:rPr>
          <w:rFonts w:ascii="Arial Nova Light" w:eastAsia="Batang" w:hAnsi="Arial Nova Light" w:cs="Arial"/>
          <w:b/>
          <w:bCs/>
          <w:sz w:val="22"/>
        </w:rPr>
        <w:t xml:space="preserve">Ryc. </w:t>
      </w:r>
      <w:r w:rsidRPr="005C13AD">
        <w:rPr>
          <w:rFonts w:ascii="Arial Nova Light" w:eastAsia="Batang" w:hAnsi="Arial Nova Light" w:cs="Arial"/>
          <w:b/>
          <w:bCs/>
          <w:sz w:val="22"/>
        </w:rPr>
        <w:fldChar w:fldCharType="begin"/>
      </w:r>
      <w:r w:rsidRPr="005C13AD">
        <w:rPr>
          <w:rFonts w:ascii="Arial Nova Light" w:eastAsia="Batang" w:hAnsi="Arial Nova Light" w:cs="Arial"/>
          <w:b/>
          <w:bCs/>
          <w:sz w:val="22"/>
        </w:rPr>
        <w:instrText xml:space="preserve"> SEQ Ryc. \* ARABIC </w:instrText>
      </w:r>
      <w:r w:rsidRPr="005C13AD">
        <w:rPr>
          <w:rFonts w:ascii="Arial Nova Light" w:eastAsia="Batang" w:hAnsi="Arial Nova Light" w:cs="Arial"/>
          <w:b/>
          <w:bCs/>
          <w:sz w:val="22"/>
        </w:rPr>
        <w:fldChar w:fldCharType="separate"/>
      </w:r>
      <w:r w:rsidR="006918E8">
        <w:rPr>
          <w:rFonts w:ascii="Arial Nova Light" w:eastAsia="Batang" w:hAnsi="Arial Nova Light" w:cs="Arial"/>
          <w:b/>
          <w:bCs/>
          <w:noProof/>
          <w:sz w:val="22"/>
        </w:rPr>
        <w:t>8</w:t>
      </w:r>
      <w:r w:rsidRPr="005C13AD">
        <w:rPr>
          <w:rFonts w:ascii="Arial Nova Light" w:eastAsia="Batang" w:hAnsi="Arial Nova Light" w:cs="Arial"/>
          <w:b/>
          <w:bCs/>
          <w:sz w:val="22"/>
        </w:rPr>
        <w:fldChar w:fldCharType="end"/>
      </w:r>
      <w:r w:rsidRPr="005C13AD">
        <w:rPr>
          <w:rFonts w:ascii="Arial Nova Light" w:eastAsia="Batang" w:hAnsi="Arial Nova Light" w:cs="Arial"/>
          <w:b/>
          <w:bCs/>
          <w:sz w:val="22"/>
        </w:rPr>
        <w:t xml:space="preserve">. Obszary strategicznej interwencji w Wielkopolsce </w:t>
      </w:r>
    </w:p>
    <w:p w14:paraId="1AE4ED05" w14:textId="77777777" w:rsidR="004E6262" w:rsidRDefault="004E6262" w:rsidP="005C13AD">
      <w:pPr>
        <w:rPr>
          <w:rFonts w:ascii="Arial Nova Light" w:eastAsia="Batang" w:hAnsi="Arial Nova Light" w:cs="Arial"/>
          <w:sz w:val="22"/>
        </w:rPr>
      </w:pPr>
      <w:r w:rsidRPr="005C13AD">
        <w:rPr>
          <w:rFonts w:ascii="Arial Nova Light" w:eastAsia="Batang" w:hAnsi="Arial Nova Light" w:cs="Arial"/>
          <w:sz w:val="22"/>
        </w:rPr>
        <w:t xml:space="preserve">Źródło: Strategia Rozwoju Województwa Wielkopolskiego do 2030 roku. </w:t>
      </w:r>
    </w:p>
    <w:p w14:paraId="66CC3BDD" w14:textId="6E9FE58B" w:rsidR="004E6262" w:rsidRPr="00BE70DE" w:rsidRDefault="002C5C86" w:rsidP="00017DD9">
      <w:pPr>
        <w:rPr>
          <w:rFonts w:ascii="Arial Nova Light" w:eastAsia="Batang" w:hAnsi="Arial Nova Light" w:cs="Arial"/>
          <w:sz w:val="24"/>
          <w:szCs w:val="24"/>
        </w:rPr>
      </w:pPr>
      <w:r>
        <w:rPr>
          <w:rFonts w:ascii="Arial Nova Light" w:eastAsia="Batang" w:hAnsi="Arial Nova Light" w:cs="Arial"/>
          <w:sz w:val="24"/>
          <w:szCs w:val="24"/>
        </w:rPr>
        <w:t xml:space="preserve">Gmina Kobylin </w:t>
      </w:r>
      <w:r w:rsidR="00017DD9">
        <w:rPr>
          <w:rFonts w:ascii="Arial Nova Light" w:eastAsia="Batang" w:hAnsi="Arial Nova Light" w:cs="Arial"/>
          <w:sz w:val="24"/>
          <w:szCs w:val="24"/>
        </w:rPr>
        <w:t>zakwalifikowana została do Południowo-zachodniego Obszaru Funkcjonalnego, dla którego głównymi jednostkami osadniczymi jest Gostyń, Krotoszyn oraz Rawicz. Obszar ten położony jest w pierścieniu zasięgu ośrodków miejskich</w:t>
      </w:r>
      <w:r w:rsidR="0062110C">
        <w:rPr>
          <w:rFonts w:ascii="Arial Nova Light" w:eastAsia="Batang" w:hAnsi="Arial Nova Light" w:cs="Arial"/>
          <w:sz w:val="24"/>
          <w:szCs w:val="24"/>
        </w:rPr>
        <w:t xml:space="preserve"> </w:t>
      </w:r>
      <w:r w:rsidR="0062110C">
        <w:rPr>
          <w:rFonts w:ascii="Arial Nova Light" w:eastAsia="Batang" w:hAnsi="Arial Nova Light" w:cs="Arial"/>
          <w:sz w:val="24"/>
          <w:szCs w:val="24"/>
        </w:rPr>
        <w:br/>
        <w:t>o znaczeniu lokalnym</w:t>
      </w:r>
      <w:r w:rsidR="00017DD9">
        <w:rPr>
          <w:rFonts w:ascii="Arial Nova Light" w:eastAsia="Batang" w:hAnsi="Arial Nova Light" w:cs="Arial"/>
          <w:sz w:val="24"/>
          <w:szCs w:val="24"/>
        </w:rPr>
        <w:t xml:space="preserve"> i wyróżnia się potencjałem do prowadzenia produkcji rolniczej oraz wysoką kulturą rolną. Kluczowym celem rozwojowym dla obszaru jest wzmacnianie działalności przetwórczej wykorzystującej bazę lokalnych surowców dla przemysłu rolno-</w:t>
      </w:r>
      <w:r w:rsidR="00017DD9">
        <w:rPr>
          <w:rFonts w:ascii="Arial Nova Light" w:eastAsia="Batang" w:hAnsi="Arial Nova Light" w:cs="Arial"/>
          <w:sz w:val="24"/>
          <w:szCs w:val="24"/>
        </w:rPr>
        <w:lastRenderedPageBreak/>
        <w:t>spożywczego.</w:t>
      </w:r>
      <w:r w:rsidR="007E47F7">
        <w:rPr>
          <w:rFonts w:ascii="Arial Nova Light" w:eastAsia="Batang" w:hAnsi="Arial Nova Light" w:cs="Arial"/>
          <w:sz w:val="24"/>
          <w:szCs w:val="24"/>
        </w:rPr>
        <w:t xml:space="preserve"> </w:t>
      </w:r>
      <w:r w:rsidR="00123E63">
        <w:rPr>
          <w:rFonts w:ascii="Arial Nova Light" w:eastAsia="Batang" w:hAnsi="Arial Nova Light" w:cs="Arial"/>
          <w:sz w:val="24"/>
          <w:szCs w:val="24"/>
        </w:rPr>
        <w:t xml:space="preserve">Poniższa tabela prezentuje kluczowe kierunki działań południowo-zachodniego obszaru funkcjonalnego sformułowane w Strategii rozwoju województwa wielkopolskiego do 2030 roku wraz z odpowiadającymi </w:t>
      </w:r>
    </w:p>
    <w:p w14:paraId="457D5BC8" w14:textId="7ED0518D" w:rsidR="00F63D24" w:rsidRPr="00065242" w:rsidRDefault="00065242" w:rsidP="00017DD9">
      <w:pPr>
        <w:pStyle w:val="Nagwek2"/>
        <w:spacing w:before="0" w:after="160"/>
        <w:rPr>
          <w:rFonts w:ascii="Arial Nova Light" w:eastAsia="Batang" w:hAnsi="Arial Nova Light" w:cs="Arial"/>
          <w:color w:val="auto"/>
          <w:sz w:val="28"/>
          <w:szCs w:val="28"/>
        </w:rPr>
      </w:pPr>
      <w:bookmarkStart w:id="39" w:name="_Toc113868527"/>
      <w:bookmarkStart w:id="40" w:name="_Toc159849654"/>
      <w:r w:rsidRPr="00065242">
        <w:rPr>
          <w:rFonts w:ascii="Arial Nova Light" w:eastAsia="Batang" w:hAnsi="Arial Nova Light" w:cs="Arial"/>
          <w:color w:val="auto"/>
          <w:sz w:val="28"/>
          <w:szCs w:val="28"/>
        </w:rPr>
        <w:t xml:space="preserve">5. </w:t>
      </w:r>
      <w:r w:rsidR="00914B04" w:rsidRPr="00065242">
        <w:rPr>
          <w:rFonts w:ascii="Arial Nova Light" w:eastAsia="Batang" w:hAnsi="Arial Nova Light" w:cs="Arial"/>
          <w:color w:val="auto"/>
          <w:sz w:val="28"/>
          <w:szCs w:val="28"/>
        </w:rPr>
        <w:t>System realizacji strategii, w tym wytyczne do sporządzenia dokumentów wykonawczych</w:t>
      </w:r>
      <w:bookmarkEnd w:id="39"/>
      <w:bookmarkEnd w:id="40"/>
    </w:p>
    <w:p w14:paraId="087031AC" w14:textId="02495FBA" w:rsidR="00CB3807"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Prawidłowy przebieg realizacji Strategii Rozwoju </w:t>
      </w:r>
      <w:r w:rsidR="002C2273" w:rsidRPr="00BE70DE">
        <w:rPr>
          <w:rFonts w:ascii="Arial Nova Light" w:eastAsia="Batang" w:hAnsi="Arial Nova Light" w:cs="Arial"/>
          <w:sz w:val="24"/>
          <w:szCs w:val="24"/>
        </w:rPr>
        <w:t xml:space="preserve">Gminy </w:t>
      </w:r>
      <w:r w:rsidR="00017DD9">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lata 202</w:t>
      </w:r>
      <w:r w:rsidR="005C6769" w:rsidRPr="00BE70DE">
        <w:rPr>
          <w:rFonts w:ascii="Arial Nova Light" w:eastAsia="Batang" w:hAnsi="Arial Nova Light" w:cs="Arial"/>
          <w:sz w:val="24"/>
          <w:szCs w:val="24"/>
        </w:rPr>
        <w:t>4</w:t>
      </w:r>
      <w:r w:rsidRPr="00BE70DE">
        <w:rPr>
          <w:rFonts w:ascii="Arial Nova Light" w:eastAsia="Batang" w:hAnsi="Arial Nova Light" w:cs="Arial"/>
          <w:sz w:val="24"/>
          <w:szCs w:val="24"/>
        </w:rPr>
        <w:t>-203</w:t>
      </w:r>
      <w:r w:rsidR="00017DD9">
        <w:rPr>
          <w:rFonts w:ascii="Arial Nova Light" w:eastAsia="Batang" w:hAnsi="Arial Nova Light" w:cs="Arial"/>
          <w:sz w:val="24"/>
          <w:szCs w:val="24"/>
        </w:rPr>
        <w:t>0</w:t>
      </w:r>
      <w:r w:rsidRPr="00BE70DE">
        <w:rPr>
          <w:rFonts w:ascii="Arial Nova Light" w:eastAsia="Batang" w:hAnsi="Arial Nova Light" w:cs="Arial"/>
          <w:sz w:val="24"/>
          <w:szCs w:val="24"/>
        </w:rPr>
        <w:t xml:space="preserve"> będzie kontrolowany poprzez odpowiednie jej wdrażanie, a następnie monitoring, ewaluację </w:t>
      </w:r>
      <w:r w:rsidR="00017DD9">
        <w:rPr>
          <w:rFonts w:ascii="Arial Nova Light" w:eastAsia="Batang" w:hAnsi="Arial Nova Light" w:cs="Arial"/>
          <w:sz w:val="24"/>
          <w:szCs w:val="24"/>
        </w:rPr>
        <w:br/>
      </w:r>
      <w:r w:rsidRPr="00BE70DE">
        <w:rPr>
          <w:rFonts w:ascii="Arial Nova Light" w:eastAsia="Batang" w:hAnsi="Arial Nova Light" w:cs="Arial"/>
          <w:sz w:val="24"/>
          <w:szCs w:val="24"/>
        </w:rPr>
        <w:t xml:space="preserve">i w razie konieczności – aktualizację. </w:t>
      </w:r>
    </w:p>
    <w:p w14:paraId="532E4BC1" w14:textId="77777777" w:rsidR="00CB3807" w:rsidRPr="00BE70DE" w:rsidRDefault="00CB3807" w:rsidP="00017DD9">
      <w:pPr>
        <w:rPr>
          <w:rFonts w:ascii="Arial Nova Light" w:eastAsia="Batang" w:hAnsi="Arial Nova Light" w:cs="Arial"/>
          <w:b/>
          <w:bCs/>
          <w:sz w:val="24"/>
          <w:szCs w:val="24"/>
        </w:rPr>
      </w:pPr>
      <w:r w:rsidRPr="00BE70DE">
        <w:rPr>
          <w:rFonts w:ascii="Arial Nova Light" w:eastAsia="Batang" w:hAnsi="Arial Nova Light" w:cs="Arial"/>
          <w:b/>
          <w:bCs/>
          <w:sz w:val="24"/>
          <w:szCs w:val="24"/>
        </w:rPr>
        <w:t>Wdrażanie Strategii</w:t>
      </w:r>
    </w:p>
    <w:p w14:paraId="5C9A6EC0" w14:textId="03238878" w:rsidR="00FB7A0C"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Strategia realizowana będzie w latach na jakie przyjęty został dokument, a więc w</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latach 202</w:t>
      </w:r>
      <w:r w:rsidR="005C6769" w:rsidRPr="00BE70DE">
        <w:rPr>
          <w:rFonts w:ascii="Arial Nova Light" w:eastAsia="Batang" w:hAnsi="Arial Nova Light" w:cs="Arial"/>
          <w:sz w:val="24"/>
          <w:szCs w:val="24"/>
        </w:rPr>
        <w:t>4</w:t>
      </w:r>
      <w:r w:rsidRPr="00BE70DE">
        <w:rPr>
          <w:rFonts w:ascii="Arial Nova Light" w:eastAsia="Batang" w:hAnsi="Arial Nova Light" w:cs="Arial"/>
          <w:sz w:val="24"/>
          <w:szCs w:val="24"/>
        </w:rPr>
        <w:t>-203</w:t>
      </w:r>
      <w:r w:rsidR="00017DD9">
        <w:rPr>
          <w:rFonts w:ascii="Arial Nova Light" w:eastAsia="Batang" w:hAnsi="Arial Nova Light" w:cs="Arial"/>
          <w:sz w:val="24"/>
          <w:szCs w:val="24"/>
        </w:rPr>
        <w:t>0</w:t>
      </w:r>
      <w:r w:rsidRPr="00BE70DE">
        <w:rPr>
          <w:rFonts w:ascii="Arial Nova Light" w:eastAsia="Batang" w:hAnsi="Arial Nova Light" w:cs="Arial"/>
          <w:sz w:val="24"/>
          <w:szCs w:val="24"/>
        </w:rPr>
        <w:t>. Jednym z elementów wdrażania niniejszej Strategii jest obowiązek pracowników Urzędu oraz jednostek organizacyjnych do zapoznania się z</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dokumentem oraz wyznaczenie obszarów, za które każda jednostka lub pracownik będą odpowiedzialni. Podmiotami zaanga</w:t>
      </w:r>
      <w:r w:rsidR="002C2273" w:rsidRPr="00BE70DE">
        <w:rPr>
          <w:rFonts w:ascii="Arial Nova Light" w:eastAsia="Batang" w:hAnsi="Arial Nova Light" w:cs="Arial"/>
          <w:sz w:val="24"/>
          <w:szCs w:val="24"/>
        </w:rPr>
        <w:t>ż</w:t>
      </w:r>
      <w:r w:rsidRPr="00BE70DE">
        <w:rPr>
          <w:rFonts w:ascii="Arial Nova Light" w:eastAsia="Batang" w:hAnsi="Arial Nova Light" w:cs="Arial"/>
          <w:sz w:val="24"/>
          <w:szCs w:val="24"/>
        </w:rPr>
        <w:t xml:space="preserve">owanymi w proces realizacji Strategii będzie sektor publiczny (władze samorządowe, jednostki organizacyjne </w:t>
      </w:r>
      <w:r w:rsidR="009B7E37" w:rsidRPr="00BE70DE">
        <w:rPr>
          <w:rFonts w:ascii="Arial Nova Light" w:eastAsia="Batang" w:hAnsi="Arial Nova Light" w:cs="Arial"/>
          <w:sz w:val="24"/>
          <w:szCs w:val="24"/>
        </w:rPr>
        <w:t>G</w:t>
      </w:r>
      <w:r w:rsidR="002C2273" w:rsidRPr="00BE70DE">
        <w:rPr>
          <w:rFonts w:ascii="Arial Nova Light" w:eastAsia="Batang" w:hAnsi="Arial Nova Light" w:cs="Arial"/>
          <w:sz w:val="24"/>
          <w:szCs w:val="24"/>
        </w:rPr>
        <w:t>miny</w:t>
      </w:r>
      <w:r w:rsidRPr="00BE70DE">
        <w:rPr>
          <w:rFonts w:ascii="Arial Nova Light" w:eastAsia="Batang" w:hAnsi="Arial Nova Light" w:cs="Arial"/>
          <w:sz w:val="24"/>
          <w:szCs w:val="24"/>
        </w:rPr>
        <w:t xml:space="preserve">, 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i aktualizacji Strategii odpowiedzialny będzie </w:t>
      </w:r>
      <w:r w:rsidR="005658A8" w:rsidRPr="00BE70DE">
        <w:rPr>
          <w:rFonts w:ascii="Arial Nova Light" w:eastAsia="Batang" w:hAnsi="Arial Nova Light" w:cs="Arial"/>
          <w:sz w:val="24"/>
          <w:szCs w:val="24"/>
        </w:rPr>
        <w:t>Burmistrz</w:t>
      </w:r>
      <w:r w:rsidR="002C2273" w:rsidRPr="00BE70DE">
        <w:rPr>
          <w:rFonts w:ascii="Arial Nova Light" w:eastAsia="Batang" w:hAnsi="Arial Nova Light" w:cs="Arial"/>
          <w:sz w:val="24"/>
          <w:szCs w:val="24"/>
        </w:rPr>
        <w:t xml:space="preserve"> </w:t>
      </w:r>
      <w:r w:rsidR="00AC7BE1">
        <w:rPr>
          <w:rFonts w:ascii="Arial Nova Light" w:eastAsia="Batang" w:hAnsi="Arial Nova Light" w:cs="Arial"/>
          <w:sz w:val="24"/>
          <w:szCs w:val="24"/>
        </w:rPr>
        <w:t>Kobylina</w:t>
      </w:r>
      <w:r w:rsidRPr="00BE70DE">
        <w:rPr>
          <w:rFonts w:ascii="Arial Nova Light" w:eastAsia="Batang" w:hAnsi="Arial Nova Light" w:cs="Arial"/>
          <w:sz w:val="24"/>
          <w:szCs w:val="24"/>
        </w:rPr>
        <w:t xml:space="preserve">, Rada </w:t>
      </w:r>
      <w:r w:rsidR="005658A8" w:rsidRPr="00BE70DE">
        <w:rPr>
          <w:rFonts w:ascii="Arial Nova Light" w:eastAsia="Batang" w:hAnsi="Arial Nova Light" w:cs="Arial"/>
          <w:sz w:val="24"/>
          <w:szCs w:val="24"/>
        </w:rPr>
        <w:t>Miejska</w:t>
      </w:r>
      <w:r w:rsidR="00432843" w:rsidRPr="00BE70DE">
        <w:rPr>
          <w:rFonts w:ascii="Arial Nova Light" w:eastAsia="Batang" w:hAnsi="Arial Nova Light" w:cs="Arial"/>
          <w:sz w:val="24"/>
          <w:szCs w:val="24"/>
        </w:rPr>
        <w:t xml:space="preserve">, </w:t>
      </w:r>
      <w:r w:rsidR="005C6769" w:rsidRPr="00BE70DE">
        <w:rPr>
          <w:rFonts w:ascii="Arial Nova Light" w:eastAsia="Batang" w:hAnsi="Arial Nova Light" w:cs="Arial"/>
          <w:sz w:val="24"/>
          <w:szCs w:val="24"/>
        </w:rPr>
        <w:t>pracownicy</w:t>
      </w:r>
      <w:r w:rsidRPr="00BE70DE">
        <w:rPr>
          <w:rFonts w:ascii="Arial Nova Light" w:eastAsia="Batang" w:hAnsi="Arial Nova Light" w:cs="Arial"/>
          <w:sz w:val="24"/>
          <w:szCs w:val="24"/>
        </w:rPr>
        <w:t xml:space="preserve"> Urzędu</w:t>
      </w:r>
      <w:r w:rsidR="00432843" w:rsidRPr="00BE70DE">
        <w:rPr>
          <w:rFonts w:ascii="Arial Nova Light" w:eastAsia="Batang" w:hAnsi="Arial Nova Light" w:cs="Arial"/>
          <w:sz w:val="24"/>
          <w:szCs w:val="24"/>
        </w:rPr>
        <w:t xml:space="preserve"> Miejskiego oraz</w:t>
      </w:r>
      <w:r w:rsidRPr="00BE70DE">
        <w:rPr>
          <w:rFonts w:ascii="Arial Nova Light" w:eastAsia="Batang" w:hAnsi="Arial Nova Light" w:cs="Arial"/>
          <w:sz w:val="24"/>
          <w:szCs w:val="24"/>
        </w:rPr>
        <w:t xml:space="preserve"> jednostki organizacyjne i partnerzy </w:t>
      </w:r>
      <w:r w:rsidR="002C2273" w:rsidRPr="00BE70DE">
        <w:rPr>
          <w:rFonts w:ascii="Arial Nova Light" w:eastAsia="Batang" w:hAnsi="Arial Nova Light" w:cs="Arial"/>
          <w:sz w:val="24"/>
          <w:szCs w:val="24"/>
        </w:rPr>
        <w:t>Gminy</w:t>
      </w:r>
      <w:r w:rsidRPr="00BE70DE">
        <w:rPr>
          <w:rFonts w:ascii="Arial Nova Light" w:eastAsia="Batang" w:hAnsi="Arial Nova Light" w:cs="Arial"/>
          <w:sz w:val="24"/>
          <w:szCs w:val="24"/>
        </w:rPr>
        <w:t>.</w:t>
      </w:r>
    </w:p>
    <w:p w14:paraId="08FA6506" w14:textId="5DB644B4" w:rsidR="004E6262" w:rsidRPr="00BE70DE" w:rsidRDefault="004E6262"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Strategia Rozwoju Gminy </w:t>
      </w:r>
      <w:r w:rsidR="00017DD9">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lata 2024-203</w:t>
      </w:r>
      <w:r w:rsidR="00017DD9">
        <w:rPr>
          <w:rFonts w:ascii="Arial Nova Light" w:eastAsia="Batang" w:hAnsi="Arial Nova Light" w:cs="Arial"/>
          <w:sz w:val="24"/>
          <w:szCs w:val="24"/>
        </w:rPr>
        <w:t>0</w:t>
      </w:r>
      <w:r w:rsidRPr="00BE70DE">
        <w:rPr>
          <w:rFonts w:ascii="Arial Nova Light" w:eastAsia="Batang" w:hAnsi="Arial Nova Light" w:cs="Arial"/>
          <w:sz w:val="24"/>
          <w:szCs w:val="24"/>
        </w:rPr>
        <w:t xml:space="preserve"> jest dokumentem określającym kierunki rozwoju w poszczególnych obszarach funkcjonowania samorządu. </w:t>
      </w:r>
    </w:p>
    <w:p w14:paraId="2023AFC0" w14:textId="66B1BFBD" w:rsidR="00FA1FE9" w:rsidRPr="00BE70DE" w:rsidRDefault="004E6262"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W celu zachowania nadrzędności oraz spójności Strategii wobec innych planów, programów i dokumentów o charakterze strategicznym, opracowywanych w Gminie na potrzeby realizacji zadań, rekomenduje się ich aktualizację zgodnie z </w:t>
      </w:r>
      <w:r w:rsidR="0062110C">
        <w:rPr>
          <w:rFonts w:ascii="Arial Nova Light" w:eastAsia="Batang" w:hAnsi="Arial Nova Light" w:cs="Arial"/>
          <w:sz w:val="24"/>
          <w:szCs w:val="24"/>
        </w:rPr>
        <w:t>założeniami celów</w:t>
      </w:r>
      <w:r w:rsidRPr="00BE70DE">
        <w:rPr>
          <w:rFonts w:ascii="Arial Nova Light" w:eastAsia="Batang" w:hAnsi="Arial Nova Light" w:cs="Arial"/>
          <w:sz w:val="24"/>
          <w:szCs w:val="24"/>
        </w:rPr>
        <w:t xml:space="preserve"> </w:t>
      </w:r>
      <w:r w:rsidR="0062110C">
        <w:rPr>
          <w:rFonts w:ascii="Arial Nova Light" w:eastAsia="Batang" w:hAnsi="Arial Nova Light" w:cs="Arial"/>
          <w:sz w:val="24"/>
          <w:szCs w:val="24"/>
        </w:rPr>
        <w:t>strategicznych</w:t>
      </w:r>
      <w:r w:rsidRPr="00BE70DE">
        <w:rPr>
          <w:rFonts w:ascii="Arial Nova Light" w:eastAsia="Batang" w:hAnsi="Arial Nova Light" w:cs="Arial"/>
          <w:sz w:val="24"/>
          <w:szCs w:val="24"/>
        </w:rPr>
        <w:t xml:space="preserve">. Zagwarantowanie spójnego podejścia do polityki rozwoju wymagać zatem będzie uwzględnienia zapisów Strategii w zakresie konkretnych obszarów zarówno </w:t>
      </w:r>
      <w:r w:rsidR="0062110C">
        <w:rPr>
          <w:rFonts w:ascii="Arial Nova Light" w:eastAsia="Batang" w:hAnsi="Arial Nova Light" w:cs="Arial"/>
          <w:sz w:val="24"/>
          <w:szCs w:val="24"/>
        </w:rPr>
        <w:br/>
      </w:r>
      <w:r w:rsidRPr="00BE70DE">
        <w:rPr>
          <w:rFonts w:ascii="Arial Nova Light" w:eastAsia="Batang" w:hAnsi="Arial Nova Light" w:cs="Arial"/>
          <w:sz w:val="24"/>
          <w:szCs w:val="24"/>
        </w:rPr>
        <w:t xml:space="preserve">w dokumentach wieloletnich, jak i programach przyjmowanych corocznie. Pozwoli to wzmocnić efekt podejmowanych działań i jednocześnie uszczegółowić zapisy Strategii. </w:t>
      </w:r>
    </w:p>
    <w:p w14:paraId="12A4FDD1" w14:textId="4F115334" w:rsidR="00593D63" w:rsidRPr="00BE70DE" w:rsidRDefault="00593D63" w:rsidP="00593D63">
      <w:pPr>
        <w:rPr>
          <w:rFonts w:ascii="Arial Nova Light" w:eastAsia="Batang" w:hAnsi="Arial Nova Light" w:cs="Arial"/>
          <w:sz w:val="24"/>
          <w:szCs w:val="24"/>
        </w:rPr>
      </w:pPr>
      <w:r w:rsidRPr="00BE70DE">
        <w:rPr>
          <w:rFonts w:ascii="Arial Nova Light" w:eastAsia="Batang" w:hAnsi="Arial Nova Light" w:cs="Arial"/>
          <w:sz w:val="24"/>
          <w:szCs w:val="24"/>
        </w:rPr>
        <w:t xml:space="preserve">Wdrażając Strategię, Gmina </w:t>
      </w:r>
      <w:r>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będzie dbała o dobrą współpracę z otoczeniem społeczno-gospodarczym, w tym z lokalnymi organizacjami pozarządowymi, ale również z innymi jednostkami samorządu terytorialnego oraz administracją rządową. Dodatkowo Gmina będzie aktywnie uczestniczyć w konsultacjach innych Strategii przyjmowanych przez podmioty z jej otoczenia (w szczególności z terenu powiatu </w:t>
      </w:r>
      <w:r>
        <w:rPr>
          <w:rFonts w:ascii="Arial Nova Light" w:eastAsia="Batang" w:hAnsi="Arial Nova Light" w:cs="Arial"/>
          <w:sz w:val="24"/>
          <w:szCs w:val="24"/>
        </w:rPr>
        <w:t>krotoszyńskiego</w:t>
      </w:r>
      <w:r w:rsidR="0062110C">
        <w:rPr>
          <w:rFonts w:ascii="Arial Nova Light" w:eastAsia="Batang" w:hAnsi="Arial Nova Light" w:cs="Arial"/>
          <w:sz w:val="24"/>
          <w:szCs w:val="24"/>
        </w:rPr>
        <w:t xml:space="preserve"> lub </w:t>
      </w:r>
      <w:r w:rsidR="0062110C">
        <w:rPr>
          <w:rFonts w:ascii="Arial Nova Light" w:eastAsia="Batang" w:hAnsi="Arial Nova Light" w:cs="Arial"/>
          <w:sz w:val="24"/>
          <w:szCs w:val="24"/>
        </w:rPr>
        <w:br/>
        <w:t>z obszarów działania partnerstw, w których Gmina uczestniczy lub których jest członkiem</w:t>
      </w:r>
      <w:r w:rsidRPr="00BE70DE">
        <w:rPr>
          <w:rFonts w:ascii="Arial Nova Light" w:eastAsia="Batang" w:hAnsi="Arial Nova Light" w:cs="Arial"/>
          <w:sz w:val="24"/>
          <w:szCs w:val="24"/>
        </w:rPr>
        <w:t xml:space="preserve">). </w:t>
      </w:r>
    </w:p>
    <w:p w14:paraId="235DDE03" w14:textId="459C5A8F" w:rsidR="00593D63" w:rsidRDefault="00593D63"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W celu zaangażowania organizacji pozarządowych we wspólne działania na rzecz rozwoju Gminy, </w:t>
      </w:r>
      <w:r w:rsidR="0062110C">
        <w:rPr>
          <w:rFonts w:ascii="Arial Nova Light" w:eastAsia="Batang" w:hAnsi="Arial Nova Light" w:cs="Arial"/>
          <w:sz w:val="24"/>
          <w:szCs w:val="24"/>
        </w:rPr>
        <w:t>część projektów</w:t>
      </w:r>
      <w:r w:rsidRPr="00BE70DE">
        <w:rPr>
          <w:rFonts w:ascii="Arial Nova Light" w:eastAsia="Batang" w:hAnsi="Arial Nova Light" w:cs="Arial"/>
          <w:sz w:val="24"/>
          <w:szCs w:val="24"/>
        </w:rPr>
        <w:t xml:space="preserve"> </w:t>
      </w:r>
      <w:r w:rsidR="0062110C">
        <w:rPr>
          <w:rFonts w:ascii="Arial Nova Light" w:eastAsia="Batang" w:hAnsi="Arial Nova Light" w:cs="Arial"/>
          <w:sz w:val="24"/>
          <w:szCs w:val="24"/>
        </w:rPr>
        <w:t>będzie</w:t>
      </w:r>
      <w:r w:rsidRPr="00BE70DE">
        <w:rPr>
          <w:rFonts w:ascii="Arial Nova Light" w:eastAsia="Batang" w:hAnsi="Arial Nova Light" w:cs="Arial"/>
          <w:sz w:val="24"/>
          <w:szCs w:val="24"/>
        </w:rPr>
        <w:t xml:space="preserve"> realizowan</w:t>
      </w:r>
      <w:r w:rsidR="0062110C">
        <w:rPr>
          <w:rFonts w:ascii="Arial Nova Light" w:eastAsia="Batang" w:hAnsi="Arial Nova Light" w:cs="Arial"/>
          <w:sz w:val="24"/>
          <w:szCs w:val="24"/>
        </w:rPr>
        <w:t>a</w:t>
      </w:r>
      <w:r w:rsidRPr="00BE70DE">
        <w:rPr>
          <w:rFonts w:ascii="Arial Nova Light" w:eastAsia="Batang" w:hAnsi="Arial Nova Light" w:cs="Arial"/>
          <w:sz w:val="24"/>
          <w:szCs w:val="24"/>
        </w:rPr>
        <w:t xml:space="preserve"> w partnerstwie z NGO. Dzięki temu przy </w:t>
      </w:r>
      <w:r w:rsidRPr="00BE70DE">
        <w:rPr>
          <w:rFonts w:ascii="Arial Nova Light" w:eastAsia="Batang" w:hAnsi="Arial Nova Light" w:cs="Arial"/>
          <w:sz w:val="24"/>
          <w:szCs w:val="24"/>
        </w:rPr>
        <w:lastRenderedPageBreak/>
        <w:t xml:space="preserve">realizacji przedsięwzięć uda się dotrzeć do większej liczby odbiorców ze względu na aktywność stowarzyszeń i fundacji w poszczególnych sołectwach. </w:t>
      </w:r>
    </w:p>
    <w:p w14:paraId="18B04B1F" w14:textId="77777777" w:rsidR="00593D63" w:rsidRDefault="00593D63" w:rsidP="00017DD9">
      <w:pPr>
        <w:rPr>
          <w:rFonts w:ascii="Arial Nova Light" w:eastAsia="Batang" w:hAnsi="Arial Nova Light" w:cs="Arial"/>
          <w:sz w:val="24"/>
          <w:szCs w:val="24"/>
        </w:rPr>
      </w:pPr>
    </w:p>
    <w:p w14:paraId="059A5CED" w14:textId="77777777" w:rsidR="00593D63" w:rsidRDefault="00EA1564" w:rsidP="00017DD9">
      <w:pPr>
        <w:rPr>
          <w:rFonts w:ascii="Arial Nova Light" w:eastAsia="Batang" w:hAnsi="Arial Nova Light" w:cs="Arial"/>
          <w:sz w:val="24"/>
          <w:szCs w:val="24"/>
        </w:rPr>
      </w:pPr>
      <w:r w:rsidRPr="00BE70DE">
        <w:rPr>
          <w:rFonts w:ascii="Arial Nova Light" w:eastAsia="Batang" w:hAnsi="Arial Nova Light" w:cs="Arial"/>
          <w:noProof/>
          <w:sz w:val="24"/>
          <w:szCs w:val="24"/>
        </w:rPr>
        <w:drawing>
          <wp:inline distT="0" distB="0" distL="0" distR="0" wp14:anchorId="10A25A40" wp14:editId="3888ECDD">
            <wp:extent cx="5759450" cy="4262755"/>
            <wp:effectExtent l="0" t="0" r="0" b="4445"/>
            <wp:docPr id="38" name="Diagram 38" descr="Diagram przedstawiający zadania spoczywające na Burmistrzu Gminy Pniewy, Radzie Miejskiej Pniewy oraz pracownikach Urzędu Miejskiego Pniewy">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025AB27" w14:textId="77777777" w:rsidR="00CB3807" w:rsidRPr="00BE70DE" w:rsidRDefault="00CB3807" w:rsidP="00017DD9">
      <w:pPr>
        <w:rPr>
          <w:rFonts w:ascii="Arial Nova Light" w:eastAsia="Batang" w:hAnsi="Arial Nova Light" w:cs="Arial"/>
          <w:b/>
          <w:bCs/>
          <w:sz w:val="24"/>
          <w:szCs w:val="24"/>
        </w:rPr>
      </w:pPr>
      <w:r w:rsidRPr="00BE70DE">
        <w:rPr>
          <w:rFonts w:ascii="Arial Nova Light" w:eastAsia="Batang" w:hAnsi="Arial Nova Light" w:cs="Arial"/>
          <w:b/>
          <w:bCs/>
          <w:sz w:val="24"/>
          <w:szCs w:val="24"/>
        </w:rPr>
        <w:t>Monitoring i ewaluacja Strategii</w:t>
      </w:r>
    </w:p>
    <w:p w14:paraId="3023CF82" w14:textId="77777777" w:rsidR="00CB3807" w:rsidRPr="00BE70DE" w:rsidRDefault="00CB3807" w:rsidP="00017DD9">
      <w:pPr>
        <w:rPr>
          <w:rFonts w:ascii="Arial Nova Light" w:eastAsia="Batang" w:hAnsi="Arial Nova Light" w:cs="Arial"/>
          <w:sz w:val="24"/>
          <w:szCs w:val="24"/>
        </w:rPr>
      </w:pPr>
      <w:bookmarkStart w:id="41" w:name="_Hlk117689746"/>
      <w:r w:rsidRPr="00BE70DE">
        <w:rPr>
          <w:rFonts w:ascii="Arial Nova Light" w:eastAsia="Batang" w:hAnsi="Arial Nova Light" w:cs="Arial"/>
          <w:sz w:val="24"/>
          <w:szCs w:val="24"/>
        </w:rPr>
        <w:t>W celu sprawdzenia efektywności prowadzonych działań zakłada się przeprowadzenie analizy stopnia realizacji zakładanych celów. Prowadzenie monitoringu pozwala na weryfikację i reakcję w przypadku występowania negatywnych zjawisk, a także wprowadzenie aktualizacji dokumentu, o ile zajdzie taka potrzeba.</w:t>
      </w:r>
    </w:p>
    <w:p w14:paraId="68DC8DFC" w14:textId="7A25A40A" w:rsidR="00CB3807"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System monitorowania pełni funkcje kontrolne oraz weryfikujące skuteczność wdrażanych przedsięwzięć. Efekty </w:t>
      </w:r>
      <w:r w:rsidR="0062110C">
        <w:rPr>
          <w:rFonts w:ascii="Arial Nova Light" w:eastAsia="Batang" w:hAnsi="Arial Nova Light" w:cs="Arial"/>
          <w:sz w:val="24"/>
          <w:szCs w:val="24"/>
        </w:rPr>
        <w:t xml:space="preserve">realizacji </w:t>
      </w:r>
      <w:r w:rsidRPr="00BE70DE">
        <w:rPr>
          <w:rFonts w:ascii="Arial Nova Light" w:eastAsia="Batang" w:hAnsi="Arial Nova Light" w:cs="Arial"/>
          <w:sz w:val="24"/>
          <w:szCs w:val="24"/>
        </w:rPr>
        <w:t>Strategii będą monitorowane i opisywane w</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corocznym Raporcie o stanie </w:t>
      </w:r>
      <w:r w:rsidR="00A3076F" w:rsidRPr="00BE70DE">
        <w:rPr>
          <w:rFonts w:ascii="Arial Nova Light" w:eastAsia="Batang" w:hAnsi="Arial Nova Light" w:cs="Arial"/>
          <w:sz w:val="24"/>
          <w:szCs w:val="24"/>
        </w:rPr>
        <w:t>gminy</w:t>
      </w:r>
      <w:r w:rsidRPr="00BE70DE">
        <w:rPr>
          <w:rFonts w:ascii="Arial Nova Light" w:eastAsia="Batang" w:hAnsi="Arial Nova Light" w:cs="Arial"/>
          <w:sz w:val="24"/>
          <w:szCs w:val="24"/>
        </w:rPr>
        <w:t xml:space="preserve">, który jest obowiązkowym dokumentem zgodnie z art. 28aa ust. 1 ustawy o samorządzie gminnym. Jednocześnie monitorowanie </w:t>
      </w:r>
      <w:r w:rsidR="0062110C">
        <w:rPr>
          <w:rFonts w:ascii="Arial Nova Light" w:eastAsia="Batang" w:hAnsi="Arial Nova Light" w:cs="Arial"/>
          <w:sz w:val="24"/>
          <w:szCs w:val="24"/>
        </w:rPr>
        <w:t>realizacji S</w:t>
      </w:r>
      <w:r w:rsidRPr="00BE70DE">
        <w:rPr>
          <w:rFonts w:ascii="Arial Nova Light" w:eastAsia="Batang" w:hAnsi="Arial Nova Light" w:cs="Arial"/>
          <w:sz w:val="24"/>
          <w:szCs w:val="24"/>
        </w:rPr>
        <w:t xml:space="preserve">trategii umożliwi także rzetelne informowanie podmiotów zewnętrznych o uzyskanych wynikach, zrealizowanych działaniach, osiągniętych celach i planowanych strategicznych inwestycjach czy projektach. </w:t>
      </w:r>
    </w:p>
    <w:p w14:paraId="703FDBA1" w14:textId="2CF63A87" w:rsidR="00CB3807"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Monitoring będzie odbywał się przy pomocy tabeli ewaluacyjnej, </w:t>
      </w:r>
      <w:r w:rsidR="0062110C">
        <w:rPr>
          <w:rFonts w:ascii="Arial Nova Light" w:eastAsia="Batang" w:hAnsi="Arial Nova Light" w:cs="Arial"/>
          <w:sz w:val="24"/>
          <w:szCs w:val="24"/>
        </w:rPr>
        <w:t>której wzór stanowi</w:t>
      </w:r>
      <w:r w:rsidRPr="00BE70DE">
        <w:rPr>
          <w:rFonts w:ascii="Arial Nova Light" w:eastAsia="Batang" w:hAnsi="Arial Nova Light" w:cs="Arial"/>
          <w:sz w:val="24"/>
          <w:szCs w:val="24"/>
        </w:rPr>
        <w:t xml:space="preserve"> załącznik nr 3 do niniejszego </w:t>
      </w:r>
      <w:r w:rsidR="00593D63">
        <w:rPr>
          <w:rFonts w:ascii="Arial Nova Light" w:eastAsia="Batang" w:hAnsi="Arial Nova Light" w:cs="Arial"/>
          <w:sz w:val="24"/>
          <w:szCs w:val="24"/>
        </w:rPr>
        <w:t>D</w:t>
      </w:r>
      <w:r w:rsidRPr="00BE70DE">
        <w:rPr>
          <w:rFonts w:ascii="Arial Nova Light" w:eastAsia="Batang" w:hAnsi="Arial Nova Light" w:cs="Arial"/>
          <w:sz w:val="24"/>
          <w:szCs w:val="24"/>
        </w:rPr>
        <w:t xml:space="preserve">okumentu. Tabela będzie zawierała przykładowe wskaźniki stopnia realizacji poszczególnych zadań. Odpowiednie uzupełnienie tabeli pozwoli na sprawdzenie tego czy i w jakim stopniu zaplanowane działanie zostało zrealizowane. </w:t>
      </w:r>
      <w:r w:rsidR="00593D63">
        <w:rPr>
          <w:rFonts w:ascii="Arial Nova Light" w:eastAsia="Batang" w:hAnsi="Arial Nova Light" w:cs="Arial"/>
          <w:sz w:val="24"/>
          <w:szCs w:val="24"/>
        </w:rPr>
        <w:br/>
      </w:r>
      <w:r w:rsidRPr="00BE70DE">
        <w:rPr>
          <w:rFonts w:ascii="Arial Nova Light" w:eastAsia="Batang" w:hAnsi="Arial Nova Light" w:cs="Arial"/>
          <w:sz w:val="24"/>
          <w:szCs w:val="24"/>
        </w:rPr>
        <w:t>W ten sposób można będzie ocenić, w jakiej części wykonano założony cel operacyjny,</w:t>
      </w:r>
      <w:r w:rsidR="00593D63">
        <w:rPr>
          <w:rFonts w:ascii="Arial Nova Light" w:eastAsia="Batang" w:hAnsi="Arial Nova Light" w:cs="Arial"/>
          <w:sz w:val="24"/>
          <w:szCs w:val="24"/>
        </w:rPr>
        <w:br/>
      </w:r>
      <w:r w:rsidRPr="00BE70DE">
        <w:rPr>
          <w:rFonts w:ascii="Arial Nova Light" w:eastAsia="Batang" w:hAnsi="Arial Nova Light" w:cs="Arial"/>
          <w:sz w:val="24"/>
          <w:szCs w:val="24"/>
        </w:rPr>
        <w:lastRenderedPageBreak/>
        <w:t xml:space="preserve"> a dalej strategiczny. Monitoring przeprowadzany będzie co 2 lata od roku przyjęcia Strategii i tym samym rozpoczęcia wdrażania jej założeń. </w:t>
      </w:r>
    </w:p>
    <w:p w14:paraId="13A2DD89" w14:textId="0803F02B" w:rsidR="00FA1FE9"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Po wdrożeniu Strategii zostanie przeprowadzona ewaluacja ex-post. Punktem bazowym, do oparcia wyników, będzie przeprowadzona w 202</w:t>
      </w:r>
      <w:r w:rsidR="00593D63">
        <w:rPr>
          <w:rFonts w:ascii="Arial Nova Light" w:eastAsia="Batang" w:hAnsi="Arial Nova Light" w:cs="Arial"/>
          <w:sz w:val="24"/>
          <w:szCs w:val="24"/>
        </w:rPr>
        <w:t>3</w:t>
      </w:r>
      <w:r w:rsidRPr="00BE70DE">
        <w:rPr>
          <w:rFonts w:ascii="Arial Nova Light" w:eastAsia="Batang" w:hAnsi="Arial Nova Light" w:cs="Arial"/>
          <w:sz w:val="24"/>
          <w:szCs w:val="24"/>
        </w:rPr>
        <w:t xml:space="preserve"> roku ewaluacja ex-ante (</w:t>
      </w:r>
      <w:r w:rsidR="002B46F4" w:rsidRPr="00BE70DE">
        <w:rPr>
          <w:rFonts w:ascii="Arial Nova Light" w:eastAsia="Batang" w:hAnsi="Arial Nova Light" w:cs="Arial"/>
          <w:sz w:val="24"/>
          <w:szCs w:val="24"/>
        </w:rPr>
        <w:t>D</w:t>
      </w:r>
      <w:r w:rsidRPr="00BE70DE">
        <w:rPr>
          <w:rFonts w:ascii="Arial Nova Light" w:eastAsia="Batang" w:hAnsi="Arial Nova Light" w:cs="Arial"/>
          <w:sz w:val="24"/>
          <w:szCs w:val="24"/>
        </w:rPr>
        <w:t xml:space="preserve">iagnoza sytuacji przestrzennej, gospodarczej i społecznej </w:t>
      </w:r>
      <w:r w:rsidR="002B46F4" w:rsidRPr="00BE70DE">
        <w:rPr>
          <w:rFonts w:ascii="Arial Nova Light" w:eastAsia="Batang" w:hAnsi="Arial Nova Light" w:cs="Arial"/>
          <w:sz w:val="24"/>
          <w:szCs w:val="24"/>
        </w:rPr>
        <w:t xml:space="preserve">Gminy </w:t>
      </w:r>
      <w:r w:rsidR="00845047">
        <w:rPr>
          <w:rFonts w:ascii="Arial Nova Light" w:eastAsia="Batang" w:hAnsi="Arial Nova Light" w:cs="Arial"/>
          <w:sz w:val="24"/>
          <w:szCs w:val="24"/>
        </w:rPr>
        <w:t>Kobylin</w:t>
      </w:r>
      <w:r w:rsidRPr="00BE70DE">
        <w:rPr>
          <w:rFonts w:ascii="Arial Nova Light" w:eastAsia="Batang" w:hAnsi="Arial Nova Light" w:cs="Arial"/>
          <w:sz w:val="24"/>
          <w:szCs w:val="24"/>
        </w:rPr>
        <w:t>). Celem ewaluacji ex-post będzie określenie długotrwałych efektów wdrażania Strategii, w tym wielkości zaangażowanych środków oraz skuteczności i</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efektywności podjętych działań. Wynikiem oceny końcowej powinny być wskazania odnośnie do dalszej polityki rozwoju </w:t>
      </w:r>
      <w:r w:rsidR="002B46F4" w:rsidRPr="00BE70DE">
        <w:rPr>
          <w:rFonts w:ascii="Arial Nova Light" w:eastAsia="Batang" w:hAnsi="Arial Nova Light" w:cs="Arial"/>
          <w:sz w:val="24"/>
          <w:szCs w:val="24"/>
        </w:rPr>
        <w:t xml:space="preserve">Gminy </w:t>
      </w:r>
      <w:r w:rsidR="00593D63">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oraz zdefiniowane czynniki, przyczyniające się do sukcesu lub niepowodzenia wdrażania Strategii. </w:t>
      </w:r>
    </w:p>
    <w:p w14:paraId="2358EBF4" w14:textId="3276F14C" w:rsidR="00CB3807" w:rsidRPr="00BE70DE" w:rsidRDefault="00CB3807" w:rsidP="00017DD9">
      <w:pPr>
        <w:rPr>
          <w:rFonts w:ascii="Arial Nova Light" w:eastAsia="Batang" w:hAnsi="Arial Nova Light" w:cs="Arial"/>
          <w:b/>
          <w:bCs/>
          <w:sz w:val="24"/>
          <w:szCs w:val="24"/>
        </w:rPr>
      </w:pPr>
      <w:r w:rsidRPr="00BE70DE">
        <w:rPr>
          <w:rFonts w:ascii="Arial Nova Light" w:eastAsia="Batang" w:hAnsi="Arial Nova Light" w:cs="Arial"/>
          <w:b/>
          <w:bCs/>
          <w:sz w:val="24"/>
          <w:szCs w:val="24"/>
        </w:rPr>
        <w:t>Aktualizacja Strategii</w:t>
      </w:r>
    </w:p>
    <w:bookmarkEnd w:id="41"/>
    <w:p w14:paraId="2560B1BB" w14:textId="1CBDDB7A" w:rsidR="00CB3807"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Bieżące monitorowanie i ocena skuteczności działań Strategii Rozwoju </w:t>
      </w:r>
      <w:r w:rsidR="002B46F4" w:rsidRPr="00BE70DE">
        <w:rPr>
          <w:rFonts w:ascii="Arial Nova Light" w:eastAsia="Batang" w:hAnsi="Arial Nova Light" w:cs="Arial"/>
          <w:sz w:val="24"/>
          <w:szCs w:val="24"/>
        </w:rPr>
        <w:t xml:space="preserve">Gminy </w:t>
      </w:r>
      <w:r w:rsidR="00593D63">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w:t>
      </w:r>
      <w:r w:rsidR="00593D63">
        <w:rPr>
          <w:rFonts w:ascii="Arial Nova Light" w:eastAsia="Batang" w:hAnsi="Arial Nova Light" w:cs="Arial"/>
          <w:sz w:val="24"/>
          <w:szCs w:val="24"/>
        </w:rPr>
        <w:br/>
      </w:r>
      <w:r w:rsidRPr="00BE70DE">
        <w:rPr>
          <w:rFonts w:ascii="Arial Nova Light" w:eastAsia="Batang" w:hAnsi="Arial Nova Light" w:cs="Arial"/>
          <w:sz w:val="24"/>
          <w:szCs w:val="24"/>
        </w:rPr>
        <w:t>na lata 202</w:t>
      </w:r>
      <w:r w:rsidR="005C6769" w:rsidRPr="00BE70DE">
        <w:rPr>
          <w:rFonts w:ascii="Arial Nova Light" w:eastAsia="Batang" w:hAnsi="Arial Nova Light" w:cs="Arial"/>
          <w:sz w:val="24"/>
          <w:szCs w:val="24"/>
        </w:rPr>
        <w:t>4</w:t>
      </w:r>
      <w:r w:rsidRPr="00BE70DE">
        <w:rPr>
          <w:rFonts w:ascii="Arial Nova Light" w:eastAsia="Batang" w:hAnsi="Arial Nova Light" w:cs="Arial"/>
          <w:sz w:val="24"/>
          <w:szCs w:val="24"/>
        </w:rPr>
        <w:t>-203</w:t>
      </w:r>
      <w:r w:rsidR="00593D63">
        <w:rPr>
          <w:rFonts w:ascii="Arial Nova Light" w:eastAsia="Batang" w:hAnsi="Arial Nova Light" w:cs="Arial"/>
          <w:sz w:val="24"/>
          <w:szCs w:val="24"/>
        </w:rPr>
        <w:t>0</w:t>
      </w:r>
      <w:r w:rsidRPr="00BE70DE">
        <w:rPr>
          <w:rFonts w:ascii="Arial Nova Light" w:eastAsia="Batang" w:hAnsi="Arial Nova Light" w:cs="Arial"/>
          <w:sz w:val="24"/>
          <w:szCs w:val="24"/>
        </w:rPr>
        <w:t xml:space="preserve"> będzie przesłanką do zareagowania, a tym samym wprowadzenia zmian w dokumencie w przypadkach uzasadnionych. </w:t>
      </w:r>
    </w:p>
    <w:p w14:paraId="098F0E5B" w14:textId="52CD9AC8" w:rsidR="00CB3807"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W momencie, gdy </w:t>
      </w:r>
      <w:r w:rsidR="005658A8" w:rsidRPr="00BE70DE">
        <w:rPr>
          <w:rFonts w:ascii="Arial Nova Light" w:eastAsia="Batang" w:hAnsi="Arial Nova Light" w:cs="Arial"/>
          <w:sz w:val="24"/>
          <w:szCs w:val="24"/>
        </w:rPr>
        <w:t>Burmistrz</w:t>
      </w:r>
      <w:r w:rsidRPr="00BE70DE">
        <w:rPr>
          <w:rFonts w:ascii="Arial Nova Light" w:eastAsia="Batang" w:hAnsi="Arial Nova Light" w:cs="Arial"/>
          <w:sz w:val="24"/>
          <w:szCs w:val="24"/>
        </w:rPr>
        <w:t xml:space="preserve"> zidentyfikuj</w:t>
      </w:r>
      <w:r w:rsidR="002B46F4" w:rsidRPr="00BE70DE">
        <w:rPr>
          <w:rFonts w:ascii="Arial Nova Light" w:eastAsia="Batang" w:hAnsi="Arial Nova Light" w:cs="Arial"/>
          <w:sz w:val="24"/>
          <w:szCs w:val="24"/>
        </w:rPr>
        <w:t>e</w:t>
      </w:r>
      <w:r w:rsidRPr="00BE70DE">
        <w:rPr>
          <w:rFonts w:ascii="Arial Nova Light" w:eastAsia="Batang" w:hAnsi="Arial Nova Light" w:cs="Arial"/>
          <w:sz w:val="24"/>
          <w:szCs w:val="24"/>
        </w:rPr>
        <w:t xml:space="preserve"> konieczność modyfikacji Strategii Rozwoju </w:t>
      </w:r>
      <w:r w:rsidR="002B46F4" w:rsidRPr="00BE70DE">
        <w:rPr>
          <w:rFonts w:ascii="Arial Nova Light" w:eastAsia="Batang" w:hAnsi="Arial Nova Light" w:cs="Arial"/>
          <w:sz w:val="24"/>
          <w:szCs w:val="24"/>
        </w:rPr>
        <w:t>Gminy</w:t>
      </w:r>
      <w:r w:rsidRPr="00BE70DE">
        <w:rPr>
          <w:rFonts w:ascii="Arial Nova Light" w:eastAsia="Batang" w:hAnsi="Arial Nova Light" w:cs="Arial"/>
          <w:sz w:val="24"/>
          <w:szCs w:val="24"/>
        </w:rPr>
        <w:t xml:space="preserve">, występuje do Rady </w:t>
      </w:r>
      <w:r w:rsidR="005658A8" w:rsidRPr="00BE70DE">
        <w:rPr>
          <w:rFonts w:ascii="Arial Nova Light" w:eastAsia="Batang" w:hAnsi="Arial Nova Light" w:cs="Arial"/>
          <w:sz w:val="24"/>
          <w:szCs w:val="24"/>
        </w:rPr>
        <w:t>Miejskiej</w:t>
      </w:r>
      <w:r w:rsidRPr="00BE70DE">
        <w:rPr>
          <w:rFonts w:ascii="Arial Nova Light" w:eastAsia="Batang" w:hAnsi="Arial Nova Light" w:cs="Arial"/>
          <w:sz w:val="24"/>
          <w:szCs w:val="24"/>
        </w:rPr>
        <w:t xml:space="preserve"> z wnioskiem o jego zmianę. </w:t>
      </w:r>
    </w:p>
    <w:p w14:paraId="2E0F68CB" w14:textId="39D9355A" w:rsidR="005774A6" w:rsidRPr="00BE70DE" w:rsidRDefault="00CB3807" w:rsidP="00017DD9">
      <w:pPr>
        <w:rPr>
          <w:rFonts w:ascii="Arial Nova Light" w:eastAsia="Batang" w:hAnsi="Arial Nova Light" w:cs="Arial"/>
          <w:sz w:val="24"/>
          <w:szCs w:val="24"/>
        </w:rPr>
      </w:pPr>
      <w:r w:rsidRPr="00BE70DE">
        <w:rPr>
          <w:rFonts w:ascii="Arial Nova Light" w:eastAsia="Batang" w:hAnsi="Arial Nova Light" w:cs="Arial"/>
          <w:sz w:val="24"/>
          <w:szCs w:val="24"/>
        </w:rPr>
        <w:t xml:space="preserve">Ewentualna aktualizacja Strategii Rozwoju </w:t>
      </w:r>
      <w:r w:rsidR="002B46F4" w:rsidRPr="00BE70DE">
        <w:rPr>
          <w:rFonts w:ascii="Arial Nova Light" w:eastAsia="Batang" w:hAnsi="Arial Nova Light" w:cs="Arial"/>
          <w:sz w:val="24"/>
          <w:szCs w:val="24"/>
        </w:rPr>
        <w:t xml:space="preserve">Gminy </w:t>
      </w:r>
      <w:r w:rsidR="00593D63">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będzie następować w</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trybie przewidzianym w art. 10f ust. 5 ustawy o samorządzie gminnym, który stanowi, iż strategia rozwoju gminy podlega aktualizacji, jeżeli wymaga tego sytuacja społeczna, gospodarcza lub przestrzenna gminy albo gdy jest to konieczne dla zachowania jej spójności ze strategią rozwoju ponadlokalnego lub strategią rozwoju województwa. Do aktualizacji strategii rozwoju gminy stosuje się wtedy zapisy z art. 10f ust. 1–4 ustawy o samorządzie gminnym. </w:t>
      </w:r>
    </w:p>
    <w:p w14:paraId="516FA59E" w14:textId="1A215ADE" w:rsidR="00770D8F" w:rsidRPr="00BE70DE" w:rsidRDefault="005866D0" w:rsidP="00017DD9">
      <w:pPr>
        <w:rPr>
          <w:rFonts w:ascii="Arial Nova Light" w:eastAsia="Batang" w:hAnsi="Arial Nova Light" w:cs="Arial"/>
          <w:sz w:val="24"/>
          <w:szCs w:val="24"/>
        </w:rPr>
      </w:pPr>
      <w:r>
        <w:rPr>
          <w:rFonts w:ascii="Arial Nova Light" w:eastAsia="Batang" w:hAnsi="Arial Nova Light" w:cs="Arial"/>
          <w:noProof/>
          <w:sz w:val="24"/>
          <w:szCs w:val="24"/>
        </w:rPr>
        <w:drawing>
          <wp:anchor distT="0" distB="0" distL="114300" distR="114300" simplePos="0" relativeHeight="252076032" behindDoc="0" locked="0" layoutInCell="1" allowOverlap="1" wp14:anchorId="6BDBA15D" wp14:editId="35A6CDCA">
            <wp:simplePos x="0" y="0"/>
            <wp:positionH relativeFrom="margin">
              <wp:align>center</wp:align>
            </wp:positionH>
            <wp:positionV relativeFrom="paragraph">
              <wp:posOffset>1436370</wp:posOffset>
            </wp:positionV>
            <wp:extent cx="8586342" cy="2155579"/>
            <wp:effectExtent l="0" t="0" r="5715" b="0"/>
            <wp:wrapNone/>
            <wp:docPr id="78627957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79577" name="Obraz 786279577"/>
                    <pic:cNvPicPr/>
                  </pic:nvPicPr>
                  <pic:blipFill>
                    <a:blip r:embed="rId43">
                      <a:extLst>
                        <a:ext uri="{28A0092B-C50C-407E-A947-70E740481C1C}">
                          <a14:useLocalDpi xmlns:a14="http://schemas.microsoft.com/office/drawing/2010/main" val="0"/>
                        </a:ext>
                      </a:extLst>
                    </a:blip>
                    <a:stretch>
                      <a:fillRect/>
                    </a:stretch>
                  </pic:blipFill>
                  <pic:spPr>
                    <a:xfrm>
                      <a:off x="0" y="0"/>
                      <a:ext cx="8586342" cy="2155579"/>
                    </a:xfrm>
                    <a:prstGeom prst="rect">
                      <a:avLst/>
                    </a:prstGeom>
                  </pic:spPr>
                </pic:pic>
              </a:graphicData>
            </a:graphic>
            <wp14:sizeRelH relativeFrom="page">
              <wp14:pctWidth>0</wp14:pctWidth>
            </wp14:sizeRelH>
            <wp14:sizeRelV relativeFrom="page">
              <wp14:pctHeight>0</wp14:pctHeight>
            </wp14:sizeRelV>
          </wp:anchor>
        </w:drawing>
      </w:r>
      <w:r w:rsidR="00770D8F" w:rsidRPr="00BE70DE">
        <w:rPr>
          <w:rFonts w:ascii="Arial Nova Light" w:eastAsia="Batang" w:hAnsi="Arial Nova Light" w:cs="Arial"/>
          <w:sz w:val="24"/>
          <w:szCs w:val="24"/>
        </w:rPr>
        <w:br w:type="page"/>
      </w:r>
    </w:p>
    <w:p w14:paraId="4704331E" w14:textId="000D86A5" w:rsidR="00D313AF" w:rsidRPr="00065242" w:rsidRDefault="00065242" w:rsidP="00593D63">
      <w:pPr>
        <w:pStyle w:val="Nagwek2"/>
        <w:spacing w:before="0" w:after="160"/>
        <w:rPr>
          <w:rFonts w:ascii="Arial Nova Light" w:eastAsia="Batang" w:hAnsi="Arial Nova Light" w:cs="Arial"/>
          <w:color w:val="auto"/>
          <w:sz w:val="28"/>
          <w:szCs w:val="28"/>
        </w:rPr>
      </w:pPr>
      <w:bookmarkStart w:id="42" w:name="_Toc113868528"/>
      <w:bookmarkStart w:id="43" w:name="_Toc159849655"/>
      <w:r w:rsidRPr="00065242">
        <w:rPr>
          <w:rFonts w:ascii="Arial Nova Light" w:eastAsia="Batang" w:hAnsi="Arial Nova Light" w:cs="Arial"/>
          <w:color w:val="auto"/>
          <w:sz w:val="28"/>
          <w:szCs w:val="28"/>
        </w:rPr>
        <w:lastRenderedPageBreak/>
        <w:t xml:space="preserve">6. </w:t>
      </w:r>
      <w:r w:rsidR="00914B04" w:rsidRPr="00065242">
        <w:rPr>
          <w:rFonts w:ascii="Arial Nova Light" w:eastAsia="Batang" w:hAnsi="Arial Nova Light" w:cs="Arial"/>
          <w:color w:val="auto"/>
          <w:sz w:val="28"/>
          <w:szCs w:val="28"/>
        </w:rPr>
        <w:t>Ramy</w:t>
      </w:r>
      <w:r w:rsidR="008F76E3" w:rsidRPr="00065242">
        <w:rPr>
          <w:rFonts w:ascii="Arial Nova Light" w:eastAsia="Batang" w:hAnsi="Arial Nova Light" w:cs="Arial"/>
          <w:color w:val="auto"/>
          <w:sz w:val="28"/>
          <w:szCs w:val="28"/>
        </w:rPr>
        <w:t xml:space="preserve"> finan</w:t>
      </w:r>
      <w:r w:rsidR="00914B04" w:rsidRPr="00065242">
        <w:rPr>
          <w:rFonts w:ascii="Arial Nova Light" w:eastAsia="Batang" w:hAnsi="Arial Nova Light" w:cs="Arial"/>
          <w:color w:val="auto"/>
          <w:sz w:val="28"/>
          <w:szCs w:val="28"/>
        </w:rPr>
        <w:t>sowe i źródła finansowania</w:t>
      </w:r>
      <w:bookmarkEnd w:id="42"/>
      <w:bookmarkEnd w:id="43"/>
    </w:p>
    <w:p w14:paraId="28899BD0" w14:textId="130AD500" w:rsidR="00451265" w:rsidRPr="00BE70DE" w:rsidRDefault="00451265" w:rsidP="00C12FD5">
      <w:pPr>
        <w:rPr>
          <w:rFonts w:ascii="Arial Nova Light" w:eastAsia="Batang" w:hAnsi="Arial Nova Light" w:cs="Arial"/>
          <w:sz w:val="24"/>
          <w:szCs w:val="24"/>
        </w:rPr>
      </w:pPr>
      <w:r w:rsidRPr="00BE70DE">
        <w:rPr>
          <w:rFonts w:ascii="Arial Nova Light" w:eastAsia="Batang" w:hAnsi="Arial Nova Light" w:cs="Arial"/>
          <w:sz w:val="24"/>
          <w:szCs w:val="24"/>
        </w:rPr>
        <w:t xml:space="preserve">Gmina </w:t>
      </w:r>
      <w:r w:rsidR="00C12FD5">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bieżąco analizuje możliwości pozyskania zewnętrznych źródeł finansowania działalności, w tym kierunków działań przewidzianych w Strategii, zarówno stanowiących wydatki bieżące i majątkowe. Analizy te obejmują:</w:t>
      </w:r>
    </w:p>
    <w:p w14:paraId="59096025" w14:textId="1D4D6CF1" w:rsidR="007C126D" w:rsidRPr="00BE70DE" w:rsidRDefault="000B4792" w:rsidP="006B4136">
      <w:pPr>
        <w:pStyle w:val="Akapitzlist"/>
        <w:numPr>
          <w:ilvl w:val="0"/>
          <w:numId w:val="2"/>
        </w:numPr>
        <w:spacing w:line="259" w:lineRule="auto"/>
        <w:contextualSpacing w:val="0"/>
        <w:jc w:val="both"/>
        <w:rPr>
          <w:rFonts w:ascii="Arial Nova Light" w:eastAsia="Batang" w:hAnsi="Arial Nova Light" w:cs="Arial"/>
          <w:sz w:val="24"/>
          <w:szCs w:val="24"/>
        </w:rPr>
      </w:pPr>
      <w:bookmarkStart w:id="44" w:name="_Hlk140842348"/>
      <w:r w:rsidRPr="00BE70DE">
        <w:rPr>
          <w:rFonts w:ascii="Arial Nova Light" w:eastAsia="Batang" w:hAnsi="Arial Nova Light" w:cs="Arial"/>
          <w:sz w:val="24"/>
          <w:szCs w:val="24"/>
        </w:rPr>
        <w:t>fundusze unijne,</w:t>
      </w:r>
      <w:r w:rsidR="000268BF" w:rsidRPr="00BE70DE">
        <w:rPr>
          <w:rFonts w:ascii="Arial Nova Light" w:eastAsia="Batang" w:hAnsi="Arial Nova Light" w:cs="Arial"/>
          <w:sz w:val="24"/>
          <w:szCs w:val="24"/>
        </w:rPr>
        <w:t xml:space="preserve"> m.in. Fundusze Europejskie dla Wielkopolski 2021-2027</w:t>
      </w:r>
      <w:r w:rsidR="00276457" w:rsidRPr="00BE70DE">
        <w:rPr>
          <w:rFonts w:ascii="Arial Nova Light" w:eastAsia="Batang" w:hAnsi="Arial Nova Light" w:cs="Arial"/>
          <w:sz w:val="24"/>
          <w:szCs w:val="24"/>
        </w:rPr>
        <w:t>;</w:t>
      </w:r>
    </w:p>
    <w:bookmarkEnd w:id="44"/>
    <w:p w14:paraId="19A0A260" w14:textId="22ED8413" w:rsidR="000B4792" w:rsidRPr="00BE70DE" w:rsidRDefault="000B479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ogólnopolski</w:t>
      </w:r>
      <w:r w:rsidR="007C126D" w:rsidRPr="00BE70DE">
        <w:rPr>
          <w:rFonts w:ascii="Arial Nova Light" w:eastAsia="Batang" w:hAnsi="Arial Nova Light" w:cs="Arial"/>
          <w:sz w:val="24"/>
          <w:szCs w:val="24"/>
        </w:rPr>
        <w:t>e</w:t>
      </w:r>
      <w:r w:rsidRPr="00BE70DE">
        <w:rPr>
          <w:rFonts w:ascii="Arial Nova Light" w:eastAsia="Batang" w:hAnsi="Arial Nova Light" w:cs="Arial"/>
          <w:sz w:val="24"/>
          <w:szCs w:val="24"/>
        </w:rPr>
        <w:t xml:space="preserve"> program</w:t>
      </w:r>
      <w:r w:rsidR="007C126D" w:rsidRPr="00BE70DE">
        <w:rPr>
          <w:rFonts w:ascii="Arial Nova Light" w:eastAsia="Batang" w:hAnsi="Arial Nova Light" w:cs="Arial"/>
          <w:sz w:val="24"/>
          <w:szCs w:val="24"/>
        </w:rPr>
        <w:t>y</w:t>
      </w:r>
      <w:r w:rsidRPr="00BE70DE">
        <w:rPr>
          <w:rFonts w:ascii="Arial Nova Light" w:eastAsia="Batang" w:hAnsi="Arial Nova Light" w:cs="Arial"/>
          <w:sz w:val="24"/>
          <w:szCs w:val="24"/>
        </w:rPr>
        <w:t xml:space="preserve"> operacyjn</w:t>
      </w:r>
      <w:r w:rsidR="007C126D" w:rsidRPr="00BE70DE">
        <w:rPr>
          <w:rFonts w:ascii="Arial Nova Light" w:eastAsia="Batang" w:hAnsi="Arial Nova Light" w:cs="Arial"/>
          <w:sz w:val="24"/>
          <w:szCs w:val="24"/>
        </w:rPr>
        <w:t>e</w:t>
      </w:r>
      <w:r w:rsidR="0062110C">
        <w:rPr>
          <w:rFonts w:ascii="Arial Nova Light" w:eastAsia="Batang" w:hAnsi="Arial Nova Light" w:cs="Arial"/>
          <w:sz w:val="24"/>
          <w:szCs w:val="24"/>
        </w:rPr>
        <w:t xml:space="preserve">, za pomocą których wdrażane są środki </w:t>
      </w:r>
      <w:r w:rsidR="0062110C">
        <w:rPr>
          <w:rFonts w:ascii="Arial Nova Light" w:eastAsia="Batang" w:hAnsi="Arial Nova Light" w:cs="Arial"/>
          <w:sz w:val="24"/>
          <w:szCs w:val="24"/>
        </w:rPr>
        <w:br/>
        <w:t>z Funduszy Europejskich w perspektywie 2021-2027;</w:t>
      </w:r>
    </w:p>
    <w:p w14:paraId="4281F0F3" w14:textId="0BECF4D5" w:rsidR="000B4792" w:rsidRPr="00BE70DE" w:rsidRDefault="000B479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 xml:space="preserve">programy rządowe, w tym m.in. Fundusz Rozwoju Dróg Samorządowych, Maluch+, Senior+, Dostępność+, </w:t>
      </w:r>
      <w:r w:rsidR="0062110C">
        <w:rPr>
          <w:rFonts w:ascii="Arial Nova Light" w:eastAsia="Batang" w:hAnsi="Arial Nova Light" w:cs="Arial"/>
          <w:sz w:val="24"/>
          <w:szCs w:val="24"/>
        </w:rPr>
        <w:t>Program</w:t>
      </w:r>
      <w:r w:rsidRPr="00BE70DE">
        <w:rPr>
          <w:rFonts w:ascii="Arial Nova Light" w:eastAsia="Batang" w:hAnsi="Arial Nova Light" w:cs="Arial"/>
          <w:sz w:val="24"/>
          <w:szCs w:val="24"/>
        </w:rPr>
        <w:t xml:space="preserve"> Inwestycji </w:t>
      </w:r>
      <w:r w:rsidR="0062110C">
        <w:rPr>
          <w:rFonts w:ascii="Arial Nova Light" w:eastAsia="Batang" w:hAnsi="Arial Nova Light" w:cs="Arial"/>
          <w:sz w:val="24"/>
          <w:szCs w:val="24"/>
        </w:rPr>
        <w:t>Strategicznych</w:t>
      </w:r>
      <w:r w:rsidR="00C22162" w:rsidRPr="00BE70DE">
        <w:rPr>
          <w:rFonts w:ascii="Arial Nova Light" w:eastAsia="Batang" w:hAnsi="Arial Nova Light" w:cs="Arial"/>
          <w:sz w:val="24"/>
          <w:szCs w:val="24"/>
        </w:rPr>
        <w:t>, Polski Ład</w:t>
      </w:r>
      <w:r w:rsidRPr="00BE70DE">
        <w:rPr>
          <w:rFonts w:ascii="Arial Nova Light" w:eastAsia="Batang" w:hAnsi="Arial Nova Light" w:cs="Arial"/>
          <w:sz w:val="24"/>
          <w:szCs w:val="24"/>
        </w:rPr>
        <w:t xml:space="preserve"> oraz inne programy w obszarze ochrony środowiska, sportu, kultury, edukacji </w:t>
      </w:r>
      <w:r w:rsidR="0062110C">
        <w:rPr>
          <w:rFonts w:ascii="Arial Nova Light" w:eastAsia="Batang" w:hAnsi="Arial Nova Light" w:cs="Arial"/>
          <w:sz w:val="24"/>
          <w:szCs w:val="24"/>
        </w:rPr>
        <w:br/>
      </w:r>
      <w:r w:rsidRPr="00BE70DE">
        <w:rPr>
          <w:rFonts w:ascii="Arial Nova Light" w:eastAsia="Batang" w:hAnsi="Arial Nova Light" w:cs="Arial"/>
          <w:sz w:val="24"/>
          <w:szCs w:val="24"/>
        </w:rPr>
        <w:t>i innych;</w:t>
      </w:r>
    </w:p>
    <w:p w14:paraId="0E057D56" w14:textId="7E7CD53D" w:rsidR="000B4792" w:rsidRPr="00BE70DE" w:rsidRDefault="000B4792" w:rsidP="006B4136">
      <w:pPr>
        <w:pStyle w:val="Akapitzlist"/>
        <w:numPr>
          <w:ilvl w:val="0"/>
          <w:numId w:val="2"/>
        </w:numPr>
        <w:spacing w:line="259" w:lineRule="auto"/>
        <w:ind w:left="777" w:hanging="357"/>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program</w:t>
      </w:r>
      <w:r w:rsidR="0043216B" w:rsidRPr="00BE70DE">
        <w:rPr>
          <w:rFonts w:ascii="Arial Nova Light" w:eastAsia="Batang" w:hAnsi="Arial Nova Light" w:cs="Arial"/>
          <w:sz w:val="24"/>
          <w:szCs w:val="24"/>
        </w:rPr>
        <w:t>y</w:t>
      </w:r>
      <w:r w:rsidRPr="00BE70DE">
        <w:rPr>
          <w:rFonts w:ascii="Arial Nova Light" w:eastAsia="Batang" w:hAnsi="Arial Nova Light" w:cs="Arial"/>
          <w:sz w:val="24"/>
          <w:szCs w:val="24"/>
        </w:rPr>
        <w:t xml:space="preserve"> jednostek samorządu terytorialnego wyższych szczebli, w tym zwłaszcza programy finansowane ze środków Samorządu Województwa </w:t>
      </w:r>
      <w:r w:rsidR="009D2555" w:rsidRPr="00BE70DE">
        <w:rPr>
          <w:rFonts w:ascii="Arial Nova Light" w:eastAsia="Batang" w:hAnsi="Arial Nova Light" w:cs="Arial"/>
          <w:sz w:val="24"/>
          <w:szCs w:val="24"/>
        </w:rPr>
        <w:t>Wielkopolskiego</w:t>
      </w:r>
      <w:r w:rsidRPr="00BE70DE">
        <w:rPr>
          <w:rFonts w:ascii="Arial Nova Light" w:eastAsia="Batang" w:hAnsi="Arial Nova Light" w:cs="Arial"/>
          <w:sz w:val="24"/>
          <w:szCs w:val="24"/>
        </w:rPr>
        <w:t>;</w:t>
      </w:r>
    </w:p>
    <w:p w14:paraId="03A604AB" w14:textId="77777777" w:rsidR="000B4792" w:rsidRPr="00BE70DE" w:rsidRDefault="000B479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inne, nieunijne fundusze międzynarodowe, np. Fundusze Norweskie;</w:t>
      </w:r>
    </w:p>
    <w:p w14:paraId="3A76CEA8" w14:textId="039D7E85" w:rsidR="00FA1FE9" w:rsidRPr="00BE70DE" w:rsidRDefault="00C12FD5"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hAnsi="Arial Nova Light"/>
          <w:noProof/>
        </w:rPr>
        <mc:AlternateContent>
          <mc:Choice Requires="wps">
            <w:drawing>
              <wp:anchor distT="0" distB="0" distL="114300" distR="114300" simplePos="0" relativeHeight="251897856" behindDoc="1" locked="0" layoutInCell="1" allowOverlap="1" wp14:anchorId="6D9BF908" wp14:editId="4C0B6AF1">
                <wp:simplePos x="0" y="0"/>
                <wp:positionH relativeFrom="column">
                  <wp:posOffset>-1948180</wp:posOffset>
                </wp:positionH>
                <wp:positionV relativeFrom="paragraph">
                  <wp:posOffset>447040</wp:posOffset>
                </wp:positionV>
                <wp:extent cx="8710295" cy="714375"/>
                <wp:effectExtent l="0" t="0" r="0" b="9525"/>
                <wp:wrapNone/>
                <wp:docPr id="1098249131" name="Prostokąt 1098249131" descr="tło ozdobne dla tekstu">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8710295" cy="714375"/>
                        </a:xfrm>
                        <a:prstGeom prst="rect">
                          <a:avLst/>
                        </a:prstGeom>
                        <a:solidFill>
                          <a:srgbClr val="F7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215ED" id="Prostokąt 1098249131" o:spid="_x0000_s1026" alt="tło ozdobne dla tekstu" style="position:absolute;margin-left:-153.4pt;margin-top:35.2pt;width:685.85pt;height:56.2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" fillcolor="#f70000" stroked="f" strokeweight="1.5pt">
                <v:stroke endcap="round"/>
              </v:rect>
            </w:pict>
          </mc:Fallback>
        </mc:AlternateContent>
      </w:r>
      <w:r w:rsidR="000B4792" w:rsidRPr="00BE70DE">
        <w:rPr>
          <w:rFonts w:ascii="Arial Nova Light" w:eastAsia="Batang" w:hAnsi="Arial Nova Light" w:cs="Arial"/>
          <w:sz w:val="24"/>
          <w:szCs w:val="24"/>
        </w:rPr>
        <w:t>inne zwrotne i bezzwrotne źródła finansowania, dystrybuowane prze</w:t>
      </w:r>
      <w:r w:rsidR="00C46E4A" w:rsidRPr="00BE70DE">
        <w:rPr>
          <w:rFonts w:ascii="Arial Nova Light" w:eastAsia="Batang" w:hAnsi="Arial Nova Light" w:cs="Arial"/>
          <w:sz w:val="24"/>
          <w:szCs w:val="24"/>
        </w:rPr>
        <w:t>z</w:t>
      </w:r>
      <w:r w:rsidR="000B4792" w:rsidRPr="00BE70DE">
        <w:rPr>
          <w:rFonts w:ascii="Arial Nova Light" w:eastAsia="Batang" w:hAnsi="Arial Nova Light" w:cs="Arial"/>
          <w:sz w:val="24"/>
          <w:szCs w:val="24"/>
        </w:rPr>
        <w:t xml:space="preserve"> podmioty publiczne i prywatne.</w:t>
      </w:r>
      <w:bookmarkStart w:id="45" w:name="_Hlk140842478"/>
    </w:p>
    <w:p w14:paraId="4505DF9E" w14:textId="01610F88" w:rsidR="00FA1FE9" w:rsidRPr="00C12FD5" w:rsidRDefault="000268BF" w:rsidP="00C12FD5">
      <w:pPr>
        <w:rPr>
          <w:rFonts w:ascii="Arial Nova Light" w:eastAsia="Batang" w:hAnsi="Arial Nova Light" w:cs="Arial"/>
          <w:color w:val="FFFFFF" w:themeColor="background1"/>
          <w:sz w:val="24"/>
          <w:szCs w:val="24"/>
        </w:rPr>
      </w:pPr>
      <w:r w:rsidRPr="00C12FD5">
        <w:rPr>
          <w:rFonts w:ascii="Arial Nova Light" w:eastAsia="Batang" w:hAnsi="Arial Nova Light" w:cs="Arial"/>
          <w:b/>
          <w:bCs/>
          <w:color w:val="FFFFFF" w:themeColor="background1"/>
          <w:sz w:val="24"/>
          <w:szCs w:val="24"/>
        </w:rPr>
        <w:t>Program Regionalny: Fundusze Europejskie dla Wielkopolski 2021-2027</w:t>
      </w:r>
      <w:r w:rsidRPr="00C12FD5">
        <w:rPr>
          <w:rFonts w:ascii="Arial Nova Light" w:eastAsia="Batang" w:hAnsi="Arial Nova Light" w:cs="Arial"/>
          <w:color w:val="FFFFFF" w:themeColor="background1"/>
          <w:sz w:val="24"/>
          <w:szCs w:val="24"/>
        </w:rPr>
        <w:t xml:space="preserve"> będzie głównym dokumentem określającym kierunki wsparcia finansowanego ze środków Unii Europejskiej w województwie </w:t>
      </w:r>
      <w:r w:rsidR="002C2273" w:rsidRPr="00C12FD5">
        <w:rPr>
          <w:rFonts w:ascii="Arial Nova Light" w:eastAsia="Batang" w:hAnsi="Arial Nova Light" w:cs="Arial"/>
          <w:color w:val="FFFFFF" w:themeColor="background1"/>
          <w:sz w:val="24"/>
          <w:szCs w:val="24"/>
        </w:rPr>
        <w:t>wielkopolskim</w:t>
      </w:r>
      <w:r w:rsidRPr="00C12FD5">
        <w:rPr>
          <w:rFonts w:ascii="Arial Nova Light" w:eastAsia="Batang" w:hAnsi="Arial Nova Light" w:cs="Arial"/>
          <w:color w:val="FFFFFF" w:themeColor="background1"/>
          <w:sz w:val="24"/>
          <w:szCs w:val="24"/>
        </w:rPr>
        <w:t xml:space="preserve"> w okresie budżetowym 2021-2027. </w:t>
      </w:r>
      <w:bookmarkEnd w:id="45"/>
    </w:p>
    <w:p w14:paraId="50717CA5" w14:textId="688ECC9B" w:rsidR="00DB6A35" w:rsidRPr="00BE70DE" w:rsidRDefault="00C35912" w:rsidP="00C12FD5">
      <w:pPr>
        <w:rPr>
          <w:rFonts w:ascii="Arial Nova Light" w:eastAsia="Batang" w:hAnsi="Arial Nova Light" w:cs="Arial"/>
          <w:sz w:val="24"/>
          <w:szCs w:val="24"/>
        </w:rPr>
      </w:pPr>
      <w:r w:rsidRPr="00BE70DE">
        <w:rPr>
          <w:rFonts w:ascii="Arial Nova Light" w:eastAsia="Batang" w:hAnsi="Arial Nova Light" w:cs="Arial"/>
          <w:sz w:val="24"/>
          <w:szCs w:val="24"/>
        </w:rPr>
        <w:t>W ramach nowej perspektywy finansowej 2021-2027 samorząd będzie miał możliwość korzystania z nowej puli dofinansowań. Polityka spójności na lata 2021-2027 docelowo obejmie fundusze t</w:t>
      </w:r>
      <w:r w:rsidR="00DB6A35" w:rsidRPr="00BE70DE">
        <w:rPr>
          <w:rFonts w:ascii="Arial Nova Light" w:eastAsia="Batang" w:hAnsi="Arial Nova Light" w:cs="Arial"/>
          <w:sz w:val="24"/>
          <w:szCs w:val="24"/>
        </w:rPr>
        <w:t xml:space="preserve">akie </w:t>
      </w:r>
      <w:r w:rsidRPr="00BE70DE">
        <w:rPr>
          <w:rFonts w:ascii="Arial Nova Light" w:eastAsia="Batang" w:hAnsi="Arial Nova Light" w:cs="Arial"/>
          <w:sz w:val="24"/>
          <w:szCs w:val="24"/>
        </w:rPr>
        <w:t>j</w:t>
      </w:r>
      <w:r w:rsidR="00DB6A35" w:rsidRPr="00BE70DE">
        <w:rPr>
          <w:rFonts w:ascii="Arial Nova Light" w:eastAsia="Batang" w:hAnsi="Arial Nova Light" w:cs="Arial"/>
          <w:sz w:val="24"/>
          <w:szCs w:val="24"/>
        </w:rPr>
        <w:t>ak:</w:t>
      </w:r>
    </w:p>
    <w:p w14:paraId="736368D6" w14:textId="0BD37918" w:rsidR="00DB6A35" w:rsidRPr="00BE70DE" w:rsidRDefault="00DB6A35"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EFRR</w:t>
      </w:r>
      <w:r w:rsidRPr="00BE70DE">
        <w:rPr>
          <w:rFonts w:ascii="Arial Nova Light" w:eastAsia="Batang" w:hAnsi="Arial Nova Light" w:cs="Arial"/>
          <w:sz w:val="24"/>
          <w:szCs w:val="24"/>
        </w:rPr>
        <w:t xml:space="preserve"> – </w:t>
      </w:r>
      <w:r w:rsidR="00C35912" w:rsidRPr="00BE70DE">
        <w:rPr>
          <w:rFonts w:ascii="Arial Nova Light" w:eastAsia="Batang" w:hAnsi="Arial Nova Light" w:cs="Arial"/>
          <w:sz w:val="24"/>
          <w:szCs w:val="24"/>
        </w:rPr>
        <w:t xml:space="preserve">Europejski Fundusz Rozwoju Regionalnego, </w:t>
      </w:r>
    </w:p>
    <w:p w14:paraId="3C5E9387" w14:textId="279845F3" w:rsidR="00DB6A35" w:rsidRPr="00BE70DE" w:rsidRDefault="00DB6A35"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FS</w:t>
      </w:r>
      <w:r w:rsidRPr="00BE70DE">
        <w:rPr>
          <w:rFonts w:ascii="Arial Nova Light" w:eastAsia="Batang" w:hAnsi="Arial Nova Light" w:cs="Arial"/>
          <w:sz w:val="24"/>
          <w:szCs w:val="24"/>
        </w:rPr>
        <w:t xml:space="preserve"> – </w:t>
      </w:r>
      <w:r w:rsidR="00C35912" w:rsidRPr="00BE70DE">
        <w:rPr>
          <w:rFonts w:ascii="Arial Nova Light" w:eastAsia="Batang" w:hAnsi="Arial Nova Light" w:cs="Arial"/>
          <w:sz w:val="24"/>
          <w:szCs w:val="24"/>
        </w:rPr>
        <w:t>Fundusz Spójności</w:t>
      </w:r>
      <w:r w:rsidRPr="00BE70DE">
        <w:rPr>
          <w:rFonts w:ascii="Arial Nova Light" w:eastAsia="Batang" w:hAnsi="Arial Nova Light" w:cs="Arial"/>
          <w:sz w:val="24"/>
          <w:szCs w:val="24"/>
        </w:rPr>
        <w:t>,</w:t>
      </w:r>
    </w:p>
    <w:p w14:paraId="49F65E98" w14:textId="604963F0" w:rsidR="00D81CB7" w:rsidRPr="00BE70DE" w:rsidRDefault="00DB6A35"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EFS+</w:t>
      </w:r>
      <w:r w:rsidRPr="00BE70DE">
        <w:rPr>
          <w:rFonts w:ascii="Arial Nova Light" w:eastAsia="Batang" w:hAnsi="Arial Nova Light" w:cs="Arial"/>
          <w:sz w:val="24"/>
          <w:szCs w:val="24"/>
        </w:rPr>
        <w:t xml:space="preserve"> – </w:t>
      </w:r>
      <w:r w:rsidR="00C35912" w:rsidRPr="00BE70DE">
        <w:rPr>
          <w:rFonts w:ascii="Arial Nova Light" w:eastAsia="Batang" w:hAnsi="Arial Nova Light" w:cs="Arial"/>
          <w:sz w:val="24"/>
          <w:szCs w:val="24"/>
        </w:rPr>
        <w:t>Europejski Fundusz Społeczny+</w:t>
      </w:r>
      <w:r w:rsidR="004775BE" w:rsidRPr="00BE70DE">
        <w:rPr>
          <w:rFonts w:ascii="Arial Nova Light" w:eastAsia="Batang" w:hAnsi="Arial Nova Light" w:cs="Arial"/>
          <w:sz w:val="24"/>
          <w:szCs w:val="24"/>
        </w:rPr>
        <w:t>.</w:t>
      </w:r>
    </w:p>
    <w:p w14:paraId="4F6A1AE1" w14:textId="289A2205" w:rsidR="00C35912" w:rsidRPr="00BE70DE" w:rsidRDefault="00C35912" w:rsidP="00C12FD5">
      <w:pPr>
        <w:rPr>
          <w:rFonts w:ascii="Arial Nova Light" w:eastAsia="Batang" w:hAnsi="Arial Nova Light" w:cs="Arial"/>
          <w:sz w:val="24"/>
          <w:szCs w:val="24"/>
        </w:rPr>
      </w:pPr>
      <w:r w:rsidRPr="00BE70DE">
        <w:rPr>
          <w:rFonts w:ascii="Arial Nova Light" w:eastAsia="Batang" w:hAnsi="Arial Nova Light" w:cs="Arial"/>
          <w:sz w:val="24"/>
          <w:szCs w:val="24"/>
        </w:rPr>
        <w:t>Do programów krajowych w nowej perspektywie finansowej 2021-202</w:t>
      </w:r>
      <w:r w:rsidR="00C12FD5">
        <w:rPr>
          <w:rFonts w:ascii="Arial Nova Light" w:eastAsia="Batang" w:hAnsi="Arial Nova Light" w:cs="Arial"/>
          <w:sz w:val="24"/>
          <w:szCs w:val="24"/>
        </w:rPr>
        <w:t>7</w:t>
      </w:r>
      <w:r w:rsidRPr="00BE70DE">
        <w:rPr>
          <w:rFonts w:ascii="Arial Nova Light" w:eastAsia="Batang" w:hAnsi="Arial Nova Light" w:cs="Arial"/>
          <w:sz w:val="24"/>
          <w:szCs w:val="24"/>
        </w:rPr>
        <w:t xml:space="preserve"> należą m.in.: </w:t>
      </w:r>
    </w:p>
    <w:p w14:paraId="3495FD0F" w14:textId="571387CD"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FEnIKS</w:t>
      </w:r>
      <w:r w:rsidRPr="00BE70DE">
        <w:rPr>
          <w:rFonts w:ascii="Arial Nova Light" w:eastAsia="Batang" w:hAnsi="Arial Nova Light" w:cs="Arial"/>
          <w:sz w:val="24"/>
          <w:szCs w:val="24"/>
        </w:rPr>
        <w:t xml:space="preserve"> – Fundusze Europejskie na Infrastrukturę, Klimat, Środowisko,</w:t>
      </w:r>
    </w:p>
    <w:p w14:paraId="791A01B0" w14:textId="5FFD58DD"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FENG</w:t>
      </w:r>
      <w:r w:rsidRPr="00BE70DE">
        <w:rPr>
          <w:rFonts w:ascii="Arial Nova Light" w:eastAsia="Batang" w:hAnsi="Arial Nova Light" w:cs="Arial"/>
          <w:sz w:val="24"/>
          <w:szCs w:val="24"/>
        </w:rPr>
        <w:t xml:space="preserve"> – Fundusze Europejskie dla Nowoczesnej Gospodarki,</w:t>
      </w:r>
    </w:p>
    <w:p w14:paraId="75BFA396" w14:textId="68CF42FA"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FERS</w:t>
      </w:r>
      <w:r w:rsidRPr="00BE70DE">
        <w:rPr>
          <w:rFonts w:ascii="Arial Nova Light" w:eastAsia="Batang" w:hAnsi="Arial Nova Light" w:cs="Arial"/>
          <w:sz w:val="24"/>
          <w:szCs w:val="24"/>
        </w:rPr>
        <w:t xml:space="preserve"> – Fundusze Europejskie dla Rozwoju Społecznego 2021-2027,</w:t>
      </w:r>
    </w:p>
    <w:p w14:paraId="53F3AC00" w14:textId="443F00AF"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FERC</w:t>
      </w:r>
      <w:r w:rsidRPr="00BE70DE">
        <w:rPr>
          <w:rFonts w:ascii="Arial Nova Light" w:eastAsia="Batang" w:hAnsi="Arial Nova Light" w:cs="Arial"/>
          <w:sz w:val="24"/>
          <w:szCs w:val="24"/>
        </w:rPr>
        <w:t xml:space="preserve"> – Fundusze Europejskie na Rozwój Cyfrowy,</w:t>
      </w:r>
      <w:r w:rsidR="000268BF" w:rsidRPr="00BE70DE">
        <w:rPr>
          <w:rFonts w:ascii="Arial Nova Light" w:eastAsia="Batang" w:hAnsi="Arial Nova Light" w:cs="Arial"/>
          <w:sz w:val="24"/>
          <w:szCs w:val="24"/>
        </w:rPr>
        <w:t xml:space="preserve"> 7</w:t>
      </w:r>
    </w:p>
    <w:p w14:paraId="461A553D" w14:textId="7FFE8146"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PTFE</w:t>
      </w:r>
      <w:r w:rsidRPr="00BE70DE">
        <w:rPr>
          <w:rFonts w:ascii="Arial Nova Light" w:eastAsia="Batang" w:hAnsi="Arial Nova Light" w:cs="Arial"/>
          <w:sz w:val="24"/>
          <w:szCs w:val="24"/>
        </w:rPr>
        <w:t xml:space="preserve"> – Pomoc Techniczna dla Funduszy Europejskich,</w:t>
      </w:r>
    </w:p>
    <w:p w14:paraId="7B44EBCF" w14:textId="4548E4C0"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b/>
          <w:bCs/>
          <w:sz w:val="24"/>
          <w:szCs w:val="24"/>
        </w:rPr>
        <w:t>FEPŻ</w:t>
      </w:r>
      <w:r w:rsidRPr="00BE70DE">
        <w:rPr>
          <w:rFonts w:ascii="Arial Nova Light" w:eastAsia="Batang" w:hAnsi="Arial Nova Light" w:cs="Arial"/>
          <w:sz w:val="24"/>
          <w:szCs w:val="24"/>
        </w:rPr>
        <w:t xml:space="preserve"> – Fundusze Europejskie Pomoc Żywnościowa,</w:t>
      </w:r>
    </w:p>
    <w:p w14:paraId="0245BB0A" w14:textId="6BA3D819" w:rsidR="00C35912" w:rsidRPr="00BE70DE" w:rsidRDefault="00C35912" w:rsidP="006B4136">
      <w:pPr>
        <w:pStyle w:val="Akapitzlist"/>
        <w:numPr>
          <w:ilvl w:val="0"/>
          <w:numId w:val="2"/>
        </w:numPr>
        <w:spacing w:line="259" w:lineRule="auto"/>
        <w:contextualSpacing w:val="0"/>
        <w:jc w:val="both"/>
        <w:rPr>
          <w:rFonts w:ascii="Arial Nova Light" w:eastAsia="Batang" w:hAnsi="Arial Nova Light" w:cs="Arial"/>
          <w:sz w:val="24"/>
          <w:szCs w:val="24"/>
        </w:rPr>
      </w:pPr>
      <w:r w:rsidRPr="00BE70DE">
        <w:rPr>
          <w:rFonts w:ascii="Arial Nova Light" w:eastAsia="Batang" w:hAnsi="Arial Nova Light" w:cs="Arial"/>
          <w:sz w:val="24"/>
          <w:szCs w:val="24"/>
        </w:rPr>
        <w:t>programy Europejskiej Współpracy Terytorialnej.</w:t>
      </w:r>
    </w:p>
    <w:p w14:paraId="6B52828A" w14:textId="08EEAD4F" w:rsidR="00451265" w:rsidRPr="00BE70DE" w:rsidRDefault="00776285" w:rsidP="00C12FD5">
      <w:pPr>
        <w:rPr>
          <w:rFonts w:ascii="Arial Nova Light" w:eastAsia="Batang" w:hAnsi="Arial Nova Light" w:cs="Arial"/>
          <w:sz w:val="24"/>
          <w:szCs w:val="24"/>
        </w:rPr>
      </w:pPr>
      <w:bookmarkStart w:id="46" w:name="_Hlk140840851"/>
      <w:r w:rsidRPr="00BE70DE">
        <w:rPr>
          <w:rFonts w:ascii="Arial Nova Light" w:eastAsia="Batang" w:hAnsi="Arial Nova Light" w:cs="Arial"/>
          <w:sz w:val="24"/>
          <w:szCs w:val="24"/>
        </w:rPr>
        <w:lastRenderedPageBreak/>
        <w:t>Powyższe instrumenty finansowe, jak i środki własne Gminy wskazują na potencjalne źródła finansowe, z których mogą być pozyskane środki na realizacj</w:t>
      </w:r>
      <w:r w:rsidR="0062110C">
        <w:rPr>
          <w:rFonts w:ascii="Arial Nova Light" w:eastAsia="Batang" w:hAnsi="Arial Nova Light" w:cs="Arial"/>
          <w:sz w:val="24"/>
          <w:szCs w:val="24"/>
        </w:rPr>
        <w:t>ę</w:t>
      </w:r>
      <w:r w:rsidRPr="00BE70DE">
        <w:rPr>
          <w:rFonts w:ascii="Arial Nova Light" w:eastAsia="Batang" w:hAnsi="Arial Nova Light" w:cs="Arial"/>
          <w:sz w:val="24"/>
          <w:szCs w:val="24"/>
        </w:rPr>
        <w:t xml:space="preserve"> Strategii Rozwoju Gminy </w:t>
      </w:r>
      <w:r w:rsidR="00C12FD5">
        <w:rPr>
          <w:rFonts w:ascii="Arial Nova Light" w:eastAsia="Batang" w:hAnsi="Arial Nova Light" w:cs="Arial"/>
          <w:sz w:val="24"/>
          <w:szCs w:val="24"/>
        </w:rPr>
        <w:t>Kobylin</w:t>
      </w:r>
      <w:r w:rsidRPr="00BE70DE">
        <w:rPr>
          <w:rFonts w:ascii="Arial Nova Light" w:eastAsia="Batang" w:hAnsi="Arial Nova Light" w:cs="Arial"/>
          <w:sz w:val="24"/>
          <w:szCs w:val="24"/>
        </w:rPr>
        <w:t xml:space="preserve"> na lata 202</w:t>
      </w:r>
      <w:r w:rsidR="005C6769" w:rsidRPr="00BE70DE">
        <w:rPr>
          <w:rFonts w:ascii="Arial Nova Light" w:eastAsia="Batang" w:hAnsi="Arial Nova Light" w:cs="Arial"/>
          <w:sz w:val="24"/>
          <w:szCs w:val="24"/>
        </w:rPr>
        <w:t>4</w:t>
      </w:r>
      <w:r w:rsidRPr="00BE70DE">
        <w:rPr>
          <w:rFonts w:ascii="Arial Nova Light" w:eastAsia="Batang" w:hAnsi="Arial Nova Light" w:cs="Arial"/>
          <w:sz w:val="24"/>
          <w:szCs w:val="24"/>
        </w:rPr>
        <w:t>-20</w:t>
      </w:r>
      <w:r w:rsidR="00A2015E" w:rsidRPr="00BE70DE">
        <w:rPr>
          <w:rFonts w:ascii="Arial Nova Light" w:eastAsia="Batang" w:hAnsi="Arial Nova Light" w:cs="Arial"/>
          <w:sz w:val="24"/>
          <w:szCs w:val="24"/>
        </w:rPr>
        <w:t>3</w:t>
      </w:r>
      <w:r w:rsidR="00C12FD5">
        <w:rPr>
          <w:rFonts w:ascii="Arial Nova Light" w:eastAsia="Batang" w:hAnsi="Arial Nova Light" w:cs="Arial"/>
          <w:sz w:val="24"/>
          <w:szCs w:val="24"/>
        </w:rPr>
        <w:t>0</w:t>
      </w:r>
      <w:r w:rsidRPr="00BE70DE">
        <w:rPr>
          <w:rFonts w:ascii="Arial Nova Light" w:eastAsia="Batang" w:hAnsi="Arial Nova Light" w:cs="Arial"/>
          <w:sz w:val="24"/>
          <w:szCs w:val="24"/>
        </w:rPr>
        <w:t xml:space="preserve">. </w:t>
      </w:r>
      <w:r w:rsidR="00E90E3C" w:rsidRPr="00BE70DE">
        <w:rPr>
          <w:rFonts w:ascii="Arial Nova Light" w:eastAsia="Batang" w:hAnsi="Arial Nova Light" w:cs="Arial"/>
          <w:sz w:val="24"/>
          <w:szCs w:val="24"/>
        </w:rPr>
        <w:t xml:space="preserve">Głównymi źródłami finansowania </w:t>
      </w:r>
      <w:r w:rsidR="0062110C">
        <w:rPr>
          <w:rFonts w:ascii="Arial Nova Light" w:eastAsia="Batang" w:hAnsi="Arial Nova Light" w:cs="Arial"/>
          <w:sz w:val="24"/>
          <w:szCs w:val="24"/>
        </w:rPr>
        <w:t xml:space="preserve">działań zmierzających do osiągnięcia </w:t>
      </w:r>
      <w:r w:rsidR="00E90E3C" w:rsidRPr="00BE70DE">
        <w:rPr>
          <w:rFonts w:ascii="Arial Nova Light" w:eastAsia="Batang" w:hAnsi="Arial Nova Light" w:cs="Arial"/>
          <w:sz w:val="24"/>
          <w:szCs w:val="24"/>
        </w:rPr>
        <w:t xml:space="preserve">celów rozwojowych będą dochody własne </w:t>
      </w:r>
      <w:r w:rsidR="007A08E4" w:rsidRPr="00BE70DE">
        <w:rPr>
          <w:rFonts w:ascii="Arial Nova Light" w:eastAsia="Batang" w:hAnsi="Arial Nova Light" w:cs="Arial"/>
          <w:sz w:val="24"/>
          <w:szCs w:val="24"/>
        </w:rPr>
        <w:t>Gminy</w:t>
      </w:r>
      <w:r w:rsidR="00E90E3C" w:rsidRPr="00BE70DE">
        <w:rPr>
          <w:rFonts w:ascii="Arial Nova Light" w:eastAsia="Batang" w:hAnsi="Arial Nova Light" w:cs="Arial"/>
          <w:sz w:val="24"/>
          <w:szCs w:val="24"/>
        </w:rPr>
        <w:t xml:space="preserve"> </w:t>
      </w:r>
      <w:r w:rsidR="0062110C">
        <w:rPr>
          <w:rFonts w:ascii="Arial Nova Light" w:eastAsia="Batang" w:hAnsi="Arial Nova Light" w:cs="Arial"/>
          <w:sz w:val="24"/>
          <w:szCs w:val="24"/>
        </w:rPr>
        <w:t>(w tym głównie</w:t>
      </w:r>
      <w:r w:rsidR="00E90E3C" w:rsidRPr="00BE70DE">
        <w:rPr>
          <w:rFonts w:ascii="Arial Nova Light" w:eastAsia="Batang" w:hAnsi="Arial Nova Light" w:cs="Arial"/>
          <w:sz w:val="24"/>
          <w:szCs w:val="24"/>
        </w:rPr>
        <w:t xml:space="preserve"> podatki </w:t>
      </w:r>
      <w:r w:rsidR="007A08E4">
        <w:rPr>
          <w:rFonts w:ascii="Arial Nova Light" w:eastAsia="Batang" w:hAnsi="Arial Nova Light" w:cs="Arial"/>
          <w:sz w:val="24"/>
          <w:szCs w:val="24"/>
        </w:rPr>
        <w:br/>
      </w:r>
      <w:r w:rsidR="00E90E3C" w:rsidRPr="00BE70DE">
        <w:rPr>
          <w:rFonts w:ascii="Arial Nova Light" w:eastAsia="Batang" w:hAnsi="Arial Nova Light" w:cs="Arial"/>
          <w:sz w:val="24"/>
          <w:szCs w:val="24"/>
        </w:rPr>
        <w:t>i opłaty lokalne</w:t>
      </w:r>
      <w:r w:rsidR="0062110C">
        <w:rPr>
          <w:rFonts w:ascii="Arial Nova Light" w:eastAsia="Batang" w:hAnsi="Arial Nova Light" w:cs="Arial"/>
          <w:sz w:val="24"/>
          <w:szCs w:val="24"/>
        </w:rPr>
        <w:t>)</w:t>
      </w:r>
      <w:r w:rsidR="00E90E3C" w:rsidRPr="00BE70DE">
        <w:rPr>
          <w:rFonts w:ascii="Arial Nova Light" w:eastAsia="Batang" w:hAnsi="Arial Nova Light" w:cs="Arial"/>
          <w:sz w:val="24"/>
          <w:szCs w:val="24"/>
        </w:rPr>
        <w:t>, udział w</w:t>
      </w:r>
      <w:r w:rsidR="004E6262" w:rsidRPr="00BE70DE">
        <w:rPr>
          <w:rFonts w:ascii="Arial Nova Light" w:eastAsia="Batang" w:hAnsi="Arial Nova Light" w:cs="Arial"/>
          <w:sz w:val="24"/>
          <w:szCs w:val="24"/>
        </w:rPr>
        <w:t> </w:t>
      </w:r>
      <w:r w:rsidR="00E90E3C" w:rsidRPr="00BE70DE">
        <w:rPr>
          <w:rFonts w:ascii="Arial Nova Light" w:eastAsia="Batang" w:hAnsi="Arial Nova Light" w:cs="Arial"/>
          <w:sz w:val="24"/>
          <w:szCs w:val="24"/>
        </w:rPr>
        <w:t xml:space="preserve">podatku dochodowym od osób fizycznych oraz pozostałe środki publiczne. </w:t>
      </w:r>
      <w:r w:rsidR="00451265" w:rsidRPr="00BE70DE">
        <w:rPr>
          <w:rFonts w:ascii="Arial Nova Light" w:eastAsia="Batang" w:hAnsi="Arial Nova Light" w:cs="Arial"/>
          <w:sz w:val="24"/>
          <w:szCs w:val="24"/>
        </w:rPr>
        <w:t>Jednocześnie wiele zadań przewidzianych w strategii realizowanych będzie w</w:t>
      </w:r>
      <w:r w:rsidR="004E6262" w:rsidRPr="00BE70DE">
        <w:rPr>
          <w:rFonts w:ascii="Arial Nova Light" w:eastAsia="Batang" w:hAnsi="Arial Nova Light" w:cs="Arial"/>
          <w:sz w:val="24"/>
          <w:szCs w:val="24"/>
        </w:rPr>
        <w:t> </w:t>
      </w:r>
      <w:r w:rsidR="00451265" w:rsidRPr="00BE70DE">
        <w:rPr>
          <w:rFonts w:ascii="Arial Nova Light" w:eastAsia="Batang" w:hAnsi="Arial Nova Light" w:cs="Arial"/>
          <w:sz w:val="24"/>
          <w:szCs w:val="24"/>
        </w:rPr>
        <w:t xml:space="preserve">ramach bieżącej działalności poszczególnych </w:t>
      </w:r>
      <w:r w:rsidR="00AB28D0" w:rsidRPr="00BE70DE">
        <w:rPr>
          <w:rFonts w:ascii="Arial Nova Light" w:eastAsia="Batang" w:hAnsi="Arial Nova Light" w:cs="Arial"/>
          <w:sz w:val="24"/>
          <w:szCs w:val="24"/>
        </w:rPr>
        <w:t>referatów</w:t>
      </w:r>
      <w:r w:rsidR="00451265" w:rsidRPr="00BE70DE">
        <w:rPr>
          <w:rFonts w:ascii="Arial Nova Light" w:eastAsia="Batang" w:hAnsi="Arial Nova Light" w:cs="Arial"/>
          <w:sz w:val="24"/>
          <w:szCs w:val="24"/>
        </w:rPr>
        <w:t xml:space="preserve"> Urzędu</w:t>
      </w:r>
      <w:r w:rsidR="00D417B8" w:rsidRPr="00BE70DE">
        <w:rPr>
          <w:rFonts w:ascii="Arial Nova Light" w:eastAsia="Batang" w:hAnsi="Arial Nova Light" w:cs="Arial"/>
          <w:sz w:val="24"/>
          <w:szCs w:val="24"/>
        </w:rPr>
        <w:t xml:space="preserve"> </w:t>
      </w:r>
      <w:r w:rsidR="007355DB" w:rsidRPr="00BE70DE">
        <w:rPr>
          <w:rFonts w:ascii="Arial Nova Light" w:eastAsia="Batang" w:hAnsi="Arial Nova Light" w:cs="Arial"/>
          <w:sz w:val="24"/>
          <w:szCs w:val="24"/>
        </w:rPr>
        <w:t xml:space="preserve">Miejskiego </w:t>
      </w:r>
      <w:r w:rsidR="00C12FD5">
        <w:rPr>
          <w:rFonts w:ascii="Arial Nova Light" w:eastAsia="Batang" w:hAnsi="Arial Nova Light" w:cs="Arial"/>
          <w:sz w:val="24"/>
          <w:szCs w:val="24"/>
        </w:rPr>
        <w:t>w Kobylinie</w:t>
      </w:r>
      <w:r w:rsidR="007355DB" w:rsidRPr="00BE70DE">
        <w:rPr>
          <w:rFonts w:ascii="Arial Nova Light" w:eastAsia="Batang" w:hAnsi="Arial Nova Light" w:cs="Arial"/>
          <w:sz w:val="24"/>
          <w:szCs w:val="24"/>
        </w:rPr>
        <w:t xml:space="preserve"> </w:t>
      </w:r>
      <w:r w:rsidR="00451265" w:rsidRPr="00BE70DE">
        <w:rPr>
          <w:rFonts w:ascii="Arial Nova Light" w:eastAsia="Batang" w:hAnsi="Arial Nova Light" w:cs="Arial"/>
          <w:sz w:val="24"/>
          <w:szCs w:val="24"/>
        </w:rPr>
        <w:t xml:space="preserve">oraz jednostek organizacyjnych Gminy </w:t>
      </w:r>
      <w:r w:rsidR="00C12FD5">
        <w:rPr>
          <w:rFonts w:ascii="Arial Nova Light" w:eastAsia="Batang" w:hAnsi="Arial Nova Light" w:cs="Arial"/>
          <w:sz w:val="24"/>
          <w:szCs w:val="24"/>
        </w:rPr>
        <w:t>Kobylin</w:t>
      </w:r>
      <w:r w:rsidR="00451265" w:rsidRPr="00BE70DE">
        <w:rPr>
          <w:rFonts w:ascii="Arial Nova Light" w:eastAsia="Batang" w:hAnsi="Arial Nova Light" w:cs="Arial"/>
          <w:sz w:val="24"/>
          <w:szCs w:val="24"/>
        </w:rPr>
        <w:t>.</w:t>
      </w:r>
    </w:p>
    <w:p w14:paraId="5766C57E" w14:textId="6FE340E0" w:rsidR="00451265" w:rsidRPr="00BE70DE" w:rsidRDefault="00451265" w:rsidP="00C12FD5">
      <w:pPr>
        <w:rPr>
          <w:rFonts w:ascii="Arial Nova Light" w:eastAsia="Batang" w:hAnsi="Arial Nova Light" w:cs="Arial"/>
          <w:sz w:val="24"/>
          <w:szCs w:val="24"/>
        </w:rPr>
      </w:pPr>
      <w:r w:rsidRPr="00BE70DE">
        <w:rPr>
          <w:rFonts w:ascii="Arial Nova Light" w:eastAsia="Batang" w:hAnsi="Arial Nova Light" w:cs="Arial"/>
          <w:sz w:val="24"/>
          <w:szCs w:val="24"/>
        </w:rPr>
        <w:t xml:space="preserve">Realizacja części zadań przewidzianych w Strategii wymaga </w:t>
      </w:r>
      <w:r w:rsidR="00E90E3C" w:rsidRPr="00BE70DE">
        <w:rPr>
          <w:rFonts w:ascii="Arial Nova Light" w:eastAsia="Batang" w:hAnsi="Arial Nova Light" w:cs="Arial"/>
          <w:sz w:val="24"/>
          <w:szCs w:val="24"/>
        </w:rPr>
        <w:t xml:space="preserve">również </w:t>
      </w:r>
      <w:r w:rsidRPr="00BE70DE">
        <w:rPr>
          <w:rFonts w:ascii="Arial Nova Light" w:eastAsia="Batang" w:hAnsi="Arial Nova Light" w:cs="Arial"/>
          <w:sz w:val="24"/>
          <w:szCs w:val="24"/>
        </w:rPr>
        <w:t xml:space="preserve">i zakłada współpracę z gminami sąsiednimi, powiatem </w:t>
      </w:r>
      <w:r w:rsidR="00966C9C">
        <w:rPr>
          <w:rFonts w:ascii="Arial Nova Light" w:eastAsia="Batang" w:hAnsi="Arial Nova Light" w:cs="Arial"/>
          <w:sz w:val="24"/>
          <w:szCs w:val="24"/>
        </w:rPr>
        <w:t>krotoszyńskim</w:t>
      </w:r>
      <w:r w:rsidRPr="00BE70DE">
        <w:rPr>
          <w:rFonts w:ascii="Arial Nova Light" w:eastAsia="Batang" w:hAnsi="Arial Nova Light" w:cs="Arial"/>
          <w:sz w:val="24"/>
          <w:szCs w:val="24"/>
        </w:rPr>
        <w:t xml:space="preserve"> oraz województwem </w:t>
      </w:r>
      <w:r w:rsidR="00A2015E" w:rsidRPr="00BE70DE">
        <w:rPr>
          <w:rFonts w:ascii="Arial Nova Light" w:eastAsia="Batang" w:hAnsi="Arial Nova Light" w:cs="Arial"/>
          <w:sz w:val="24"/>
          <w:szCs w:val="24"/>
        </w:rPr>
        <w:t>wielkopolskim</w:t>
      </w:r>
      <w:r w:rsidRPr="00BE70DE">
        <w:rPr>
          <w:rFonts w:ascii="Arial Nova Light" w:eastAsia="Batang" w:hAnsi="Arial Nova Light" w:cs="Arial"/>
          <w:sz w:val="24"/>
          <w:szCs w:val="24"/>
        </w:rPr>
        <w:t xml:space="preserve"> i ich jednostkami organizacyjnymi. Współpraca ta może obejmować również wymiar finansowy, w tym przekazanie dotacji na realizację zadania.</w:t>
      </w:r>
    </w:p>
    <w:p w14:paraId="728A0F57" w14:textId="1C4D50AE" w:rsidR="00BE46E2" w:rsidRPr="00BE70DE" w:rsidRDefault="002B7331" w:rsidP="00C12FD5">
      <w:pPr>
        <w:rPr>
          <w:rFonts w:ascii="Arial Nova Light" w:eastAsia="Batang" w:hAnsi="Arial Nova Light" w:cs="Arial"/>
          <w:sz w:val="24"/>
          <w:szCs w:val="24"/>
        </w:rPr>
      </w:pPr>
      <w:r w:rsidRPr="00BE70DE">
        <w:rPr>
          <w:rFonts w:ascii="Arial Nova Light" w:eastAsia="Batang" w:hAnsi="Arial Nova Light" w:cs="Arial"/>
          <w:sz w:val="24"/>
          <w:szCs w:val="24"/>
        </w:rPr>
        <w:t xml:space="preserve">Podstawą do określenia ram finansowych działań strategicznych stanowić będzie </w:t>
      </w:r>
      <w:r w:rsidR="00337E84" w:rsidRPr="00BE70DE">
        <w:rPr>
          <w:rFonts w:ascii="Arial Nova Light" w:eastAsia="Batang" w:hAnsi="Arial Nova Light" w:cs="Arial"/>
          <w:sz w:val="24"/>
          <w:szCs w:val="24"/>
        </w:rPr>
        <w:t>b</w:t>
      </w:r>
      <w:r w:rsidRPr="00BE70DE">
        <w:rPr>
          <w:rFonts w:ascii="Arial Nova Light" w:eastAsia="Batang" w:hAnsi="Arial Nova Light" w:cs="Arial"/>
          <w:sz w:val="24"/>
          <w:szCs w:val="24"/>
        </w:rPr>
        <w:t xml:space="preserve">udżet Gminy oraz </w:t>
      </w:r>
      <w:r w:rsidR="00337E84" w:rsidRPr="00BE70DE">
        <w:rPr>
          <w:rFonts w:ascii="Arial Nova Light" w:eastAsia="Batang" w:hAnsi="Arial Nova Light" w:cs="Arial"/>
          <w:sz w:val="24"/>
          <w:szCs w:val="24"/>
        </w:rPr>
        <w:t>w</w:t>
      </w:r>
      <w:r w:rsidRPr="00BE70DE">
        <w:rPr>
          <w:rFonts w:ascii="Arial Nova Light" w:eastAsia="Batang" w:hAnsi="Arial Nova Light" w:cs="Arial"/>
          <w:sz w:val="24"/>
          <w:szCs w:val="24"/>
        </w:rPr>
        <w:t xml:space="preserve">ieloletnia </w:t>
      </w:r>
      <w:r w:rsidR="00337E84" w:rsidRPr="00BE70DE">
        <w:rPr>
          <w:rFonts w:ascii="Arial Nova Light" w:eastAsia="Batang" w:hAnsi="Arial Nova Light" w:cs="Arial"/>
          <w:sz w:val="24"/>
          <w:szCs w:val="24"/>
        </w:rPr>
        <w:t>p</w:t>
      </w:r>
      <w:r w:rsidRPr="00BE70DE">
        <w:rPr>
          <w:rFonts w:ascii="Arial Nova Light" w:eastAsia="Batang" w:hAnsi="Arial Nova Light" w:cs="Arial"/>
          <w:sz w:val="24"/>
          <w:szCs w:val="24"/>
        </w:rPr>
        <w:t xml:space="preserve">rognoza </w:t>
      </w:r>
      <w:r w:rsidR="00337E84" w:rsidRPr="00BE70DE">
        <w:rPr>
          <w:rFonts w:ascii="Arial Nova Light" w:eastAsia="Batang" w:hAnsi="Arial Nova Light" w:cs="Arial"/>
          <w:sz w:val="24"/>
          <w:szCs w:val="24"/>
        </w:rPr>
        <w:t>f</w:t>
      </w:r>
      <w:r w:rsidRPr="00BE70DE">
        <w:rPr>
          <w:rFonts w:ascii="Arial Nova Light" w:eastAsia="Batang" w:hAnsi="Arial Nova Light" w:cs="Arial"/>
          <w:sz w:val="24"/>
          <w:szCs w:val="24"/>
        </w:rPr>
        <w:t xml:space="preserve">inansowa. Gmina będzie utrzymywać nadwyżkę operacyjną w sposób nie zagrażający </w:t>
      </w:r>
      <w:r w:rsidR="00467ED4" w:rsidRPr="00BE70DE">
        <w:rPr>
          <w:rFonts w:ascii="Arial Nova Light" w:eastAsia="Batang" w:hAnsi="Arial Nova Light" w:cs="Arial"/>
          <w:sz w:val="24"/>
          <w:szCs w:val="24"/>
        </w:rPr>
        <w:t>dyscyplinie</w:t>
      </w:r>
      <w:r w:rsidRPr="00BE70DE">
        <w:rPr>
          <w:rFonts w:ascii="Arial Nova Light" w:eastAsia="Batang" w:hAnsi="Arial Nova Light" w:cs="Arial"/>
          <w:sz w:val="24"/>
          <w:szCs w:val="24"/>
        </w:rPr>
        <w:t xml:space="preserve"> finansów publicznych i</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umożliwiający </w:t>
      </w:r>
      <w:r w:rsidR="000D0DA8" w:rsidRPr="00BE70DE">
        <w:rPr>
          <w:rFonts w:ascii="Arial Nova Light" w:eastAsia="Batang" w:hAnsi="Arial Nova Light" w:cs="Arial"/>
          <w:sz w:val="24"/>
          <w:szCs w:val="24"/>
        </w:rPr>
        <w:t>spłatę</w:t>
      </w:r>
      <w:r w:rsidRPr="00BE70DE">
        <w:rPr>
          <w:rFonts w:ascii="Arial Nova Light" w:eastAsia="Batang" w:hAnsi="Arial Nova Light" w:cs="Arial"/>
          <w:sz w:val="24"/>
          <w:szCs w:val="24"/>
        </w:rPr>
        <w:t xml:space="preserve"> wcześniej zaciągniętych zobowiązań. Pozostałe środki, a</w:t>
      </w:r>
      <w:r w:rsidR="004E6262" w:rsidRPr="00BE70DE">
        <w:rPr>
          <w:rFonts w:ascii="Arial Nova Light" w:eastAsia="Batang" w:hAnsi="Arial Nova Light" w:cs="Arial"/>
          <w:sz w:val="24"/>
          <w:szCs w:val="24"/>
        </w:rPr>
        <w:t> </w:t>
      </w:r>
      <w:r w:rsidRPr="00BE70DE">
        <w:rPr>
          <w:rFonts w:ascii="Arial Nova Light" w:eastAsia="Batang" w:hAnsi="Arial Nova Light" w:cs="Arial"/>
          <w:sz w:val="24"/>
          <w:szCs w:val="24"/>
        </w:rPr>
        <w:t xml:space="preserve">także </w:t>
      </w:r>
      <w:r w:rsidR="00337E84" w:rsidRPr="00BE70DE">
        <w:rPr>
          <w:rFonts w:ascii="Arial Nova Light" w:eastAsia="Batang" w:hAnsi="Arial Nova Light" w:cs="Arial"/>
          <w:sz w:val="24"/>
          <w:szCs w:val="24"/>
        </w:rPr>
        <w:t xml:space="preserve">dochody majątkowe przeznaczane będą na realizację zaplanowanych inwestycji. Długookresowe cele strategiczne określane </w:t>
      </w:r>
      <w:r w:rsidR="002706D2" w:rsidRPr="00BE70DE">
        <w:rPr>
          <w:rFonts w:ascii="Arial Nova Light" w:eastAsia="Batang" w:hAnsi="Arial Nova Light" w:cs="Arial"/>
          <w:sz w:val="24"/>
          <w:szCs w:val="24"/>
        </w:rPr>
        <w:t xml:space="preserve">będą </w:t>
      </w:r>
      <w:r w:rsidR="00337E84" w:rsidRPr="00BE70DE">
        <w:rPr>
          <w:rFonts w:ascii="Arial Nova Light" w:eastAsia="Batang" w:hAnsi="Arial Nova Light" w:cs="Arial"/>
          <w:sz w:val="24"/>
          <w:szCs w:val="24"/>
        </w:rPr>
        <w:t>w wieloletniej prognozie finansowej. W celu oddania realności prognozy oraz rzetelności finansowego przedstawienia planowanych działań</w:t>
      </w:r>
      <w:r w:rsidR="002D43A5" w:rsidRPr="00BE70DE">
        <w:rPr>
          <w:rFonts w:ascii="Arial Nova Light" w:eastAsia="Batang" w:hAnsi="Arial Nova Light" w:cs="Arial"/>
          <w:sz w:val="24"/>
          <w:szCs w:val="24"/>
        </w:rPr>
        <w:t>,</w:t>
      </w:r>
      <w:r w:rsidR="00337E84" w:rsidRPr="00BE70DE">
        <w:rPr>
          <w:rFonts w:ascii="Arial Nova Light" w:eastAsia="Batang" w:hAnsi="Arial Nova Light" w:cs="Arial"/>
          <w:sz w:val="24"/>
          <w:szCs w:val="24"/>
        </w:rPr>
        <w:t xml:space="preserve"> wieloletnia prognoza finansowa oddawać będzie wszystkie wydarzenia, które mają lub mogą mieć wpływ na gospodarkę finansową Gminy, a przede wszystkim </w:t>
      </w:r>
      <w:r w:rsidR="002706D2" w:rsidRPr="00BE70DE">
        <w:rPr>
          <w:rFonts w:ascii="Arial Nova Light" w:eastAsia="Batang" w:hAnsi="Arial Nova Light" w:cs="Arial"/>
          <w:sz w:val="24"/>
          <w:szCs w:val="24"/>
        </w:rPr>
        <w:t xml:space="preserve">uzależnione </w:t>
      </w:r>
      <w:r w:rsidR="00467ED4" w:rsidRPr="00BE70DE">
        <w:rPr>
          <w:rFonts w:ascii="Arial Nova Light" w:eastAsia="Batang" w:hAnsi="Arial Nova Light" w:cs="Arial"/>
          <w:sz w:val="24"/>
          <w:szCs w:val="24"/>
        </w:rPr>
        <w:t xml:space="preserve">będą </w:t>
      </w:r>
      <w:r w:rsidR="002706D2" w:rsidRPr="00BE70DE">
        <w:rPr>
          <w:rFonts w:ascii="Arial Nova Light" w:eastAsia="Batang" w:hAnsi="Arial Nova Light" w:cs="Arial"/>
          <w:sz w:val="24"/>
          <w:szCs w:val="24"/>
        </w:rPr>
        <w:t xml:space="preserve">od </w:t>
      </w:r>
      <w:r w:rsidR="00337E84" w:rsidRPr="00BE70DE">
        <w:rPr>
          <w:rFonts w:ascii="Arial Nova Light" w:eastAsia="Batang" w:hAnsi="Arial Nova Light" w:cs="Arial"/>
          <w:sz w:val="24"/>
          <w:szCs w:val="24"/>
        </w:rPr>
        <w:t xml:space="preserve">czynników makroekonomicznych, takich </w:t>
      </w:r>
      <w:r w:rsidR="002706D2" w:rsidRPr="00BE70DE">
        <w:rPr>
          <w:rFonts w:ascii="Arial Nova Light" w:eastAsia="Batang" w:hAnsi="Arial Nova Light" w:cs="Arial"/>
          <w:sz w:val="24"/>
          <w:szCs w:val="24"/>
        </w:rPr>
        <w:t>j</w:t>
      </w:r>
      <w:r w:rsidR="00337E84" w:rsidRPr="00BE70DE">
        <w:rPr>
          <w:rFonts w:ascii="Arial Nova Light" w:eastAsia="Batang" w:hAnsi="Arial Nova Light" w:cs="Arial"/>
          <w:sz w:val="24"/>
          <w:szCs w:val="24"/>
        </w:rPr>
        <w:t>ak</w:t>
      </w:r>
      <w:r w:rsidR="002706D2" w:rsidRPr="00BE70DE">
        <w:rPr>
          <w:rFonts w:ascii="Arial Nova Light" w:eastAsia="Batang" w:hAnsi="Arial Nova Light" w:cs="Arial"/>
          <w:sz w:val="24"/>
          <w:szCs w:val="24"/>
        </w:rPr>
        <w:t>:</w:t>
      </w:r>
      <w:r w:rsidR="00337E84" w:rsidRPr="00BE70DE">
        <w:rPr>
          <w:rFonts w:ascii="Arial Nova Light" w:eastAsia="Batang" w:hAnsi="Arial Nova Light" w:cs="Arial"/>
          <w:sz w:val="24"/>
          <w:szCs w:val="24"/>
        </w:rPr>
        <w:t xml:space="preserve"> PKB, inflacja, tempo wzrostu wynagrodzeń, czy planowane zmiany systemowe np. </w:t>
      </w:r>
      <w:r w:rsidR="00620702">
        <w:rPr>
          <w:rFonts w:ascii="Arial Nova Light" w:eastAsia="Batang" w:hAnsi="Arial Nova Light" w:cs="Arial"/>
          <w:sz w:val="24"/>
          <w:szCs w:val="24"/>
        </w:rPr>
        <w:t>dotyczące zasad finansowania działalności jednostek samorządu terytorialnego</w:t>
      </w:r>
      <w:r w:rsidR="00337E84" w:rsidRPr="00BE70DE">
        <w:rPr>
          <w:rFonts w:ascii="Arial Nova Light" w:eastAsia="Batang" w:hAnsi="Arial Nova Light" w:cs="Arial"/>
          <w:sz w:val="24"/>
          <w:szCs w:val="24"/>
        </w:rPr>
        <w:t>.</w:t>
      </w:r>
      <w:r w:rsidR="002D43A5" w:rsidRPr="00BE70DE">
        <w:rPr>
          <w:rFonts w:ascii="Arial Nova Light" w:eastAsia="Batang" w:hAnsi="Arial Nova Light" w:cs="Arial"/>
          <w:sz w:val="24"/>
          <w:szCs w:val="24"/>
        </w:rPr>
        <w:t xml:space="preserve"> Na tej podstawie wyznaczane będą możliwe do przeznaczenia limity wydatków w poszczególnych latach na </w:t>
      </w:r>
      <w:r w:rsidR="00432843" w:rsidRPr="00BE70DE">
        <w:rPr>
          <w:rFonts w:ascii="Arial Nova Light" w:eastAsia="Batang" w:hAnsi="Arial Nova Light" w:cs="Arial"/>
          <w:sz w:val="24"/>
          <w:szCs w:val="24"/>
        </w:rPr>
        <w:t>wskazane</w:t>
      </w:r>
      <w:r w:rsidR="002D43A5" w:rsidRPr="00BE70DE">
        <w:rPr>
          <w:rFonts w:ascii="Arial Nova Light" w:eastAsia="Batang" w:hAnsi="Arial Nova Light" w:cs="Arial"/>
          <w:sz w:val="24"/>
          <w:szCs w:val="24"/>
        </w:rPr>
        <w:t xml:space="preserve"> przedsięwzięcia. W przypadku zaciągania zwrotnych źródeł finansowania, kształt wskaźnika obsługi zadłużenia określonego w art. 243 ustawy o</w:t>
      </w:r>
      <w:r w:rsidR="004E6262" w:rsidRPr="00BE70DE">
        <w:rPr>
          <w:rFonts w:ascii="Arial Nova Light" w:eastAsia="Batang" w:hAnsi="Arial Nova Light" w:cs="Arial"/>
          <w:sz w:val="24"/>
          <w:szCs w:val="24"/>
        </w:rPr>
        <w:t> </w:t>
      </w:r>
      <w:r w:rsidR="002D43A5" w:rsidRPr="00BE70DE">
        <w:rPr>
          <w:rFonts w:ascii="Arial Nova Light" w:eastAsia="Batang" w:hAnsi="Arial Nova Light" w:cs="Arial"/>
          <w:sz w:val="24"/>
          <w:szCs w:val="24"/>
        </w:rPr>
        <w:t>finansach publicznych</w:t>
      </w:r>
      <w:r w:rsidR="002706D2" w:rsidRPr="00BE70DE">
        <w:rPr>
          <w:rFonts w:ascii="Arial Nova Light" w:eastAsia="Batang" w:hAnsi="Arial Nova Light" w:cs="Arial"/>
          <w:sz w:val="24"/>
          <w:szCs w:val="24"/>
        </w:rPr>
        <w:t xml:space="preserve"> </w:t>
      </w:r>
      <w:r w:rsidR="00620702">
        <w:rPr>
          <w:rFonts w:ascii="Arial Nova Light" w:eastAsia="Batang" w:hAnsi="Arial Nova Light" w:cs="Arial"/>
          <w:sz w:val="24"/>
          <w:szCs w:val="24"/>
        </w:rPr>
        <w:br/>
      </w:r>
      <w:r w:rsidR="002706D2" w:rsidRPr="00BE70DE">
        <w:rPr>
          <w:rFonts w:ascii="Arial Nova Light" w:eastAsia="Batang" w:hAnsi="Arial Nova Light" w:cs="Arial"/>
          <w:sz w:val="24"/>
          <w:szCs w:val="24"/>
        </w:rPr>
        <w:t>w każdym roku prognozy</w:t>
      </w:r>
      <w:r w:rsidR="002D43A5" w:rsidRPr="00BE70DE">
        <w:rPr>
          <w:rFonts w:ascii="Arial Nova Light" w:eastAsia="Batang" w:hAnsi="Arial Nova Light" w:cs="Arial"/>
          <w:sz w:val="24"/>
          <w:szCs w:val="24"/>
        </w:rPr>
        <w:t xml:space="preserve"> powinien uwzględniać obsługę dodatkowych zobowiązań Gminy.</w:t>
      </w:r>
      <w:r w:rsidR="009B2A09" w:rsidRPr="00BE70DE">
        <w:rPr>
          <w:rFonts w:ascii="Arial Nova Light" w:eastAsia="Batang" w:hAnsi="Arial Nova Light" w:cs="Arial"/>
          <w:sz w:val="24"/>
          <w:szCs w:val="24"/>
        </w:rPr>
        <w:t xml:space="preserve"> </w:t>
      </w:r>
    </w:p>
    <w:p w14:paraId="5A718D06" w14:textId="09171B29" w:rsidR="000268BF" w:rsidRPr="0098614B" w:rsidRDefault="0044793C" w:rsidP="00C12FD5">
      <w:pPr>
        <w:rPr>
          <w:rFonts w:ascii="Arial Nova Light" w:eastAsia="Batang" w:hAnsi="Arial Nova Light" w:cs="Arial"/>
          <w:sz w:val="24"/>
          <w:szCs w:val="24"/>
        </w:rPr>
      </w:pPr>
      <w:r w:rsidRPr="00BE70DE">
        <w:rPr>
          <w:rFonts w:ascii="Arial Nova Light" w:eastAsia="Batang" w:hAnsi="Arial Nova Light" w:cs="Arial"/>
          <w:sz w:val="24"/>
          <w:szCs w:val="24"/>
        </w:rPr>
        <w:t>T</w:t>
      </w:r>
      <w:r w:rsidR="000268BF" w:rsidRPr="00BE70DE">
        <w:rPr>
          <w:rFonts w:ascii="Arial Nova Light" w:eastAsia="Batang" w:hAnsi="Arial Nova Light" w:cs="Arial"/>
          <w:sz w:val="24"/>
          <w:szCs w:val="24"/>
        </w:rPr>
        <w:t xml:space="preserve">abela </w:t>
      </w:r>
      <w:r w:rsidR="005658A8" w:rsidRPr="00BE70DE">
        <w:rPr>
          <w:rFonts w:ascii="Arial Nova Light" w:eastAsia="Batang" w:hAnsi="Arial Nova Light" w:cs="Arial"/>
          <w:sz w:val="24"/>
          <w:szCs w:val="24"/>
        </w:rPr>
        <w:t>poniżej</w:t>
      </w:r>
      <w:r w:rsidRPr="00BE70DE">
        <w:rPr>
          <w:rFonts w:ascii="Arial Nova Light" w:eastAsia="Batang" w:hAnsi="Arial Nova Light" w:cs="Arial"/>
          <w:sz w:val="24"/>
          <w:szCs w:val="24"/>
        </w:rPr>
        <w:t xml:space="preserve"> </w:t>
      </w:r>
      <w:r w:rsidR="000268BF" w:rsidRPr="00BE70DE">
        <w:rPr>
          <w:rFonts w:ascii="Arial Nova Light" w:eastAsia="Batang" w:hAnsi="Arial Nova Light" w:cs="Arial"/>
          <w:sz w:val="24"/>
          <w:szCs w:val="24"/>
        </w:rPr>
        <w:t>przedstawia prognozę wysokości głównych kategorii budżetowych w</w:t>
      </w:r>
      <w:r w:rsidR="004E6262" w:rsidRPr="00BE70DE">
        <w:rPr>
          <w:rFonts w:ascii="Arial Nova Light" w:eastAsia="Batang" w:hAnsi="Arial Nova Light" w:cs="Arial"/>
          <w:sz w:val="24"/>
          <w:szCs w:val="24"/>
        </w:rPr>
        <w:t> </w:t>
      </w:r>
      <w:r w:rsidR="000268BF" w:rsidRPr="00BE70DE">
        <w:rPr>
          <w:rFonts w:ascii="Arial Nova Light" w:eastAsia="Batang" w:hAnsi="Arial Nova Light" w:cs="Arial"/>
          <w:sz w:val="24"/>
          <w:szCs w:val="24"/>
        </w:rPr>
        <w:t>latach 202</w:t>
      </w:r>
      <w:r w:rsidR="00004390" w:rsidRPr="00BE70DE">
        <w:rPr>
          <w:rFonts w:ascii="Arial Nova Light" w:eastAsia="Batang" w:hAnsi="Arial Nova Light" w:cs="Arial"/>
          <w:sz w:val="24"/>
          <w:szCs w:val="24"/>
        </w:rPr>
        <w:t>4</w:t>
      </w:r>
      <w:r w:rsidR="000268BF" w:rsidRPr="00BE70DE">
        <w:rPr>
          <w:rFonts w:ascii="Arial Nova Light" w:eastAsia="Batang" w:hAnsi="Arial Nova Light" w:cs="Arial"/>
          <w:sz w:val="24"/>
          <w:szCs w:val="24"/>
        </w:rPr>
        <w:t>-20</w:t>
      </w:r>
      <w:r w:rsidR="005658A8" w:rsidRPr="00BE70DE">
        <w:rPr>
          <w:rFonts w:ascii="Arial Nova Light" w:eastAsia="Batang" w:hAnsi="Arial Nova Light" w:cs="Arial"/>
          <w:sz w:val="24"/>
          <w:szCs w:val="24"/>
        </w:rPr>
        <w:t>3</w:t>
      </w:r>
      <w:r w:rsidR="00C12FD5">
        <w:rPr>
          <w:rFonts w:ascii="Arial Nova Light" w:eastAsia="Batang" w:hAnsi="Arial Nova Light" w:cs="Arial"/>
          <w:sz w:val="24"/>
          <w:szCs w:val="24"/>
        </w:rPr>
        <w:t>0</w:t>
      </w:r>
      <w:r w:rsidR="000268BF" w:rsidRPr="00BE70DE">
        <w:rPr>
          <w:rFonts w:ascii="Arial Nova Light" w:eastAsia="Batang" w:hAnsi="Arial Nova Light" w:cs="Arial"/>
          <w:sz w:val="24"/>
          <w:szCs w:val="24"/>
        </w:rPr>
        <w:t xml:space="preserve"> na podstawie</w:t>
      </w:r>
      <w:r w:rsidR="00BE46E2" w:rsidRPr="00BE70DE">
        <w:rPr>
          <w:rFonts w:ascii="Arial Nova Light" w:eastAsia="Batang" w:hAnsi="Arial Nova Light" w:cs="Arial"/>
          <w:sz w:val="24"/>
          <w:szCs w:val="24"/>
        </w:rPr>
        <w:t xml:space="preserve"> Wieloletniej Prognozy Finansowej</w:t>
      </w:r>
      <w:r w:rsidR="00D638A9" w:rsidRPr="00BE70DE">
        <w:rPr>
          <w:rFonts w:ascii="Arial Nova Light" w:eastAsia="Batang" w:hAnsi="Arial Nova Light" w:cs="Arial"/>
          <w:sz w:val="24"/>
          <w:szCs w:val="24"/>
        </w:rPr>
        <w:t xml:space="preserve"> Gminy </w:t>
      </w:r>
      <w:r w:rsidR="00C12FD5">
        <w:rPr>
          <w:rFonts w:ascii="Arial Nova Light" w:eastAsia="Batang" w:hAnsi="Arial Nova Light" w:cs="Arial"/>
          <w:sz w:val="24"/>
          <w:szCs w:val="24"/>
        </w:rPr>
        <w:t>Kobylin</w:t>
      </w:r>
      <w:r w:rsidR="00BE46E2" w:rsidRPr="00BE70DE">
        <w:rPr>
          <w:rFonts w:ascii="Arial Nova Light" w:eastAsia="Batang" w:hAnsi="Arial Nova Light" w:cs="Arial"/>
          <w:sz w:val="24"/>
          <w:szCs w:val="24"/>
        </w:rPr>
        <w:t xml:space="preserve"> na lata 202</w:t>
      </w:r>
      <w:r w:rsidR="00C12FD5">
        <w:rPr>
          <w:rFonts w:ascii="Arial Nova Light" w:eastAsia="Batang" w:hAnsi="Arial Nova Light" w:cs="Arial"/>
          <w:sz w:val="24"/>
          <w:szCs w:val="24"/>
        </w:rPr>
        <w:t>4</w:t>
      </w:r>
      <w:r w:rsidR="00BE46E2" w:rsidRPr="00BE70DE">
        <w:rPr>
          <w:rFonts w:ascii="Arial Nova Light" w:eastAsia="Batang" w:hAnsi="Arial Nova Light" w:cs="Arial"/>
          <w:sz w:val="24"/>
          <w:szCs w:val="24"/>
        </w:rPr>
        <w:t>-20</w:t>
      </w:r>
      <w:r w:rsidR="00D638A9" w:rsidRPr="00BE70DE">
        <w:rPr>
          <w:rFonts w:ascii="Arial Nova Light" w:eastAsia="Batang" w:hAnsi="Arial Nova Light" w:cs="Arial"/>
          <w:sz w:val="24"/>
          <w:szCs w:val="24"/>
        </w:rPr>
        <w:t>3</w:t>
      </w:r>
      <w:r w:rsidR="00C12FD5">
        <w:rPr>
          <w:rFonts w:ascii="Arial Nova Light" w:eastAsia="Batang" w:hAnsi="Arial Nova Light" w:cs="Arial"/>
          <w:sz w:val="24"/>
          <w:szCs w:val="24"/>
        </w:rPr>
        <w:t>0</w:t>
      </w:r>
      <w:r w:rsidR="000268BF" w:rsidRPr="00BE70DE">
        <w:rPr>
          <w:rFonts w:ascii="Arial Nova Light" w:eastAsia="Batang" w:hAnsi="Arial Nova Light" w:cs="Arial"/>
          <w:sz w:val="24"/>
          <w:szCs w:val="24"/>
        </w:rPr>
        <w:t xml:space="preserve">. W analizowanych latach łączne dochody wyniosą </w:t>
      </w:r>
      <w:r w:rsidR="0098614B">
        <w:rPr>
          <w:rFonts w:ascii="Arial Nova Light" w:eastAsia="Batang" w:hAnsi="Arial Nova Light" w:cs="Arial"/>
          <w:sz w:val="24"/>
          <w:szCs w:val="24"/>
        </w:rPr>
        <w:t>ponad</w:t>
      </w:r>
      <w:r w:rsidR="000268BF" w:rsidRPr="00BE70DE">
        <w:rPr>
          <w:rFonts w:ascii="Arial Nova Light" w:eastAsia="Batang" w:hAnsi="Arial Nova Light" w:cs="Arial"/>
          <w:sz w:val="24"/>
          <w:szCs w:val="24"/>
        </w:rPr>
        <w:t xml:space="preserve"> </w:t>
      </w:r>
      <w:r w:rsidR="0098614B">
        <w:rPr>
          <w:rFonts w:ascii="Arial Nova Light" w:eastAsia="Batang" w:hAnsi="Arial Nova Light" w:cs="Arial"/>
          <w:sz w:val="24"/>
          <w:szCs w:val="24"/>
        </w:rPr>
        <w:t>313</w:t>
      </w:r>
      <w:r w:rsidR="000268BF" w:rsidRPr="00BE70DE">
        <w:rPr>
          <w:rFonts w:ascii="Arial Nova Light" w:eastAsia="Batang" w:hAnsi="Arial Nova Light" w:cs="Arial"/>
          <w:sz w:val="24"/>
          <w:szCs w:val="24"/>
        </w:rPr>
        <w:t xml:space="preserve"> </w:t>
      </w:r>
      <w:r w:rsidR="002A20DB" w:rsidRPr="00BE70DE">
        <w:rPr>
          <w:rFonts w:ascii="Arial Nova Light" w:eastAsia="Batang" w:hAnsi="Arial Nova Light" w:cs="Arial"/>
          <w:sz w:val="24"/>
          <w:szCs w:val="24"/>
        </w:rPr>
        <w:t>mln</w:t>
      </w:r>
      <w:r w:rsidR="000268BF" w:rsidRPr="00BE70DE">
        <w:rPr>
          <w:rFonts w:ascii="Arial Nova Light" w:eastAsia="Batang" w:hAnsi="Arial Nova Light" w:cs="Arial"/>
          <w:sz w:val="24"/>
          <w:szCs w:val="24"/>
        </w:rPr>
        <w:t xml:space="preserve"> zł, </w:t>
      </w:r>
      <w:r w:rsidR="0098614B">
        <w:rPr>
          <w:rFonts w:ascii="Arial Nova Light" w:eastAsia="Batang" w:hAnsi="Arial Nova Light" w:cs="Arial"/>
          <w:sz w:val="24"/>
          <w:szCs w:val="24"/>
        </w:rPr>
        <w:br/>
      </w:r>
      <w:r w:rsidR="000268BF" w:rsidRPr="00BE70DE">
        <w:rPr>
          <w:rFonts w:ascii="Arial Nova Light" w:eastAsia="Batang" w:hAnsi="Arial Nova Light" w:cs="Arial"/>
          <w:sz w:val="24"/>
          <w:szCs w:val="24"/>
        </w:rPr>
        <w:t>z czego dochody z tytułu udziału w podatku dochodowym od osób fizycznych</w:t>
      </w:r>
      <w:r w:rsidR="00782FBC" w:rsidRPr="00BE70DE">
        <w:rPr>
          <w:rFonts w:ascii="Arial Nova Light" w:eastAsia="Batang" w:hAnsi="Arial Nova Light" w:cs="Arial"/>
          <w:sz w:val="24"/>
          <w:szCs w:val="24"/>
        </w:rPr>
        <w:t xml:space="preserve"> ponad </w:t>
      </w:r>
      <w:r w:rsidR="0098614B">
        <w:rPr>
          <w:rFonts w:ascii="Arial Nova Light" w:eastAsia="Batang" w:hAnsi="Arial Nova Light" w:cs="Arial"/>
          <w:sz w:val="24"/>
          <w:szCs w:val="24"/>
        </w:rPr>
        <w:br/>
        <w:t>44,5</w:t>
      </w:r>
      <w:r w:rsidR="000268BF" w:rsidRPr="00BE70DE">
        <w:rPr>
          <w:rFonts w:ascii="Arial Nova Light" w:eastAsia="Batang" w:hAnsi="Arial Nova Light" w:cs="Arial"/>
          <w:sz w:val="24"/>
          <w:szCs w:val="24"/>
        </w:rPr>
        <w:t xml:space="preserve"> mln zł</w:t>
      </w:r>
      <w:r w:rsidR="002F0E4A" w:rsidRPr="00BE70DE">
        <w:rPr>
          <w:rFonts w:ascii="Arial Nova Light" w:eastAsia="Batang" w:hAnsi="Arial Nova Light" w:cs="Arial"/>
          <w:sz w:val="24"/>
          <w:szCs w:val="24"/>
        </w:rPr>
        <w:t xml:space="preserve">, z tytułu subwencji ogólnej ponad </w:t>
      </w:r>
      <w:r w:rsidR="0098614B">
        <w:rPr>
          <w:rFonts w:ascii="Arial Nova Light" w:eastAsia="Batang" w:hAnsi="Arial Nova Light" w:cs="Arial"/>
          <w:sz w:val="24"/>
          <w:szCs w:val="24"/>
        </w:rPr>
        <w:t>139</w:t>
      </w:r>
      <w:r w:rsidR="002F0E4A" w:rsidRPr="00BE70DE">
        <w:rPr>
          <w:rFonts w:ascii="Arial Nova Light" w:eastAsia="Batang" w:hAnsi="Arial Nova Light" w:cs="Arial"/>
          <w:sz w:val="24"/>
          <w:szCs w:val="24"/>
        </w:rPr>
        <w:t xml:space="preserve"> mln zł</w:t>
      </w:r>
      <w:r w:rsidR="000268BF" w:rsidRPr="00BE70DE">
        <w:rPr>
          <w:rFonts w:ascii="Arial Nova Light" w:eastAsia="Batang" w:hAnsi="Arial Nova Light" w:cs="Arial"/>
          <w:sz w:val="24"/>
          <w:szCs w:val="24"/>
        </w:rPr>
        <w:t xml:space="preserve"> i podatku od nieruchomości</w:t>
      </w:r>
      <w:r w:rsidR="002A20DB" w:rsidRPr="00BE70DE">
        <w:rPr>
          <w:rFonts w:ascii="Arial Nova Light" w:eastAsia="Batang" w:hAnsi="Arial Nova Light" w:cs="Arial"/>
          <w:sz w:val="24"/>
          <w:szCs w:val="24"/>
        </w:rPr>
        <w:t xml:space="preserve"> </w:t>
      </w:r>
      <w:r w:rsidR="002F0E4A" w:rsidRPr="00BE70DE">
        <w:rPr>
          <w:rFonts w:ascii="Arial Nova Light" w:eastAsia="Batang" w:hAnsi="Arial Nova Light" w:cs="Arial"/>
          <w:sz w:val="24"/>
          <w:szCs w:val="24"/>
        </w:rPr>
        <w:t>ponad</w:t>
      </w:r>
      <w:r w:rsidR="000268BF" w:rsidRPr="00BE70DE">
        <w:rPr>
          <w:rFonts w:ascii="Arial Nova Light" w:eastAsia="Batang" w:hAnsi="Arial Nova Light" w:cs="Arial"/>
          <w:sz w:val="24"/>
          <w:szCs w:val="24"/>
        </w:rPr>
        <w:t xml:space="preserve"> </w:t>
      </w:r>
      <w:r w:rsidR="0098614B">
        <w:rPr>
          <w:rFonts w:ascii="Arial Nova Light" w:eastAsia="Batang" w:hAnsi="Arial Nova Light" w:cs="Arial"/>
          <w:sz w:val="24"/>
          <w:szCs w:val="24"/>
        </w:rPr>
        <w:t>41,5</w:t>
      </w:r>
      <w:r w:rsidR="000268BF" w:rsidRPr="00BE70DE">
        <w:rPr>
          <w:rFonts w:ascii="Arial Nova Light" w:eastAsia="Batang" w:hAnsi="Arial Nova Light" w:cs="Arial"/>
          <w:sz w:val="24"/>
          <w:szCs w:val="24"/>
        </w:rPr>
        <w:t xml:space="preserve"> mln zł. </w:t>
      </w:r>
      <w:r w:rsidR="0098614B">
        <w:rPr>
          <w:rFonts w:ascii="Arial Nova Light" w:eastAsia="Batang" w:hAnsi="Arial Nova Light" w:cs="Arial"/>
          <w:sz w:val="24"/>
          <w:szCs w:val="24"/>
        </w:rPr>
        <w:t>Z kolei wydatki wyniosą łącznie</w:t>
      </w:r>
      <w:r w:rsidR="000268BF" w:rsidRPr="00BE70DE">
        <w:rPr>
          <w:rFonts w:ascii="Arial Nova Light" w:eastAsia="Batang" w:hAnsi="Arial Nova Light" w:cs="Arial"/>
          <w:sz w:val="24"/>
          <w:szCs w:val="24"/>
        </w:rPr>
        <w:t xml:space="preserve"> </w:t>
      </w:r>
      <w:r w:rsidR="0098614B">
        <w:rPr>
          <w:rFonts w:ascii="Arial Nova Light" w:eastAsia="Batang" w:hAnsi="Arial Nova Light" w:cs="Arial"/>
          <w:sz w:val="24"/>
          <w:szCs w:val="24"/>
        </w:rPr>
        <w:t>ponad</w:t>
      </w:r>
      <w:r w:rsidR="000268BF" w:rsidRPr="00BE70DE">
        <w:rPr>
          <w:rFonts w:ascii="Arial Nova Light" w:eastAsia="Batang" w:hAnsi="Arial Nova Light" w:cs="Arial"/>
          <w:sz w:val="24"/>
          <w:szCs w:val="24"/>
        </w:rPr>
        <w:t xml:space="preserve"> </w:t>
      </w:r>
      <w:r w:rsidR="0098614B">
        <w:rPr>
          <w:rFonts w:ascii="Arial Nova Light" w:eastAsia="Batang" w:hAnsi="Arial Nova Light" w:cs="Arial"/>
          <w:sz w:val="24"/>
          <w:szCs w:val="24"/>
        </w:rPr>
        <w:t>308,5</w:t>
      </w:r>
      <w:r w:rsidR="002F0E4A" w:rsidRPr="00BE70DE">
        <w:rPr>
          <w:rFonts w:ascii="Arial Nova Light" w:eastAsia="Batang" w:hAnsi="Arial Nova Light" w:cs="Arial"/>
          <w:sz w:val="24"/>
          <w:szCs w:val="24"/>
        </w:rPr>
        <w:t xml:space="preserve"> </w:t>
      </w:r>
      <w:r w:rsidR="000268BF" w:rsidRPr="00BE70DE">
        <w:rPr>
          <w:rFonts w:ascii="Arial Nova Light" w:eastAsia="Batang" w:hAnsi="Arial Nova Light" w:cs="Arial"/>
          <w:sz w:val="24"/>
          <w:szCs w:val="24"/>
        </w:rPr>
        <w:t>ml</w:t>
      </w:r>
      <w:r w:rsidR="0098614B">
        <w:rPr>
          <w:rFonts w:ascii="Arial Nova Light" w:eastAsia="Batang" w:hAnsi="Arial Nova Light" w:cs="Arial"/>
          <w:sz w:val="24"/>
          <w:szCs w:val="24"/>
        </w:rPr>
        <w:t>n</w:t>
      </w:r>
      <w:r w:rsidR="000268BF" w:rsidRPr="00BE70DE">
        <w:rPr>
          <w:rFonts w:ascii="Arial Nova Light" w:eastAsia="Batang" w:hAnsi="Arial Nova Light" w:cs="Arial"/>
          <w:sz w:val="24"/>
          <w:szCs w:val="24"/>
        </w:rPr>
        <w:t xml:space="preserve"> zł. </w:t>
      </w:r>
    </w:p>
    <w:p w14:paraId="72F298BC" w14:textId="1F2A8322" w:rsidR="000268BF" w:rsidRPr="00BE70DE" w:rsidRDefault="000268BF" w:rsidP="009055E1">
      <w:pPr>
        <w:spacing w:after="0" w:line="360" w:lineRule="auto"/>
        <w:contextualSpacing/>
        <w:jc w:val="left"/>
        <w:rPr>
          <w:rFonts w:ascii="Arial Nova Light" w:eastAsia="Batang" w:hAnsi="Arial Nova Light" w:cs="Arial"/>
          <w:b/>
          <w:bCs/>
          <w:sz w:val="22"/>
        </w:rPr>
      </w:pPr>
      <w:bookmarkStart w:id="47" w:name="_Toc118294434"/>
      <w:bookmarkStart w:id="48" w:name="_Hlk140841023"/>
      <w:r w:rsidRPr="00BE70DE">
        <w:rPr>
          <w:rFonts w:ascii="Arial Nova Light" w:eastAsia="Batang" w:hAnsi="Arial Nova Light" w:cs="Arial"/>
          <w:b/>
          <w:bCs/>
          <w:sz w:val="22"/>
        </w:rPr>
        <w:t xml:space="preserve">Tabela </w:t>
      </w:r>
      <w:r w:rsidRPr="00BE70DE">
        <w:rPr>
          <w:rFonts w:ascii="Arial Nova Light" w:eastAsia="Batang" w:hAnsi="Arial Nova Light" w:cs="Arial"/>
          <w:b/>
          <w:bCs/>
          <w:sz w:val="22"/>
        </w:rPr>
        <w:fldChar w:fldCharType="begin"/>
      </w:r>
      <w:r w:rsidRPr="00BE70DE">
        <w:rPr>
          <w:rFonts w:ascii="Arial Nova Light" w:eastAsia="Batang" w:hAnsi="Arial Nova Light" w:cs="Arial"/>
          <w:b/>
          <w:bCs/>
          <w:sz w:val="22"/>
        </w:rPr>
        <w:instrText xml:space="preserve"> SEQ Tabela \* ARABIC </w:instrText>
      </w:r>
      <w:r w:rsidRPr="00BE70DE">
        <w:rPr>
          <w:rFonts w:ascii="Arial Nova Light" w:eastAsia="Batang" w:hAnsi="Arial Nova Light" w:cs="Arial"/>
          <w:b/>
          <w:bCs/>
          <w:sz w:val="22"/>
        </w:rPr>
        <w:fldChar w:fldCharType="separate"/>
      </w:r>
      <w:r w:rsidR="006918E8">
        <w:rPr>
          <w:rFonts w:ascii="Arial Nova Light" w:eastAsia="Batang" w:hAnsi="Arial Nova Light" w:cs="Arial"/>
          <w:b/>
          <w:bCs/>
          <w:noProof/>
          <w:sz w:val="22"/>
        </w:rPr>
        <w:t>9</w:t>
      </w:r>
      <w:r w:rsidRPr="00BE70DE">
        <w:rPr>
          <w:rFonts w:ascii="Arial Nova Light" w:eastAsia="Batang" w:hAnsi="Arial Nova Light" w:cs="Arial"/>
          <w:b/>
          <w:bCs/>
          <w:sz w:val="22"/>
        </w:rPr>
        <w:fldChar w:fldCharType="end"/>
      </w:r>
      <w:r w:rsidRPr="00BE70DE">
        <w:rPr>
          <w:rFonts w:ascii="Arial Nova Light" w:eastAsia="Batang" w:hAnsi="Arial Nova Light" w:cs="Arial"/>
          <w:b/>
          <w:bCs/>
          <w:sz w:val="22"/>
        </w:rPr>
        <w:t>. Prognozowane środki budżetowe w okresie realizacji Strategii (zł)</w:t>
      </w:r>
      <w:bookmarkEnd w:id="47"/>
    </w:p>
    <w:tbl>
      <w:tblPr>
        <w:tblStyle w:val="Tabelasiatki4akcent5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Prognozowane środki budżetowe w okresie realizacji Strategii (zł)"/>
        <w:tblDescription w:val="Tabela zawiera prognozowane kwoty dochodów oraz wydatków w Gminie Pniewy w latach 2024-2032 na podstawie Wieloletniej Prognozy Finanowej Gminy Pniewy na lata 2023-2032. "/>
      </w:tblPr>
      <w:tblGrid>
        <w:gridCol w:w="958"/>
        <w:gridCol w:w="1607"/>
        <w:gridCol w:w="1624"/>
        <w:gridCol w:w="1624"/>
        <w:gridCol w:w="1694"/>
        <w:gridCol w:w="1553"/>
      </w:tblGrid>
      <w:tr w:rsidR="00A42ABF" w:rsidRPr="00BE70DE" w14:paraId="5D55882A" w14:textId="77777777" w:rsidTr="00C12FD5">
        <w:trPr>
          <w:cnfStyle w:val="100000000000" w:firstRow="1" w:lastRow="0" w:firstColumn="0" w:lastColumn="0" w:oddVBand="0" w:evenVBand="0" w:oddHBand="0" w:evenHBand="0" w:firstRowFirstColumn="0" w:firstRowLastColumn="0" w:lastRowFirstColumn="0" w:lastRowLastColumn="0"/>
          <w:trHeight w:val="1375"/>
        </w:trPr>
        <w:tc>
          <w:tcPr>
            <w:cnfStyle w:val="001000000000" w:firstRow="0" w:lastRow="0" w:firstColumn="1" w:lastColumn="0" w:oddVBand="0" w:evenVBand="0" w:oddHBand="0" w:evenHBand="0" w:firstRowFirstColumn="0" w:firstRowLastColumn="0" w:lastRowFirstColumn="0" w:lastRowLastColumn="0"/>
            <w:tcW w:w="529" w:type="pc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5FDA665F" w14:textId="77777777" w:rsidR="00A42ABF" w:rsidRPr="00C12FD5" w:rsidRDefault="00A42ABF" w:rsidP="009055E1">
            <w:pPr>
              <w:spacing w:line="360" w:lineRule="auto"/>
              <w:jc w:val="left"/>
              <w:rPr>
                <w:rFonts w:ascii="Arial Nova Light" w:eastAsia="Batang" w:hAnsi="Arial Nova Light" w:cs="Arial"/>
                <w:color w:val="FFFFFF" w:themeColor="background1"/>
                <w:szCs w:val="20"/>
                <w:lang w:eastAsia="pl-PL"/>
              </w:rPr>
            </w:pPr>
          </w:p>
        </w:tc>
        <w:tc>
          <w:tcPr>
            <w:tcW w:w="887" w:type="pct"/>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70000"/>
            <w:vAlign w:val="center"/>
            <w:hideMark/>
          </w:tcPr>
          <w:p w14:paraId="589630F0" w14:textId="77777777" w:rsidR="00A42ABF" w:rsidRPr="00C12FD5" w:rsidRDefault="00A42ABF" w:rsidP="009055E1">
            <w:pPr>
              <w:spacing w:line="360" w:lineRule="auto"/>
              <w:jc w:val="left"/>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Dochody ogółem</w:t>
            </w:r>
          </w:p>
        </w:tc>
        <w:tc>
          <w:tcPr>
            <w:tcW w:w="896" w:type="pct"/>
            <w:tcBorders>
              <w:top w:val="single" w:sz="4" w:space="0" w:color="FFFFFF" w:themeColor="background1"/>
              <w:left w:val="single" w:sz="6" w:space="0" w:color="FFFFFF" w:themeColor="background1"/>
              <w:right w:val="single" w:sz="6" w:space="0" w:color="FFFFFF" w:themeColor="background1"/>
            </w:tcBorders>
            <w:shd w:val="clear" w:color="auto" w:fill="F70000"/>
            <w:vAlign w:val="center"/>
          </w:tcPr>
          <w:p w14:paraId="226BC993" w14:textId="348E800A" w:rsidR="00A42ABF" w:rsidRPr="00C12FD5" w:rsidRDefault="00A42ABF" w:rsidP="009055E1">
            <w:pPr>
              <w:spacing w:line="360" w:lineRule="auto"/>
              <w:jc w:val="left"/>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color w:val="FFFFFF" w:themeColor="background1"/>
                <w:szCs w:val="20"/>
                <w:lang w:eastAsia="pl-PL"/>
              </w:rPr>
            </w:pPr>
            <w:r w:rsidRPr="00C12FD5">
              <w:rPr>
                <w:rFonts w:ascii="Arial Nova Light" w:eastAsia="Batang" w:hAnsi="Arial Nova Light" w:cs="Arial"/>
                <w:color w:val="FFFFFF" w:themeColor="background1"/>
                <w:szCs w:val="20"/>
                <w:lang w:eastAsia="pl-PL"/>
              </w:rPr>
              <w:t>w tym</w:t>
            </w:r>
            <w:r w:rsidR="00620702">
              <w:rPr>
                <w:rFonts w:ascii="Arial Nova Light" w:eastAsia="Batang" w:hAnsi="Arial Nova Light" w:cs="Arial"/>
                <w:color w:val="FFFFFF" w:themeColor="background1"/>
                <w:szCs w:val="20"/>
                <w:lang w:eastAsia="pl-PL"/>
              </w:rPr>
              <w:t xml:space="preserve"> udział </w:t>
            </w:r>
            <w:r w:rsidR="00620702">
              <w:rPr>
                <w:rFonts w:ascii="Arial Nova Light" w:eastAsia="Batang" w:hAnsi="Arial Nova Light" w:cs="Arial"/>
                <w:color w:val="FFFFFF" w:themeColor="background1"/>
                <w:szCs w:val="20"/>
                <w:lang w:eastAsia="pl-PL"/>
              </w:rPr>
              <w:br/>
              <w:t>w</w:t>
            </w:r>
            <w:r w:rsidRPr="00C12FD5">
              <w:rPr>
                <w:rFonts w:ascii="Arial Nova Light" w:eastAsia="Batang" w:hAnsi="Arial Nova Light" w:cs="Arial"/>
                <w:color w:val="FFFFFF" w:themeColor="background1"/>
                <w:szCs w:val="20"/>
                <w:lang w:eastAsia="pl-PL"/>
              </w:rPr>
              <w:t xml:space="preserve"> PIT</w:t>
            </w:r>
          </w:p>
        </w:tc>
        <w:tc>
          <w:tcPr>
            <w:tcW w:w="896" w:type="pct"/>
            <w:tcBorders>
              <w:top w:val="single" w:sz="4" w:space="0" w:color="FFFFFF" w:themeColor="background1"/>
              <w:left w:val="single" w:sz="6" w:space="0" w:color="FFFFFF" w:themeColor="background1"/>
              <w:right w:val="single" w:sz="6" w:space="0" w:color="FFFFFF" w:themeColor="background1"/>
            </w:tcBorders>
            <w:shd w:val="clear" w:color="auto" w:fill="F70000"/>
            <w:vAlign w:val="center"/>
          </w:tcPr>
          <w:p w14:paraId="1C20D54F" w14:textId="34817123" w:rsidR="00A42ABF" w:rsidRPr="00C12FD5" w:rsidRDefault="00A42ABF" w:rsidP="009055E1">
            <w:pPr>
              <w:spacing w:line="360" w:lineRule="auto"/>
              <w:jc w:val="left"/>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color w:val="FFFFFF" w:themeColor="background1"/>
                <w:szCs w:val="20"/>
                <w:lang w:eastAsia="pl-PL"/>
              </w:rPr>
            </w:pPr>
            <w:r w:rsidRPr="00C12FD5">
              <w:rPr>
                <w:rFonts w:ascii="Arial Nova Light" w:eastAsia="Batang" w:hAnsi="Arial Nova Light" w:cs="Arial"/>
                <w:color w:val="FFFFFF" w:themeColor="background1"/>
                <w:szCs w:val="20"/>
                <w:lang w:eastAsia="pl-PL"/>
              </w:rPr>
              <w:t>w tym subwencja ogólna</w:t>
            </w:r>
          </w:p>
        </w:tc>
        <w:tc>
          <w:tcPr>
            <w:tcW w:w="935" w:type="pct"/>
            <w:tcBorders>
              <w:top w:val="single" w:sz="4" w:space="0" w:color="FFFFFF" w:themeColor="background1"/>
              <w:left w:val="single" w:sz="6" w:space="0" w:color="FFFFFF" w:themeColor="background1"/>
              <w:right w:val="single" w:sz="6" w:space="0" w:color="FFFFFF" w:themeColor="background1"/>
            </w:tcBorders>
            <w:shd w:val="clear" w:color="auto" w:fill="F70000"/>
            <w:vAlign w:val="center"/>
          </w:tcPr>
          <w:p w14:paraId="14E04CA5" w14:textId="704E39B4" w:rsidR="00A42ABF" w:rsidRPr="00C12FD5" w:rsidRDefault="00A42ABF" w:rsidP="009055E1">
            <w:pPr>
              <w:spacing w:line="360" w:lineRule="auto"/>
              <w:jc w:val="left"/>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color w:val="FFFFFF" w:themeColor="background1"/>
                <w:szCs w:val="20"/>
                <w:lang w:eastAsia="pl-PL"/>
              </w:rPr>
            </w:pPr>
            <w:r w:rsidRPr="00C12FD5">
              <w:rPr>
                <w:rFonts w:ascii="Arial Nova Light" w:eastAsia="Batang" w:hAnsi="Arial Nova Light" w:cs="Arial"/>
                <w:color w:val="FFFFFF" w:themeColor="background1"/>
                <w:szCs w:val="20"/>
                <w:lang w:eastAsia="pl-PL"/>
              </w:rPr>
              <w:t>w tym podatek od nieruchomości</w:t>
            </w:r>
          </w:p>
        </w:tc>
        <w:tc>
          <w:tcPr>
            <w:tcW w:w="857" w:type="pct"/>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F70000"/>
            <w:vAlign w:val="center"/>
            <w:hideMark/>
          </w:tcPr>
          <w:p w14:paraId="7BE9072A" w14:textId="003F84AB" w:rsidR="00A42ABF" w:rsidRPr="00C12FD5" w:rsidRDefault="00A42ABF" w:rsidP="009055E1">
            <w:pPr>
              <w:spacing w:line="360" w:lineRule="auto"/>
              <w:jc w:val="left"/>
              <w:cnfStyle w:val="100000000000" w:firstRow="1" w:lastRow="0" w:firstColumn="0" w:lastColumn="0" w:oddVBand="0" w:evenVBand="0" w:oddHBand="0" w:evenHBand="0" w:firstRowFirstColumn="0" w:firstRowLastColumn="0" w:lastRowFirstColumn="0" w:lastRowLastColumn="0"/>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 xml:space="preserve">Wydatki </w:t>
            </w:r>
            <w:r w:rsidRPr="00C12FD5">
              <w:rPr>
                <w:rFonts w:ascii="Arial Nova Light" w:eastAsia="Batang" w:hAnsi="Arial Nova Light" w:cs="Arial"/>
                <w:color w:val="FFFFFF" w:themeColor="background1"/>
                <w:szCs w:val="20"/>
                <w:lang w:eastAsia="pl-PL"/>
              </w:rPr>
              <w:br/>
              <w:t>ogółem</w:t>
            </w:r>
          </w:p>
        </w:tc>
      </w:tr>
      <w:tr w:rsidR="0098614B" w:rsidRPr="00BE70DE" w14:paraId="12998244" w14:textId="77777777" w:rsidTr="0098614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14E0455F" w14:textId="77777777"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2024</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7AD209D3" w14:textId="58218ED7"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48 525 175,00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66CFEC52" w14:textId="5B28977B"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5 790 549,00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2809F829" w14:textId="4F49EE24"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18 101 515,00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51A9EB9E" w14:textId="52FC9F8D"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5 403 017,00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7EC0E077" w14:textId="5F12A27B"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50 711 972,00</w:t>
            </w:r>
          </w:p>
        </w:tc>
      </w:tr>
      <w:tr w:rsidR="0098614B" w:rsidRPr="00BE70DE" w14:paraId="44553BC8" w14:textId="77777777" w:rsidTr="0098614B">
        <w:trPr>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2627230D" w14:textId="77777777"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lastRenderedPageBreak/>
              <w:t>2025</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467873FA" w14:textId="17640825"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48 601 904,00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160617E3" w14:textId="4E81B21A"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6 027 962,00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13452349" w14:textId="0D25744A"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18 843 677,00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02CF1FAF" w14:textId="4F8179A9"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5 624 541,00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5EFF233C" w14:textId="5F88DEED"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49 362 045,00</w:t>
            </w:r>
          </w:p>
        </w:tc>
      </w:tr>
      <w:tr w:rsidR="0098614B" w:rsidRPr="00BE70DE" w14:paraId="22EB5D7B" w14:textId="77777777" w:rsidTr="0098614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14E3398E" w14:textId="77777777"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2026</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6C23C484" w14:textId="5967C9A6"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40 982 296,00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3336E42E" w14:textId="1CB7DEDC"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6 214 829,00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41CF4FA2" w14:textId="7FCCD0D5"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19 427 831,00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5BDC85A9" w14:textId="6DF53A14"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5 798 902,00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36009324" w14:textId="5E900A72"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39 476 570,80</w:t>
            </w:r>
          </w:p>
        </w:tc>
      </w:tr>
      <w:tr w:rsidR="0098614B" w:rsidRPr="00BE70DE" w14:paraId="616F70C3" w14:textId="77777777" w:rsidTr="0098614B">
        <w:trPr>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3A6DFB58" w14:textId="77777777"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2027</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285039A2" w14:textId="5BE86D3B"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42 006 854,00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28BFCD73" w14:textId="330FFCEC"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6 370 200,00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21D59D7F" w14:textId="616863E0"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19 913 527,00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61398732" w14:textId="72930EE6"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5 943 875,00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770481DF" w14:textId="767F3307"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40 274 283,18</w:t>
            </w:r>
          </w:p>
        </w:tc>
      </w:tr>
      <w:tr w:rsidR="0098614B" w:rsidRPr="00BE70DE" w14:paraId="3F57CE1A" w14:textId="77777777" w:rsidTr="0098614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0B45C5E8" w14:textId="77777777"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2028</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0EC61054" w14:textId="40F59CED"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43 183 047,00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5F6D1F16" w14:textId="092535B6"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6 548 566,00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1602B635" w14:textId="4B83FFC0"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20 471 106,00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784E6E26" w14:textId="7E34B05C"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6 110 304,00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73E49BDE" w14:textId="02F6CA8E" w:rsidR="0098614B" w:rsidRPr="0098614B" w:rsidRDefault="0098614B" w:rsidP="0098614B">
            <w:pPr>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41 774 321,80</w:t>
            </w:r>
          </w:p>
        </w:tc>
      </w:tr>
      <w:tr w:rsidR="0098614B" w:rsidRPr="00BE70DE" w14:paraId="52B64565" w14:textId="77777777" w:rsidTr="0098614B">
        <w:trPr>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hideMark/>
          </w:tcPr>
          <w:p w14:paraId="45FC594B" w14:textId="14D0CBFD" w:rsidR="0098614B" w:rsidRPr="00C12FD5" w:rsidRDefault="0098614B" w:rsidP="0098614B">
            <w:pPr>
              <w:spacing w:line="360" w:lineRule="auto"/>
              <w:jc w:val="left"/>
              <w:rPr>
                <w:rFonts w:ascii="Arial Nova Light" w:eastAsia="Batang" w:hAnsi="Arial Nova Light" w:cs="Arial"/>
                <w:b w:val="0"/>
                <w:bCs w:val="0"/>
                <w:color w:val="FFFFFF" w:themeColor="background1"/>
                <w:szCs w:val="20"/>
                <w:lang w:eastAsia="pl-PL"/>
              </w:rPr>
            </w:pPr>
            <w:r w:rsidRPr="00C12FD5">
              <w:rPr>
                <w:rFonts w:ascii="Arial Nova Light" w:eastAsia="Batang" w:hAnsi="Arial Nova Light" w:cs="Arial"/>
                <w:color w:val="FFFFFF" w:themeColor="background1"/>
                <w:szCs w:val="20"/>
                <w:lang w:eastAsia="pl-PL"/>
              </w:rPr>
              <w:t>2029</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7CFA7E70" w14:textId="63ECFE57" w:rsidR="0098614B" w:rsidRPr="0098614B" w:rsidRDefault="0098614B" w:rsidP="0098614B">
            <w:pPr>
              <w:contextualSpacing/>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44 305 807,00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30D199FB" w14:textId="1A63BA78" w:rsidR="0098614B" w:rsidRPr="0098614B" w:rsidRDefault="0098614B" w:rsidP="0098614B">
            <w:pPr>
              <w:contextualSpacing/>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6 718 829,00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16343DF3" w14:textId="26D6601D" w:rsidR="0098614B" w:rsidRPr="0098614B" w:rsidRDefault="0098614B" w:rsidP="0098614B">
            <w:pPr>
              <w:contextualSpacing/>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21 003 355,00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740CFF6F" w14:textId="3B689C6C" w:rsidR="0098614B" w:rsidRPr="0098614B" w:rsidRDefault="0098614B" w:rsidP="0098614B">
            <w:pPr>
              <w:contextualSpacing/>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6 269 172,00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31B02994" w14:textId="40928956" w:rsidR="0098614B" w:rsidRPr="0098614B" w:rsidRDefault="0098614B" w:rsidP="0098614B">
            <w:pPr>
              <w:contextualSpacing/>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42 897 081,80</w:t>
            </w:r>
          </w:p>
        </w:tc>
      </w:tr>
      <w:tr w:rsidR="0098614B" w:rsidRPr="00BE70DE" w14:paraId="53682D58" w14:textId="77777777" w:rsidTr="0098614B">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tcPr>
          <w:p w14:paraId="030A78D9" w14:textId="6BA5788F" w:rsidR="0098614B" w:rsidRPr="00C12FD5" w:rsidRDefault="0098614B" w:rsidP="0098614B">
            <w:pPr>
              <w:spacing w:line="360" w:lineRule="auto"/>
              <w:jc w:val="left"/>
              <w:rPr>
                <w:rFonts w:ascii="Arial Nova Light" w:eastAsia="Batang" w:hAnsi="Arial Nova Light" w:cs="Arial"/>
                <w:color w:val="FFFFFF" w:themeColor="background1"/>
                <w:szCs w:val="20"/>
                <w:lang w:eastAsia="pl-PL"/>
              </w:rPr>
            </w:pPr>
            <w:r w:rsidRPr="00C12FD5">
              <w:rPr>
                <w:rFonts w:ascii="Arial Nova Light" w:eastAsia="Batang" w:hAnsi="Arial Nova Light" w:cs="Arial"/>
                <w:color w:val="FFFFFF" w:themeColor="background1"/>
                <w:szCs w:val="20"/>
                <w:lang w:eastAsia="pl-PL"/>
              </w:rPr>
              <w:t>2030</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43CADB9F" w14:textId="3A60859F" w:rsidR="0098614B" w:rsidRPr="0098614B" w:rsidRDefault="0098614B" w:rsidP="0098614B">
            <w:pPr>
              <w:contextualSpacing/>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45 413 452,00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585844D8" w14:textId="23CDCA31" w:rsidR="0098614B" w:rsidRPr="0098614B" w:rsidRDefault="0098614B" w:rsidP="0098614B">
            <w:pPr>
              <w:contextualSpacing/>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5 790 549,00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4D27CB93" w14:textId="5F1A9403" w:rsidR="0098614B" w:rsidRPr="0098614B" w:rsidRDefault="0098614B" w:rsidP="0098614B">
            <w:pPr>
              <w:contextualSpacing/>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18 101 515,00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4D55FA65" w14:textId="05E7A69B" w:rsidR="0098614B" w:rsidRPr="0098614B" w:rsidRDefault="0098614B" w:rsidP="0098614B">
            <w:pPr>
              <w:contextualSpacing/>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5 403 017,00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7673CC0E" w14:textId="60BB1981" w:rsidR="0098614B" w:rsidRPr="0098614B" w:rsidRDefault="0098614B" w:rsidP="0098614B">
            <w:pPr>
              <w:contextualSpacing/>
              <w:jc w:val="right"/>
              <w:cnfStyle w:val="000000100000" w:firstRow="0" w:lastRow="0" w:firstColumn="0" w:lastColumn="0" w:oddVBand="0" w:evenVBand="0" w:oddHBand="1" w:evenHBand="0" w:firstRowFirstColumn="0" w:firstRowLastColumn="0" w:lastRowFirstColumn="0" w:lastRowLastColumn="0"/>
              <w:rPr>
                <w:rFonts w:ascii="Arial Nova Light" w:eastAsia="Batang" w:hAnsi="Arial Nova Light" w:cs="Arial"/>
                <w:sz w:val="18"/>
                <w:szCs w:val="18"/>
                <w:highlight w:val="yellow"/>
                <w:lang w:eastAsia="pl-PL"/>
              </w:rPr>
            </w:pPr>
            <w:r w:rsidRPr="0098614B">
              <w:rPr>
                <w:rFonts w:ascii="Arial Nova Light" w:hAnsi="Arial Nova Light"/>
                <w:color w:val="000000"/>
                <w:sz w:val="18"/>
                <w:szCs w:val="18"/>
              </w:rPr>
              <w:t>44 004 726,80</w:t>
            </w:r>
          </w:p>
        </w:tc>
      </w:tr>
      <w:tr w:rsidR="0098614B" w:rsidRPr="00BE70DE" w14:paraId="698693AD" w14:textId="77777777" w:rsidTr="0098614B">
        <w:trPr>
          <w:trHeight w:val="397"/>
        </w:trPr>
        <w:tc>
          <w:tcPr>
            <w:cnfStyle w:val="001000000000" w:firstRow="0" w:lastRow="0" w:firstColumn="1" w:lastColumn="0" w:oddVBand="0" w:evenVBand="0" w:oddHBand="0" w:evenHBand="0" w:firstRowFirstColumn="0" w:firstRowLastColumn="0" w:lastRowFirstColumn="0" w:lastRowLastColumn="0"/>
            <w:tcW w:w="529" w:type="pct"/>
            <w:tcBorders>
              <w:top w:val="single" w:sz="6" w:space="0" w:color="FFFFFF" w:themeColor="background1"/>
              <w:bottom w:val="single" w:sz="6" w:space="0" w:color="FFFFFF" w:themeColor="background1"/>
              <w:right w:val="single" w:sz="6" w:space="0" w:color="FFFFFF" w:themeColor="background1"/>
            </w:tcBorders>
            <w:shd w:val="clear" w:color="auto" w:fill="F70000"/>
            <w:noWrap/>
            <w:vAlign w:val="center"/>
          </w:tcPr>
          <w:p w14:paraId="4B9E5B93" w14:textId="479A4453" w:rsidR="0098614B" w:rsidRPr="00C12FD5" w:rsidRDefault="0098614B" w:rsidP="0098614B">
            <w:pPr>
              <w:spacing w:line="360" w:lineRule="auto"/>
              <w:jc w:val="left"/>
              <w:rPr>
                <w:rFonts w:ascii="Arial Nova Light" w:eastAsia="Batang" w:hAnsi="Arial Nova Light" w:cs="Arial"/>
                <w:color w:val="FFFFFF" w:themeColor="background1"/>
                <w:szCs w:val="20"/>
                <w:lang w:eastAsia="pl-PL"/>
              </w:rPr>
            </w:pPr>
            <w:r w:rsidRPr="00C12FD5">
              <w:rPr>
                <w:rFonts w:ascii="Arial Nova Light" w:eastAsia="Batang" w:hAnsi="Arial Nova Light" w:cs="Arial"/>
                <w:color w:val="FFFFFF" w:themeColor="background1"/>
                <w:szCs w:val="20"/>
                <w:lang w:eastAsia="pl-PL"/>
              </w:rPr>
              <w:t>Ogółem</w:t>
            </w:r>
          </w:p>
        </w:tc>
        <w:tc>
          <w:tcPr>
            <w:tcW w:w="88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152BE89A" w14:textId="68B95D87"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b/>
                <w:bCs/>
                <w:sz w:val="18"/>
                <w:szCs w:val="18"/>
                <w:highlight w:val="yellow"/>
                <w:lang w:eastAsia="pl-PL"/>
              </w:rPr>
            </w:pPr>
            <w:r w:rsidRPr="0098614B">
              <w:rPr>
                <w:rFonts w:ascii="Arial Nova Light" w:hAnsi="Arial Nova Light"/>
                <w:b/>
                <w:bCs/>
                <w:color w:val="000000"/>
                <w:sz w:val="18"/>
                <w:szCs w:val="18"/>
              </w:rPr>
              <w:t>313 018 535,00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50871963" w14:textId="40EB4F7E"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b/>
                <w:bCs/>
                <w:sz w:val="18"/>
                <w:szCs w:val="18"/>
                <w:highlight w:val="yellow"/>
                <w:lang w:eastAsia="pl-PL"/>
              </w:rPr>
            </w:pPr>
            <w:r w:rsidRPr="0098614B">
              <w:rPr>
                <w:rFonts w:ascii="Arial Nova Light" w:hAnsi="Arial Nova Light"/>
                <w:b/>
                <w:bCs/>
                <w:color w:val="000000"/>
                <w:sz w:val="18"/>
                <w:szCs w:val="18"/>
              </w:rPr>
              <w:t>44 557 735,00</w:t>
            </w:r>
          </w:p>
        </w:tc>
        <w:tc>
          <w:tcPr>
            <w:tcW w:w="896"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vAlign w:val="center"/>
          </w:tcPr>
          <w:p w14:paraId="60D97BEC" w14:textId="48EC017B"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hAnsi="Arial Nova Light" w:cs="Arial"/>
                <w:b/>
                <w:bCs/>
                <w:sz w:val="18"/>
                <w:szCs w:val="18"/>
              </w:rPr>
            </w:pPr>
            <w:r w:rsidRPr="0098614B">
              <w:rPr>
                <w:rFonts w:ascii="Arial Nova Light" w:hAnsi="Arial Nova Light"/>
                <w:b/>
                <w:bCs/>
                <w:color w:val="000000"/>
                <w:sz w:val="18"/>
                <w:szCs w:val="18"/>
              </w:rPr>
              <w:t>139 289 450,00</w:t>
            </w:r>
          </w:p>
        </w:tc>
        <w:tc>
          <w:tcPr>
            <w:tcW w:w="93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FCDCD"/>
            <w:noWrap/>
            <w:vAlign w:val="center"/>
          </w:tcPr>
          <w:p w14:paraId="69E5C2B4" w14:textId="49898F77"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eastAsia="Batang" w:hAnsi="Arial Nova Light" w:cs="Arial"/>
                <w:b/>
                <w:bCs/>
                <w:sz w:val="18"/>
                <w:szCs w:val="18"/>
                <w:highlight w:val="yellow"/>
                <w:lang w:eastAsia="pl-PL"/>
              </w:rPr>
            </w:pPr>
            <w:r w:rsidRPr="0098614B">
              <w:rPr>
                <w:rFonts w:ascii="Arial Nova Light" w:hAnsi="Arial Nova Light"/>
                <w:b/>
                <w:bCs/>
                <w:color w:val="000000"/>
                <w:sz w:val="18"/>
                <w:szCs w:val="18"/>
              </w:rPr>
              <w:t>41 575 712,00</w:t>
            </w:r>
          </w:p>
        </w:tc>
        <w:tc>
          <w:tcPr>
            <w:tcW w:w="857" w:type="pct"/>
            <w:tcBorders>
              <w:top w:val="single" w:sz="6" w:space="0" w:color="FFFFFF" w:themeColor="background1"/>
              <w:left w:val="single" w:sz="6" w:space="0" w:color="FFFFFF" w:themeColor="background1"/>
              <w:bottom w:val="single" w:sz="6" w:space="0" w:color="FFFFFF" w:themeColor="background1"/>
            </w:tcBorders>
            <w:shd w:val="clear" w:color="auto" w:fill="FFCDCD"/>
            <w:noWrap/>
            <w:vAlign w:val="center"/>
          </w:tcPr>
          <w:p w14:paraId="2E6B6821" w14:textId="32E9D4E2" w:rsidR="0098614B" w:rsidRPr="0098614B" w:rsidRDefault="0098614B" w:rsidP="0098614B">
            <w:pPr>
              <w:jc w:val="right"/>
              <w:cnfStyle w:val="000000000000" w:firstRow="0" w:lastRow="0" w:firstColumn="0" w:lastColumn="0" w:oddVBand="0" w:evenVBand="0" w:oddHBand="0" w:evenHBand="0" w:firstRowFirstColumn="0" w:firstRowLastColumn="0" w:lastRowFirstColumn="0" w:lastRowLastColumn="0"/>
              <w:rPr>
                <w:rFonts w:ascii="Arial Nova Light" w:hAnsi="Arial Nova Light"/>
                <w:b/>
                <w:bCs/>
                <w:color w:val="000000"/>
                <w:sz w:val="18"/>
                <w:szCs w:val="18"/>
              </w:rPr>
            </w:pPr>
            <w:r w:rsidRPr="0098614B">
              <w:rPr>
                <w:rFonts w:ascii="Arial Nova Light" w:hAnsi="Arial Nova Light"/>
                <w:b/>
                <w:bCs/>
                <w:color w:val="000000"/>
                <w:sz w:val="18"/>
                <w:szCs w:val="18"/>
              </w:rPr>
              <w:t>308 501 001,38</w:t>
            </w:r>
          </w:p>
        </w:tc>
      </w:tr>
    </w:tbl>
    <w:bookmarkEnd w:id="48"/>
    <w:p w14:paraId="35910763" w14:textId="0D371650" w:rsidR="000268BF" w:rsidRPr="00BE70DE" w:rsidRDefault="000268BF" w:rsidP="00C12FD5">
      <w:pPr>
        <w:rPr>
          <w:rFonts w:ascii="Arial Nova Light" w:eastAsia="Batang" w:hAnsi="Arial Nova Light" w:cs="Arial"/>
          <w:sz w:val="22"/>
        </w:rPr>
      </w:pPr>
      <w:r w:rsidRPr="00BE70DE">
        <w:rPr>
          <w:rFonts w:ascii="Arial Nova Light" w:eastAsia="Batang" w:hAnsi="Arial Nova Light" w:cs="Arial"/>
          <w:sz w:val="22"/>
        </w:rPr>
        <w:t xml:space="preserve">Źródło: opracowanie własne na podstawie </w:t>
      </w:r>
      <w:r w:rsidR="00C12FD5">
        <w:rPr>
          <w:rFonts w:ascii="Arial Nova Light" w:eastAsia="Batang" w:hAnsi="Arial Nova Light" w:cs="Arial"/>
          <w:sz w:val="22"/>
        </w:rPr>
        <w:t xml:space="preserve">Uchwały nr LIV/371/24 Rady Miejskiej w Kobylinie </w:t>
      </w:r>
      <w:r w:rsidR="00C12FD5">
        <w:rPr>
          <w:rFonts w:ascii="Arial Nova Light" w:eastAsia="Batang" w:hAnsi="Arial Nova Light" w:cs="Arial"/>
          <w:sz w:val="22"/>
        </w:rPr>
        <w:br/>
        <w:t>z dnia 25 stycznia 2024 roku w sprawie zmiany Wieloletniej Prognozy Finansowej Gminy Kobylin na lata 2024-2030</w:t>
      </w:r>
      <w:r w:rsidR="00190552" w:rsidRPr="00BE70DE">
        <w:rPr>
          <w:rFonts w:ascii="Arial Nova Light" w:eastAsia="Batang" w:hAnsi="Arial Nova Light" w:cs="Arial"/>
          <w:sz w:val="22"/>
        </w:rPr>
        <w:t>.</w:t>
      </w:r>
    </w:p>
    <w:p w14:paraId="480D3C42" w14:textId="77777777" w:rsidR="00A24F1C" w:rsidRDefault="000268BF" w:rsidP="00966C9C">
      <w:pPr>
        <w:rPr>
          <w:rFonts w:ascii="Arial Nova Light" w:eastAsia="Batang" w:hAnsi="Arial Nova Light" w:cs="Arial"/>
          <w:sz w:val="24"/>
          <w:szCs w:val="24"/>
        </w:rPr>
      </w:pPr>
      <w:r w:rsidRPr="00BE70DE">
        <w:rPr>
          <w:rFonts w:ascii="Arial Nova Light" w:eastAsia="Batang" w:hAnsi="Arial Nova Light" w:cs="Arial"/>
          <w:sz w:val="24"/>
          <w:szCs w:val="24"/>
        </w:rPr>
        <w:t xml:space="preserve">Natomiast potencjał inwestycyjny </w:t>
      </w:r>
      <w:r w:rsidR="00512B18" w:rsidRPr="00BE70DE">
        <w:rPr>
          <w:rFonts w:ascii="Arial Nova Light" w:eastAsia="Batang" w:hAnsi="Arial Nova Light" w:cs="Arial"/>
          <w:sz w:val="24"/>
          <w:szCs w:val="24"/>
        </w:rPr>
        <w:t>Gminy</w:t>
      </w:r>
      <w:r w:rsidRPr="00BE70DE">
        <w:rPr>
          <w:rFonts w:ascii="Arial Nova Light" w:eastAsia="Batang" w:hAnsi="Arial Nova Light" w:cs="Arial"/>
          <w:sz w:val="24"/>
          <w:szCs w:val="24"/>
        </w:rPr>
        <w:t xml:space="preserve"> rozumiany jako suma środków finansowych pozostałych do dyspozycji, po pokryciu wszystkich bieżących kosztów funkcjonowania (wydatków bieżących) oraz spłacie obecnie zaplanowanych rat kapitałowych (rozchodów) w latach 202</w:t>
      </w:r>
      <w:r w:rsidR="00004390" w:rsidRPr="00BE70DE">
        <w:rPr>
          <w:rFonts w:ascii="Arial Nova Light" w:eastAsia="Batang" w:hAnsi="Arial Nova Light" w:cs="Arial"/>
          <w:sz w:val="24"/>
          <w:szCs w:val="24"/>
        </w:rPr>
        <w:t>4</w:t>
      </w:r>
      <w:r w:rsidRPr="00BE70DE">
        <w:rPr>
          <w:rFonts w:ascii="Arial Nova Light" w:eastAsia="Batang" w:hAnsi="Arial Nova Light" w:cs="Arial"/>
          <w:sz w:val="24"/>
          <w:szCs w:val="24"/>
        </w:rPr>
        <w:t>-20</w:t>
      </w:r>
      <w:r w:rsidR="00D628FE" w:rsidRPr="00BE70DE">
        <w:rPr>
          <w:rFonts w:ascii="Arial Nova Light" w:eastAsia="Batang" w:hAnsi="Arial Nova Light" w:cs="Arial"/>
          <w:sz w:val="24"/>
          <w:szCs w:val="24"/>
        </w:rPr>
        <w:t>3</w:t>
      </w:r>
      <w:r w:rsidR="0098614B">
        <w:rPr>
          <w:rFonts w:ascii="Arial Nova Light" w:eastAsia="Batang" w:hAnsi="Arial Nova Light" w:cs="Arial"/>
          <w:sz w:val="24"/>
          <w:szCs w:val="24"/>
        </w:rPr>
        <w:t>0</w:t>
      </w:r>
      <w:r w:rsidRPr="00BE70DE">
        <w:rPr>
          <w:rFonts w:ascii="Arial Nova Light" w:eastAsia="Batang" w:hAnsi="Arial Nova Light" w:cs="Arial"/>
          <w:sz w:val="24"/>
          <w:szCs w:val="24"/>
        </w:rPr>
        <w:t xml:space="preserve"> wyniesie </w:t>
      </w:r>
      <w:r w:rsidR="002B3D28">
        <w:rPr>
          <w:rFonts w:ascii="Arial Nova Light" w:eastAsia="Batang" w:hAnsi="Arial Nova Light" w:cs="Arial"/>
          <w:sz w:val="24"/>
          <w:szCs w:val="24"/>
        </w:rPr>
        <w:t>ponad</w:t>
      </w:r>
      <w:r w:rsidR="00D628FE" w:rsidRPr="00BE70DE">
        <w:rPr>
          <w:rFonts w:ascii="Arial Nova Light" w:eastAsia="Batang" w:hAnsi="Arial Nova Light" w:cs="Arial"/>
          <w:sz w:val="24"/>
          <w:szCs w:val="24"/>
        </w:rPr>
        <w:t xml:space="preserve"> </w:t>
      </w:r>
      <w:r w:rsidR="002B3D28">
        <w:rPr>
          <w:rFonts w:ascii="Arial Nova Light" w:eastAsia="Batang" w:hAnsi="Arial Nova Light" w:cs="Arial"/>
          <w:sz w:val="24"/>
          <w:szCs w:val="24"/>
        </w:rPr>
        <w:t>12,8</w:t>
      </w:r>
      <w:r w:rsidR="00D628FE" w:rsidRPr="00BE70DE">
        <w:rPr>
          <w:rFonts w:ascii="Arial Nova Light" w:eastAsia="Batang" w:hAnsi="Arial Nova Light" w:cs="Arial"/>
          <w:sz w:val="24"/>
          <w:szCs w:val="24"/>
        </w:rPr>
        <w:t xml:space="preserve"> m</w:t>
      </w:r>
      <w:r w:rsidR="00D2533E" w:rsidRPr="00BE70DE">
        <w:rPr>
          <w:rFonts w:ascii="Arial Nova Light" w:eastAsia="Batang" w:hAnsi="Arial Nova Light" w:cs="Arial"/>
          <w:sz w:val="24"/>
          <w:szCs w:val="24"/>
        </w:rPr>
        <w:t>l</w:t>
      </w:r>
      <w:r w:rsidR="00D628FE" w:rsidRPr="00BE70DE">
        <w:rPr>
          <w:rFonts w:ascii="Arial Nova Light" w:eastAsia="Batang" w:hAnsi="Arial Nova Light" w:cs="Arial"/>
          <w:sz w:val="24"/>
          <w:szCs w:val="24"/>
        </w:rPr>
        <w:t>n</w:t>
      </w:r>
      <w:r w:rsidR="00BE46E2" w:rsidRPr="00BE70DE">
        <w:rPr>
          <w:rFonts w:ascii="Arial Nova Light" w:eastAsia="Batang" w:hAnsi="Arial Nova Light" w:cs="Arial"/>
          <w:sz w:val="24"/>
          <w:szCs w:val="24"/>
        </w:rPr>
        <w:t xml:space="preserve"> zł</w:t>
      </w:r>
      <w:bookmarkEnd w:id="46"/>
      <w:r w:rsidR="00966C9C">
        <w:rPr>
          <w:rFonts w:ascii="Arial Nova Light" w:eastAsia="Batang" w:hAnsi="Arial Nova Light" w:cs="Arial"/>
          <w:sz w:val="24"/>
          <w:szCs w:val="24"/>
        </w:rPr>
        <w:t>.</w:t>
      </w:r>
    </w:p>
    <w:p w14:paraId="36F4B453" w14:textId="77777777" w:rsidR="005866D0" w:rsidRDefault="005866D0" w:rsidP="00966C9C">
      <w:pPr>
        <w:rPr>
          <w:rFonts w:ascii="Arial Nova Light" w:eastAsia="Batang" w:hAnsi="Arial Nova Light" w:cs="Arial"/>
          <w:sz w:val="24"/>
          <w:szCs w:val="24"/>
        </w:rPr>
      </w:pPr>
    </w:p>
    <w:p w14:paraId="6B7ACF44" w14:textId="4B470899" w:rsidR="005866D0" w:rsidRPr="00BE70DE" w:rsidRDefault="005866D0" w:rsidP="00966C9C">
      <w:pPr>
        <w:rPr>
          <w:rFonts w:ascii="Arial Nova Light" w:eastAsia="Batang" w:hAnsi="Arial Nova Light" w:cs="Arial"/>
          <w:sz w:val="24"/>
          <w:szCs w:val="24"/>
        </w:rPr>
        <w:sectPr w:rsidR="005866D0" w:rsidRPr="00BE70DE" w:rsidSect="007F4331">
          <w:pgSz w:w="11906" w:h="16838"/>
          <w:pgMar w:top="1418" w:right="1418" w:bottom="1418" w:left="1418" w:header="709" w:footer="709" w:gutter="0"/>
          <w:cols w:space="708"/>
          <w:docGrid w:linePitch="360"/>
        </w:sectPr>
      </w:pPr>
      <w:r>
        <w:rPr>
          <w:rFonts w:ascii="Arial Nova Light" w:eastAsia="Batang" w:hAnsi="Arial Nova Light" w:cs="Arial"/>
          <w:noProof/>
          <w:sz w:val="24"/>
          <w:szCs w:val="24"/>
        </w:rPr>
        <w:drawing>
          <wp:anchor distT="0" distB="0" distL="114300" distR="114300" simplePos="0" relativeHeight="252075008" behindDoc="0" locked="0" layoutInCell="1" allowOverlap="1" wp14:anchorId="7F21ABE5" wp14:editId="6552CDD7">
            <wp:simplePos x="0" y="0"/>
            <wp:positionH relativeFrom="page">
              <wp:posOffset>-346841</wp:posOffset>
            </wp:positionH>
            <wp:positionV relativeFrom="paragraph">
              <wp:posOffset>1529146</wp:posOffset>
            </wp:positionV>
            <wp:extent cx="7916197" cy="4694555"/>
            <wp:effectExtent l="0" t="0" r="8890" b="0"/>
            <wp:wrapNone/>
            <wp:docPr id="5805148" name="Obraz 12" descr="Obraz zawierający budynek, na wolnym powietrzu, okno, własność&#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148" name="Obraz 12" descr="Obraz zawierający budynek, na wolnym powietrzu, okno, własność&#10;&#10;Opis wygenerowany automatyczni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920384" cy="4697038"/>
                    </a:xfrm>
                    <a:prstGeom prst="rect">
                      <a:avLst/>
                    </a:prstGeom>
                  </pic:spPr>
                </pic:pic>
              </a:graphicData>
            </a:graphic>
            <wp14:sizeRelH relativeFrom="page">
              <wp14:pctWidth>0</wp14:pctWidth>
            </wp14:sizeRelH>
            <wp14:sizeRelV relativeFrom="page">
              <wp14:pctHeight>0</wp14:pctHeight>
            </wp14:sizeRelV>
          </wp:anchor>
        </w:drawing>
      </w:r>
    </w:p>
    <w:bookmarkStart w:id="49" w:name="_Toc113868529"/>
    <w:p w14:paraId="6FDF9BAB" w14:textId="3B70A8A9" w:rsidR="00006CB5" w:rsidRDefault="00570D91" w:rsidP="00065242">
      <w:pPr>
        <w:rPr>
          <w:sz w:val="72"/>
          <w:szCs w:val="72"/>
        </w:rPr>
      </w:pPr>
      <w:r w:rsidRPr="00BE70DE">
        <w:rPr>
          <w:rFonts w:ascii="Arial Nova Light" w:eastAsia="Batang" w:hAnsi="Arial Nova Light" w:cs="Arial"/>
          <w:noProof/>
          <w:sz w:val="24"/>
          <w:szCs w:val="24"/>
        </w:rPr>
        <w:lastRenderedPageBreak/>
        <mc:AlternateContent>
          <mc:Choice Requires="wps">
            <w:drawing>
              <wp:anchor distT="0" distB="0" distL="114300" distR="114300" simplePos="0" relativeHeight="252073215" behindDoc="0" locked="0" layoutInCell="1" allowOverlap="1" wp14:anchorId="6C0338AE" wp14:editId="3384BA82">
                <wp:simplePos x="0" y="0"/>
                <wp:positionH relativeFrom="margin">
                  <wp:posOffset>-5266529</wp:posOffset>
                </wp:positionH>
                <wp:positionV relativeFrom="paragraph">
                  <wp:posOffset>-900430</wp:posOffset>
                </wp:positionV>
                <wp:extent cx="11902966" cy="12801600"/>
                <wp:effectExtent l="0" t="0" r="3810" b="0"/>
                <wp:wrapNone/>
                <wp:docPr id="344976981" name="Prostokąt 1"/>
                <wp:cNvGraphicFramePr/>
                <a:graphic xmlns:a="http://schemas.openxmlformats.org/drawingml/2006/main">
                  <a:graphicData uri="http://schemas.microsoft.com/office/word/2010/wordprocessingShape">
                    <wps:wsp>
                      <wps:cNvSpPr/>
                      <wps:spPr>
                        <a:xfrm>
                          <a:off x="0" y="0"/>
                          <a:ext cx="11902966" cy="12801600"/>
                        </a:xfrm>
                        <a:prstGeom prst="rect">
                          <a:avLst/>
                        </a:prstGeom>
                        <a:solidFill>
                          <a:srgbClr val="F70000">
                            <a:alpha val="4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87162E" id="Prostokąt 1" o:spid="_x0000_s1026" style="position:absolute;margin-left:-414.7pt;margin-top:-70.9pt;width:937.25pt;height:14in;z-index:252073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" fillcolor="#f70000" stroked="f" strokeweight="1.5pt">
                <v:fill opacity="26214f"/>
                <v:stroke endcap="round"/>
                <w10:wrap anchorx="margin"/>
              </v:rect>
            </w:pict>
          </mc:Fallback>
        </mc:AlternateContent>
      </w:r>
      <w:r>
        <w:rPr>
          <w:rFonts w:ascii="Arial Nova Light" w:eastAsia="Batang" w:hAnsi="Arial Nova Light" w:cs="Arial"/>
          <w:b/>
          <w:noProof/>
          <w:sz w:val="24"/>
          <w:szCs w:val="24"/>
        </w:rPr>
        <w:drawing>
          <wp:anchor distT="0" distB="0" distL="114300" distR="114300" simplePos="0" relativeHeight="252072960" behindDoc="1" locked="0" layoutInCell="1" allowOverlap="1" wp14:anchorId="643EE471" wp14:editId="368CDFDE">
            <wp:simplePos x="0" y="0"/>
            <wp:positionH relativeFrom="page">
              <wp:posOffset>-4125796</wp:posOffset>
            </wp:positionH>
            <wp:positionV relativeFrom="paragraph">
              <wp:posOffset>-900430</wp:posOffset>
            </wp:positionV>
            <wp:extent cx="19484183" cy="10959152"/>
            <wp:effectExtent l="0" t="0" r="4445" b="0"/>
            <wp:wrapNone/>
            <wp:docPr id="1844257856" name="Obraz 11" descr="Obraz zawierający na wolnym powietrzu, niebo, chmura, samochó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57856" name="Obraz 11" descr="Obraz zawierający na wolnym powietrzu, niebo, chmura, samochód&#10;&#10;Opis wygenerowany automatycznie"/>
                    <pic:cNvPicPr/>
                  </pic:nvPicPr>
                  <pic:blipFill>
                    <a:blip r:embed="rId45">
                      <a:extLst>
                        <a:ext uri="{28A0092B-C50C-407E-A947-70E740481C1C}">
                          <a14:useLocalDpi xmlns:a14="http://schemas.microsoft.com/office/drawing/2010/main" val="0"/>
                        </a:ext>
                      </a:extLst>
                    </a:blip>
                    <a:stretch>
                      <a:fillRect/>
                    </a:stretch>
                  </pic:blipFill>
                  <pic:spPr>
                    <a:xfrm>
                      <a:off x="0" y="0"/>
                      <a:ext cx="19518547" cy="10978481"/>
                    </a:xfrm>
                    <a:prstGeom prst="rect">
                      <a:avLst/>
                    </a:prstGeom>
                  </pic:spPr>
                </pic:pic>
              </a:graphicData>
            </a:graphic>
            <wp14:sizeRelH relativeFrom="page">
              <wp14:pctWidth>0</wp14:pctWidth>
            </wp14:sizeRelH>
            <wp14:sizeRelV relativeFrom="page">
              <wp14:pctHeight>0</wp14:pctHeight>
            </wp14:sizeRelV>
          </wp:anchor>
        </w:drawing>
      </w:r>
      <w:r w:rsidR="00006CB5" w:rsidRPr="00BE70DE">
        <w:rPr>
          <w:noProof/>
        </w:rPr>
        <mc:AlternateContent>
          <mc:Choice Requires="wps">
            <w:drawing>
              <wp:anchor distT="0" distB="0" distL="114300" distR="114300" simplePos="0" relativeHeight="252049408" behindDoc="0" locked="0" layoutInCell="1" allowOverlap="1" wp14:anchorId="7908758E" wp14:editId="3479B3F3">
                <wp:simplePos x="0" y="0"/>
                <wp:positionH relativeFrom="page">
                  <wp:align>center</wp:align>
                </wp:positionH>
                <wp:positionV relativeFrom="paragraph">
                  <wp:posOffset>-638810</wp:posOffset>
                </wp:positionV>
                <wp:extent cx="7010400" cy="10144125"/>
                <wp:effectExtent l="19050" t="19050" r="38100" b="47625"/>
                <wp:wrapNone/>
                <wp:docPr id="318621638" name="Prostokąt 2"/>
                <wp:cNvGraphicFramePr/>
                <a:graphic xmlns:a="http://schemas.openxmlformats.org/drawingml/2006/main">
                  <a:graphicData uri="http://schemas.microsoft.com/office/word/2010/wordprocessingShape">
                    <wps:wsp>
                      <wps:cNvSpPr/>
                      <wps:spPr>
                        <a:xfrm>
                          <a:off x="0" y="0"/>
                          <a:ext cx="7010400" cy="10144125"/>
                        </a:xfrm>
                        <a:prstGeom prst="rect">
                          <a:avLst/>
                        </a:prstGeom>
                        <a:noFill/>
                        <a:ln w="57150">
                          <a:solidFill>
                            <a:srgbClr val="F7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BDD17" id="Prostokąt 2" o:spid="_x0000_s1026" style="position:absolute;margin-left:0;margin-top:-50.3pt;width:552pt;height:798.75pt;z-index:252049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" filled="f" strokecolor="#f70000" strokeweight="4.5pt">
                <v:stroke endcap="round"/>
                <w10:wrap anchorx="page"/>
              </v:rect>
            </w:pict>
          </mc:Fallback>
        </mc:AlternateContent>
      </w:r>
    </w:p>
    <w:p w14:paraId="434EA701" w14:textId="15FDF8CC" w:rsidR="00006CB5" w:rsidRDefault="00006CB5">
      <w:pPr>
        <w:jc w:val="left"/>
        <w:rPr>
          <w:sz w:val="72"/>
          <w:szCs w:val="72"/>
        </w:rPr>
      </w:pPr>
      <w:r w:rsidRPr="00065242">
        <w:rPr>
          <w:rFonts w:ascii="Arial Nova Light" w:eastAsia="Batang" w:hAnsi="Arial Nova Light" w:cs="Arial"/>
          <w:b/>
          <w:noProof/>
          <w:sz w:val="24"/>
          <w:szCs w:val="24"/>
        </w:rPr>
        <mc:AlternateContent>
          <mc:Choice Requires="wps">
            <w:drawing>
              <wp:anchor distT="45720" distB="45720" distL="114300" distR="114300" simplePos="0" relativeHeight="252073984" behindDoc="0" locked="0" layoutInCell="1" allowOverlap="1" wp14:anchorId="31FC8E0F" wp14:editId="09CC0780">
                <wp:simplePos x="0" y="0"/>
                <wp:positionH relativeFrom="margin">
                  <wp:align>center</wp:align>
                </wp:positionH>
                <wp:positionV relativeFrom="paragraph">
                  <wp:posOffset>3517047</wp:posOffset>
                </wp:positionV>
                <wp:extent cx="2360930" cy="577215"/>
                <wp:effectExtent l="0" t="0" r="0" b="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7215"/>
                        </a:xfrm>
                        <a:prstGeom prst="rect">
                          <a:avLst/>
                        </a:prstGeom>
                        <a:noFill/>
                        <a:ln w="9525">
                          <a:noFill/>
                          <a:miter lim="800000"/>
                          <a:headEnd/>
                          <a:tailEnd/>
                        </a:ln>
                      </wps:spPr>
                      <wps:txbx>
                        <w:txbxContent>
                          <w:p w14:paraId="044D1CBE" w14:textId="1AC5DB08" w:rsidR="00065242" w:rsidRPr="00065242" w:rsidRDefault="00065242" w:rsidP="00065242">
                            <w:pPr>
                              <w:pStyle w:val="Nagwek1"/>
                              <w:spacing w:before="0"/>
                              <w:rPr>
                                <w:rFonts w:ascii="Arial Nova Light" w:hAnsi="Arial Nova Light"/>
                                <w:color w:val="FFFFFF" w:themeColor="background1"/>
                                <w:sz w:val="56"/>
                                <w:szCs w:val="56"/>
                              </w:rPr>
                            </w:pPr>
                            <w:bookmarkStart w:id="50" w:name="_Toc159849656"/>
                            <w:r w:rsidRPr="00065242">
                              <w:rPr>
                                <w:rFonts w:ascii="Arial Nova Light" w:hAnsi="Arial Nova Light"/>
                                <w:color w:val="FFFFFF" w:themeColor="background1"/>
                                <w:sz w:val="56"/>
                                <w:szCs w:val="56"/>
                              </w:rPr>
                              <w:t>ZAŁĄCZNIKI</w:t>
                            </w:r>
                            <w:bookmarkEnd w:id="50"/>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FC8E0F" id="_x0000_s1038" type="#_x0000_t202" style="position:absolute;margin-left:0;margin-top:276.95pt;width:185.9pt;height:45.45pt;z-index:252073984;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" filled="f" stroked="f">
                <v:textbox>
                  <w:txbxContent>
                    <w:p w14:paraId="044D1CBE" w14:textId="1AC5DB08" w:rsidR="00065242" w:rsidRPr="00065242" w:rsidRDefault="00065242" w:rsidP="00065242">
                      <w:pPr>
                        <w:pStyle w:val="Nagwek1"/>
                        <w:spacing w:before="0"/>
                        <w:rPr>
                          <w:rFonts w:ascii="Arial Nova Light" w:hAnsi="Arial Nova Light"/>
                          <w:color w:val="FFFFFF" w:themeColor="background1"/>
                          <w:sz w:val="56"/>
                          <w:szCs w:val="56"/>
                        </w:rPr>
                      </w:pPr>
                      <w:bookmarkStart w:id="56" w:name="_Toc159849656"/>
                      <w:r w:rsidRPr="00065242">
                        <w:rPr>
                          <w:rFonts w:ascii="Arial Nova Light" w:hAnsi="Arial Nova Light"/>
                          <w:color w:val="FFFFFF" w:themeColor="background1"/>
                          <w:sz w:val="56"/>
                          <w:szCs w:val="56"/>
                        </w:rPr>
                        <w:t>ZAŁĄCZNIKI</w:t>
                      </w:r>
                      <w:bookmarkEnd w:id="56"/>
                    </w:p>
                  </w:txbxContent>
                </v:textbox>
                <w10:wrap type="square" anchorx="margin"/>
              </v:shape>
            </w:pict>
          </mc:Fallback>
        </mc:AlternateContent>
      </w:r>
      <w:r w:rsidRPr="00BE70DE">
        <w:rPr>
          <w:rFonts w:ascii="Arial Nova Light" w:eastAsia="Batang" w:hAnsi="Arial Nova Light" w:cs="Arial"/>
          <w:noProof/>
          <w:sz w:val="24"/>
          <w:szCs w:val="24"/>
        </w:rPr>
        <mc:AlternateContent>
          <mc:Choice Requires="wps">
            <w:drawing>
              <wp:anchor distT="0" distB="0" distL="114300" distR="114300" simplePos="0" relativeHeight="252073471" behindDoc="0" locked="0" layoutInCell="1" allowOverlap="1" wp14:anchorId="10A4EB07" wp14:editId="2756FBDC">
                <wp:simplePos x="0" y="0"/>
                <wp:positionH relativeFrom="page">
                  <wp:align>left</wp:align>
                </wp:positionH>
                <wp:positionV relativeFrom="paragraph">
                  <wp:posOffset>3073816</wp:posOffset>
                </wp:positionV>
                <wp:extent cx="7905750" cy="1409700"/>
                <wp:effectExtent l="0" t="0" r="0" b="0"/>
                <wp:wrapNone/>
                <wp:docPr id="1876346589" name="Prostokąt 1"/>
                <wp:cNvGraphicFramePr/>
                <a:graphic xmlns:a="http://schemas.openxmlformats.org/drawingml/2006/main">
                  <a:graphicData uri="http://schemas.microsoft.com/office/word/2010/wordprocessingShape">
                    <wps:wsp>
                      <wps:cNvSpPr/>
                      <wps:spPr>
                        <a:xfrm>
                          <a:off x="0" y="0"/>
                          <a:ext cx="7905750" cy="1409700"/>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8246F9" w14:textId="77777777" w:rsidR="00065242" w:rsidRPr="00023134" w:rsidRDefault="00065242" w:rsidP="00065242">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4EB07" id="_x0000_s1039" style="position:absolute;margin-left:0;margin-top:242.05pt;width:622.5pt;height:111pt;z-index:25207347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" fillcolor="#f70000" stroked="f" strokeweight="1.5pt">
                <v:stroke endcap="round"/>
                <v:textbox>
                  <w:txbxContent>
                    <w:p w14:paraId="678246F9" w14:textId="77777777" w:rsidR="00065242" w:rsidRPr="00023134" w:rsidRDefault="00065242" w:rsidP="00065242">
                      <w:pPr>
                        <w:jc w:val="center"/>
                        <w:rPr>
                          <w:rFonts w:ascii="Arial Nova Light" w:hAnsi="Arial Nova Light"/>
                          <w:b/>
                          <w:bCs/>
                          <w:sz w:val="56"/>
                          <w:szCs w:val="56"/>
                        </w:rPr>
                      </w:pPr>
                    </w:p>
                  </w:txbxContent>
                </v:textbox>
                <w10:wrap anchorx="page"/>
              </v:rect>
            </w:pict>
          </mc:Fallback>
        </mc:AlternateContent>
      </w:r>
      <w:r>
        <w:rPr>
          <w:sz w:val="72"/>
          <w:szCs w:val="72"/>
        </w:rPr>
        <w:br w:type="page"/>
      </w:r>
    </w:p>
    <w:bookmarkStart w:id="51" w:name="_Toc113868530"/>
    <w:bookmarkEnd w:id="49"/>
    <w:bookmarkEnd w:id="51"/>
    <w:p w14:paraId="027C3117" w14:textId="61558E2B" w:rsidR="00006CB5" w:rsidRPr="002E1743" w:rsidRDefault="002E1743">
      <w:pPr>
        <w:jc w:val="left"/>
        <w:rPr>
          <w:rFonts w:ascii="Arial Nova Light" w:hAnsi="Arial Nova Light"/>
          <w:b/>
          <w:bCs/>
          <w:color w:val="FFFFFF" w:themeColor="background1"/>
          <w:sz w:val="28"/>
          <w:szCs w:val="28"/>
        </w:rPr>
      </w:pPr>
      <w:r w:rsidRPr="002E1743">
        <w:rPr>
          <w:rFonts w:ascii="Arial Nova Light" w:eastAsia="Batang" w:hAnsi="Arial Nova Light" w:cs="Arial"/>
          <w:noProof/>
          <w:sz w:val="22"/>
        </w:rPr>
        <w:lastRenderedPageBreak/>
        <mc:AlternateContent>
          <mc:Choice Requires="wps">
            <w:drawing>
              <wp:anchor distT="0" distB="0" distL="114300" distR="114300" simplePos="0" relativeHeight="252080128" behindDoc="1" locked="0" layoutInCell="1" allowOverlap="1" wp14:anchorId="479E7B9F" wp14:editId="18D84024">
                <wp:simplePos x="0" y="0"/>
                <wp:positionH relativeFrom="margin">
                  <wp:posOffset>-2983230</wp:posOffset>
                </wp:positionH>
                <wp:positionV relativeFrom="paragraph">
                  <wp:posOffset>-71755</wp:posOffset>
                </wp:positionV>
                <wp:extent cx="4438650" cy="390525"/>
                <wp:effectExtent l="0" t="0" r="0" b="9525"/>
                <wp:wrapNone/>
                <wp:docPr id="1973772659" name="Prostokąt 1"/>
                <wp:cNvGraphicFramePr/>
                <a:graphic xmlns:a="http://schemas.openxmlformats.org/drawingml/2006/main">
                  <a:graphicData uri="http://schemas.microsoft.com/office/word/2010/wordprocessingShape">
                    <wps:wsp>
                      <wps:cNvSpPr/>
                      <wps:spPr>
                        <a:xfrm>
                          <a:off x="0" y="0"/>
                          <a:ext cx="4438650" cy="390525"/>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7DD802" w14:textId="77777777" w:rsidR="002E1743" w:rsidRPr="00023134" w:rsidRDefault="002E1743" w:rsidP="002E1743">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E7B9F" id="_x0000_s1040" style="position:absolute;margin-left:-234.9pt;margin-top:-5.65pt;width:349.5pt;height:30.75pt;z-index:-25123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" fillcolor="#f70000" stroked="f" strokeweight="1.5pt">
                <v:stroke endcap="round"/>
                <v:textbox>
                  <w:txbxContent>
                    <w:p w14:paraId="497DD802" w14:textId="77777777" w:rsidR="002E1743" w:rsidRPr="00023134" w:rsidRDefault="002E1743" w:rsidP="002E1743">
                      <w:pPr>
                        <w:jc w:val="center"/>
                        <w:rPr>
                          <w:rFonts w:ascii="Arial Nova Light" w:hAnsi="Arial Nova Light"/>
                          <w:b/>
                          <w:bCs/>
                          <w:sz w:val="56"/>
                          <w:szCs w:val="56"/>
                        </w:rPr>
                      </w:pPr>
                    </w:p>
                  </w:txbxContent>
                </v:textbox>
                <w10:wrap anchorx="margin"/>
              </v:rect>
            </w:pict>
          </mc:Fallback>
        </mc:AlternateContent>
      </w:r>
      <w:r w:rsidR="00816D19" w:rsidRPr="002E1743">
        <w:rPr>
          <w:rFonts w:ascii="Arial Nova Light" w:hAnsi="Arial Nova Light"/>
          <w:b/>
          <w:bCs/>
          <w:color w:val="FFFFFF" w:themeColor="background1"/>
          <w:sz w:val="28"/>
          <w:szCs w:val="28"/>
        </w:rPr>
        <w:t>ZAŁĄCZNIK NR 1</w:t>
      </w:r>
    </w:p>
    <w:p w14:paraId="0114254E" w14:textId="5CEBE8F9" w:rsidR="00006CB5" w:rsidRPr="006F3FE3" w:rsidRDefault="00006CB5" w:rsidP="00006CB5">
      <w:pPr>
        <w:rPr>
          <w:rFonts w:ascii="Arial Nova Light" w:hAnsi="Arial Nova Light"/>
        </w:rPr>
      </w:pPr>
      <w:bookmarkStart w:id="52" w:name="_Hlk90025423"/>
    </w:p>
    <w:p w14:paraId="7CE7DAF4" w14:textId="77777777" w:rsidR="00006CB5" w:rsidRPr="006F3FE3" w:rsidRDefault="00006CB5" w:rsidP="00006CB5">
      <w:pPr>
        <w:rPr>
          <w:rFonts w:ascii="Arial Nova Light" w:hAnsi="Arial Nova Light"/>
        </w:rPr>
      </w:pPr>
    </w:p>
    <w:p w14:paraId="65C7B6A1" w14:textId="77777777" w:rsidR="00006CB5" w:rsidRPr="006F3FE3" w:rsidRDefault="00006CB5" w:rsidP="00006CB5">
      <w:pPr>
        <w:jc w:val="center"/>
        <w:rPr>
          <w:rFonts w:ascii="Arial Nova Light" w:hAnsi="Arial Nova Light"/>
        </w:rPr>
      </w:pPr>
      <w:r w:rsidRPr="006F3FE3">
        <w:rPr>
          <w:rFonts w:ascii="Arial Nova Light" w:hAnsi="Arial Nova Light"/>
          <w:noProof/>
        </w:rPr>
        <w:drawing>
          <wp:inline distT="0" distB="0" distL="0" distR="0" wp14:anchorId="7F93DBCE" wp14:editId="66645768">
            <wp:extent cx="2087358" cy="2544792"/>
            <wp:effectExtent l="0" t="0" r="8255" b="8255"/>
            <wp:docPr id="1106480830" name="Obraz 1106480830" descr="Obraz zawierający symbol, ilustracja,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4203" name="Obraz 1452214203" descr="Obraz zawierający symbol, ilustracja, clipart&#10;&#10;Opis wygenerowany automatycznie"/>
                    <pic:cNvPicPr>
                      <a:picLocks noChangeAspect="1" noChangeArrowheads="1"/>
                    </pic:cNvPicPr>
                  </pic:nvPicPr>
                  <pic:blipFill rotWithShape="1">
                    <a:blip r:embed="rId46">
                      <a:extLst>
                        <a:ext uri="{28A0092B-C50C-407E-A947-70E740481C1C}">
                          <a14:useLocalDpi xmlns:a14="http://schemas.microsoft.com/office/drawing/2010/main" val="0"/>
                        </a:ext>
                      </a:extLst>
                    </a:blip>
                    <a:srcRect t="-2277" b="-1788"/>
                    <a:stretch/>
                  </pic:blipFill>
                  <pic:spPr bwMode="auto">
                    <a:xfrm>
                      <a:off x="0" y="0"/>
                      <a:ext cx="2101051" cy="2561486"/>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9B62AC3" w14:textId="77777777" w:rsidR="00006CB5" w:rsidRPr="006F3FE3" w:rsidRDefault="00006CB5" w:rsidP="00006CB5">
      <w:pPr>
        <w:jc w:val="center"/>
        <w:rPr>
          <w:rFonts w:ascii="Arial Nova Light" w:hAnsi="Arial Nova Light"/>
        </w:rPr>
      </w:pPr>
    </w:p>
    <w:p w14:paraId="1C934060" w14:textId="77777777" w:rsidR="00006CB5" w:rsidRPr="006F3FE3" w:rsidRDefault="00006CB5" w:rsidP="00006CB5">
      <w:pPr>
        <w:rPr>
          <w:rFonts w:ascii="Arial Nova Light" w:hAnsi="Arial Nova Light"/>
        </w:rPr>
      </w:pPr>
    </w:p>
    <w:p w14:paraId="58196BEE" w14:textId="77777777" w:rsidR="00006CB5" w:rsidRPr="006F3FE3" w:rsidRDefault="00006CB5" w:rsidP="00006CB5">
      <w:pPr>
        <w:pStyle w:val="Tytu"/>
        <w:jc w:val="center"/>
        <w:rPr>
          <w:rFonts w:ascii="Arial Nova Light" w:hAnsi="Arial Nova Light"/>
          <w:sz w:val="48"/>
          <w:szCs w:val="48"/>
        </w:rPr>
      </w:pPr>
      <w:r w:rsidRPr="006F3FE3">
        <w:rPr>
          <w:rFonts w:ascii="Arial Nova Light" w:hAnsi="Arial Nova Light"/>
          <w:sz w:val="48"/>
          <w:szCs w:val="48"/>
        </w:rPr>
        <w:t xml:space="preserve">Diagnoza sytuacji przestrzennej, gospodarczej i społecznej </w:t>
      </w:r>
    </w:p>
    <w:p w14:paraId="624E671F" w14:textId="77777777" w:rsidR="00006CB5" w:rsidRPr="006F3FE3" w:rsidRDefault="00006CB5" w:rsidP="00006CB5">
      <w:pPr>
        <w:pStyle w:val="Tytu"/>
        <w:jc w:val="center"/>
        <w:rPr>
          <w:rFonts w:ascii="Arial Nova Light" w:hAnsi="Arial Nova Light"/>
          <w:sz w:val="48"/>
          <w:szCs w:val="48"/>
        </w:rPr>
      </w:pPr>
      <w:r w:rsidRPr="006F3FE3">
        <w:rPr>
          <w:rFonts w:ascii="Arial Nova Light" w:hAnsi="Arial Nova Light"/>
          <w:sz w:val="48"/>
          <w:szCs w:val="48"/>
        </w:rPr>
        <w:t xml:space="preserve">Gminy </w:t>
      </w:r>
      <w:r>
        <w:rPr>
          <w:rFonts w:ascii="Arial Nova Light" w:hAnsi="Arial Nova Light"/>
          <w:sz w:val="48"/>
          <w:szCs w:val="48"/>
        </w:rPr>
        <w:t>Kobylin</w:t>
      </w:r>
    </w:p>
    <w:p w14:paraId="74D6EC0C" w14:textId="77777777" w:rsidR="00006CB5" w:rsidRDefault="00006CB5" w:rsidP="00006CB5">
      <w:pPr>
        <w:rPr>
          <w:rFonts w:ascii="Arial Nova Light" w:hAnsi="Arial Nova Light"/>
        </w:rPr>
      </w:pPr>
    </w:p>
    <w:p w14:paraId="742A75C0" w14:textId="77777777" w:rsidR="00006CB5" w:rsidRDefault="00006CB5" w:rsidP="00006CB5">
      <w:pPr>
        <w:rPr>
          <w:rFonts w:ascii="Arial Nova Light" w:hAnsi="Arial Nova Light"/>
        </w:rPr>
      </w:pPr>
    </w:p>
    <w:p w14:paraId="1BF44E73" w14:textId="77777777" w:rsidR="00006CB5" w:rsidRDefault="00006CB5" w:rsidP="00006CB5">
      <w:pPr>
        <w:rPr>
          <w:rFonts w:ascii="Arial Nova Light" w:hAnsi="Arial Nova Light"/>
        </w:rPr>
      </w:pPr>
    </w:p>
    <w:p w14:paraId="06724375" w14:textId="77777777" w:rsidR="00006CB5" w:rsidRPr="006F3FE3" w:rsidRDefault="00006CB5" w:rsidP="00006CB5">
      <w:pPr>
        <w:rPr>
          <w:rFonts w:ascii="Arial Nova Light" w:hAnsi="Arial Nova Light"/>
        </w:rPr>
      </w:pPr>
    </w:p>
    <w:p w14:paraId="6892A363" w14:textId="77777777" w:rsidR="00006CB5" w:rsidRPr="006F3FE3" w:rsidRDefault="00006CB5" w:rsidP="00006CB5">
      <w:pPr>
        <w:jc w:val="center"/>
        <w:rPr>
          <w:rFonts w:ascii="Arial Nova Light" w:hAnsi="Arial Nova Light"/>
        </w:rPr>
      </w:pPr>
      <w:r w:rsidRPr="006F3FE3">
        <w:rPr>
          <w:rFonts w:ascii="Arial Nova Light" w:hAnsi="Arial Nova Light"/>
          <w:noProof/>
        </w:rPr>
        <w:drawing>
          <wp:inline distT="0" distB="0" distL="0" distR="0" wp14:anchorId="327A2E70" wp14:editId="1454499E">
            <wp:extent cx="1702676" cy="606037"/>
            <wp:effectExtent l="0" t="0" r="0" b="3810"/>
            <wp:docPr id="8" name="Obraz 8" descr="Obraz zawierający kreskówka, ilustr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kreskówka, ilustracja&#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726502" cy="614517"/>
                    </a:xfrm>
                    <a:prstGeom prst="rect">
                      <a:avLst/>
                    </a:prstGeom>
                    <a:noFill/>
                    <a:ln>
                      <a:noFill/>
                    </a:ln>
                  </pic:spPr>
                </pic:pic>
              </a:graphicData>
            </a:graphic>
          </wp:inline>
        </w:drawing>
      </w:r>
    </w:p>
    <w:p w14:paraId="5C92FC88" w14:textId="77777777" w:rsidR="00006CB5" w:rsidRPr="006F3FE3" w:rsidRDefault="00006CB5" w:rsidP="00006CB5">
      <w:pPr>
        <w:rPr>
          <w:rFonts w:ascii="Arial Nova Light" w:hAnsi="Arial Nova Light"/>
        </w:rPr>
      </w:pPr>
      <w:r w:rsidRPr="006F3FE3">
        <w:rPr>
          <w:rFonts w:ascii="Arial Nova Light" w:hAnsi="Arial Nova Light"/>
        </w:rPr>
        <w:br w:type="page"/>
      </w:r>
    </w:p>
    <w:p w14:paraId="0DEED902" w14:textId="77777777" w:rsidR="00006CB5" w:rsidRPr="006F3FE3" w:rsidRDefault="00006CB5" w:rsidP="00006CB5">
      <w:pPr>
        <w:jc w:val="center"/>
        <w:rPr>
          <w:rFonts w:ascii="Arial Nova Light" w:hAnsi="Arial Nova Light"/>
        </w:rPr>
      </w:pPr>
    </w:p>
    <w:p w14:paraId="1F07CEE9" w14:textId="77777777" w:rsidR="00006CB5" w:rsidRDefault="00006CB5" w:rsidP="00006CB5">
      <w:pPr>
        <w:jc w:val="center"/>
        <w:rPr>
          <w:rFonts w:ascii="Arial Nova Light" w:hAnsi="Arial Nova Light"/>
        </w:rPr>
      </w:pPr>
    </w:p>
    <w:p w14:paraId="0999886E" w14:textId="77777777" w:rsidR="00006CB5" w:rsidRDefault="00006CB5" w:rsidP="00006CB5">
      <w:pPr>
        <w:jc w:val="center"/>
        <w:rPr>
          <w:rFonts w:ascii="Arial Nova Light" w:hAnsi="Arial Nova Light"/>
        </w:rPr>
      </w:pPr>
    </w:p>
    <w:p w14:paraId="621397E2" w14:textId="77777777" w:rsidR="00006CB5" w:rsidRDefault="00006CB5" w:rsidP="00006CB5">
      <w:pPr>
        <w:jc w:val="center"/>
        <w:rPr>
          <w:rFonts w:ascii="Arial Nova Light" w:hAnsi="Arial Nova Light"/>
        </w:rPr>
      </w:pPr>
    </w:p>
    <w:p w14:paraId="24B6B496" w14:textId="77777777" w:rsidR="00006CB5" w:rsidRDefault="00006CB5" w:rsidP="00006CB5">
      <w:pPr>
        <w:jc w:val="center"/>
        <w:rPr>
          <w:rFonts w:ascii="Arial Nova Light" w:hAnsi="Arial Nova Light"/>
        </w:rPr>
      </w:pPr>
    </w:p>
    <w:p w14:paraId="103A9F29" w14:textId="77777777" w:rsidR="00006CB5" w:rsidRPr="006F3FE3" w:rsidRDefault="00006CB5" w:rsidP="00006CB5">
      <w:pPr>
        <w:jc w:val="center"/>
        <w:rPr>
          <w:rFonts w:ascii="Arial Nova Light" w:hAnsi="Arial Nova Light"/>
        </w:rPr>
      </w:pPr>
    </w:p>
    <w:p w14:paraId="33F89201" w14:textId="77777777" w:rsidR="00006CB5" w:rsidRPr="006F3FE3" w:rsidRDefault="00006CB5" w:rsidP="00006CB5">
      <w:pPr>
        <w:jc w:val="center"/>
        <w:rPr>
          <w:rFonts w:ascii="Arial Nova Light" w:hAnsi="Arial Nova Light"/>
        </w:rPr>
      </w:pPr>
    </w:p>
    <w:p w14:paraId="62060D59" w14:textId="77777777" w:rsidR="00006CB5" w:rsidRPr="006F3FE3" w:rsidRDefault="00006CB5" w:rsidP="00006CB5">
      <w:pPr>
        <w:jc w:val="center"/>
        <w:rPr>
          <w:rFonts w:ascii="Arial Nova Light" w:hAnsi="Arial Nova Light"/>
        </w:rPr>
      </w:pPr>
    </w:p>
    <w:p w14:paraId="1D3AF922" w14:textId="77777777" w:rsidR="00006CB5" w:rsidRPr="006F3FE3" w:rsidRDefault="00006CB5" w:rsidP="00006CB5">
      <w:pPr>
        <w:jc w:val="center"/>
        <w:rPr>
          <w:rFonts w:ascii="Arial Nova Light" w:hAnsi="Arial Nova Light"/>
        </w:rPr>
      </w:pPr>
      <w:r w:rsidRPr="006F3FE3">
        <w:rPr>
          <w:rFonts w:ascii="Arial Nova Light" w:hAnsi="Arial Nova Light"/>
          <w:noProof/>
        </w:rPr>
        <w:drawing>
          <wp:inline distT="0" distB="0" distL="0" distR="0" wp14:anchorId="0098FE74" wp14:editId="086669A2">
            <wp:extent cx="2122999" cy="2588242"/>
            <wp:effectExtent l="38100" t="0" r="29845" b="16795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a:picLocks noChangeAspect="1" noChangeArrowheads="1"/>
                    </pic:cNvPicPr>
                  </pic:nvPicPr>
                  <pic:blipFill rotWithShape="1">
                    <a:blip r:embed="rId46">
                      <a:alphaModFix amt="48000"/>
                      <a:extLst>
                        <a:ext uri="{28A0092B-C50C-407E-A947-70E740481C1C}">
                          <a14:useLocalDpi xmlns:a14="http://schemas.microsoft.com/office/drawing/2010/main" val="0"/>
                        </a:ext>
                      </a:extLst>
                    </a:blip>
                    <a:srcRect t="-2277" b="-1788"/>
                    <a:stretch/>
                  </pic:blipFill>
                  <pic:spPr bwMode="auto">
                    <a:xfrm>
                      <a:off x="0" y="0"/>
                      <a:ext cx="2126483" cy="2592490"/>
                    </a:xfrm>
                    <a:prstGeom prst="rect">
                      <a:avLst/>
                    </a:prstGeom>
                    <a:noFill/>
                    <a:ln>
                      <a:noFill/>
                    </a:ln>
                    <a:effectLst>
                      <a:outerShdw blurRad="50800" dist="50800" dir="5400000" algn="ctr" rotWithShape="0">
                        <a:srgbClr val="000000">
                          <a:alpha val="0"/>
                        </a:srgbClr>
                      </a:outerShdw>
                      <a:reflection stA="49000" endPos="65000" dist="50800" dir="5400000" sy="-100000" algn="bl" rotWithShape="0"/>
                    </a:effectLst>
                    <a:extLst>
                      <a:ext uri="{53640926-AAD7-44D8-BBD7-CCE9431645EC}">
                        <a14:shadowObscured xmlns:a14="http://schemas.microsoft.com/office/drawing/2010/main"/>
                      </a:ext>
                    </a:extLst>
                  </pic:spPr>
                </pic:pic>
              </a:graphicData>
            </a:graphic>
          </wp:inline>
        </w:drawing>
      </w:r>
      <w:r w:rsidRPr="006F3FE3">
        <w:rPr>
          <w:rFonts w:ascii="Arial Nova Light" w:hAnsi="Arial Nova Light"/>
        </w:rPr>
        <w:br w:type="page"/>
      </w:r>
    </w:p>
    <w:sdt>
      <w:sdtPr>
        <w:rPr>
          <w:rFonts w:ascii="Arial Nova Light" w:eastAsiaTheme="minorHAnsi" w:hAnsi="Arial Nova Light" w:cstheme="minorBidi"/>
          <w:color w:val="auto"/>
          <w:sz w:val="20"/>
          <w:szCs w:val="22"/>
          <w:lang w:eastAsia="en-US"/>
        </w:rPr>
        <w:id w:val="-1214348223"/>
        <w:docPartObj>
          <w:docPartGallery w:val="Table of Contents"/>
          <w:docPartUnique/>
        </w:docPartObj>
      </w:sdtPr>
      <w:sdtEndPr>
        <w:rPr>
          <w:b/>
          <w:bCs/>
        </w:rPr>
      </w:sdtEndPr>
      <w:sdtContent>
        <w:p w14:paraId="5BA53721" w14:textId="7CD1F6CB" w:rsidR="00006CB5" w:rsidRPr="007A08E4" w:rsidRDefault="00006CB5" w:rsidP="007A08E4">
          <w:pPr>
            <w:pStyle w:val="Nagwekspisutreci"/>
            <w:spacing w:before="0" w:after="240"/>
            <w:contextualSpacing/>
            <w:rPr>
              <w:rFonts w:ascii="Arial Nova Light" w:hAnsi="Arial Nova Light" w:cs="Arial"/>
              <w:b/>
              <w:bCs/>
              <w:color w:val="auto"/>
              <w:sz w:val="24"/>
              <w:szCs w:val="24"/>
            </w:rPr>
          </w:pPr>
          <w:r w:rsidRPr="007A08E4">
            <w:rPr>
              <w:rFonts w:ascii="Arial Nova Light" w:hAnsi="Arial Nova Light" w:cs="Arial"/>
              <w:b/>
              <w:bCs/>
              <w:color w:val="auto"/>
              <w:sz w:val="24"/>
              <w:szCs w:val="24"/>
            </w:rPr>
            <w:t>SPIS TREŚCI</w:t>
          </w:r>
        </w:p>
        <w:p w14:paraId="6C40E4CC" w14:textId="2D55EB42" w:rsidR="00006CB5" w:rsidRPr="007A08E4" w:rsidRDefault="00006CB5" w:rsidP="007A08E4">
          <w:pPr>
            <w:pStyle w:val="Spistreci1"/>
            <w:rPr>
              <w:rFonts w:eastAsiaTheme="minorEastAsia" w:cstheme="minorBidi"/>
              <w:lang w:eastAsia="pl-PL"/>
            </w:rPr>
          </w:pPr>
          <w:r w:rsidRPr="007A08E4">
            <w:fldChar w:fldCharType="begin"/>
          </w:r>
          <w:r w:rsidRPr="007A08E4">
            <w:instrText xml:space="preserve"> TOC \o "1-3" \h \z \u </w:instrText>
          </w:r>
          <w:r w:rsidRPr="007A08E4">
            <w:fldChar w:fldCharType="separate"/>
          </w:r>
          <w:hyperlink w:anchor="_Toc127195154" w:history="1">
            <w:r w:rsidRPr="007A08E4">
              <w:rPr>
                <w:rStyle w:val="Hipercze"/>
                <w:color w:val="auto"/>
                <w:szCs w:val="24"/>
              </w:rPr>
              <w:t>CZĘŚĆ 1: DIAGNOZA SYTUACJI PRZESTRZENNEJ GMINY</w:t>
            </w:r>
            <w:r w:rsidRPr="007A08E4">
              <w:rPr>
                <w:webHidden/>
              </w:rPr>
              <w:tab/>
            </w:r>
            <w:r w:rsidRPr="007A08E4">
              <w:rPr>
                <w:webHidden/>
              </w:rPr>
              <w:fldChar w:fldCharType="begin"/>
            </w:r>
            <w:r w:rsidRPr="007A08E4">
              <w:rPr>
                <w:webHidden/>
              </w:rPr>
              <w:instrText xml:space="preserve"> PAGEREF _Toc127195154 \h </w:instrText>
            </w:r>
            <w:r w:rsidRPr="007A08E4">
              <w:rPr>
                <w:webHidden/>
              </w:rPr>
            </w:r>
            <w:r w:rsidRPr="007A08E4">
              <w:rPr>
                <w:webHidden/>
              </w:rPr>
              <w:fldChar w:fldCharType="separate"/>
            </w:r>
            <w:r w:rsidR="006918E8">
              <w:rPr>
                <w:webHidden/>
              </w:rPr>
              <w:t>64</w:t>
            </w:r>
            <w:r w:rsidRPr="007A08E4">
              <w:rPr>
                <w:webHidden/>
              </w:rPr>
              <w:fldChar w:fldCharType="end"/>
            </w:r>
          </w:hyperlink>
        </w:p>
        <w:p w14:paraId="109650F6" w14:textId="2B6EF242" w:rsidR="00006CB5" w:rsidRPr="007A08E4" w:rsidRDefault="006918E8" w:rsidP="007A08E4">
          <w:pPr>
            <w:pStyle w:val="Spistreci2"/>
            <w:tabs>
              <w:tab w:val="left" w:pos="1200"/>
            </w:tabs>
            <w:spacing w:before="0" w:after="240"/>
            <w:contextualSpacing/>
            <w:rPr>
              <w:rFonts w:ascii="Arial Nova Light" w:eastAsiaTheme="minorEastAsia" w:hAnsi="Arial Nova Light" w:cstheme="minorBidi"/>
              <w:noProof/>
              <w:sz w:val="24"/>
              <w:szCs w:val="24"/>
              <w:lang w:eastAsia="pl-PL"/>
            </w:rPr>
          </w:pPr>
          <w:hyperlink w:anchor="_Toc127195155" w:history="1">
            <w:r w:rsidR="00006CB5" w:rsidRPr="007A08E4">
              <w:rPr>
                <w:rStyle w:val="Hipercze"/>
                <w:rFonts w:ascii="Arial Nova Light" w:hAnsi="Arial Nova Light"/>
                <w:noProof/>
                <w:color w:val="auto"/>
                <w:sz w:val="24"/>
                <w:szCs w:val="24"/>
              </w:rPr>
              <w:t>1.1.</w:t>
            </w:r>
            <w:r w:rsidR="00006CB5" w:rsidRPr="007A08E4">
              <w:rPr>
                <w:rFonts w:ascii="Arial Nova Light" w:eastAsiaTheme="minorEastAsia" w:hAnsi="Arial Nova Light" w:cstheme="minorBidi"/>
                <w:noProof/>
                <w:sz w:val="24"/>
                <w:szCs w:val="24"/>
                <w:lang w:eastAsia="pl-PL"/>
              </w:rPr>
              <w:tab/>
            </w:r>
            <w:r w:rsidR="00006CB5" w:rsidRPr="007A08E4">
              <w:rPr>
                <w:rStyle w:val="Hipercze"/>
                <w:rFonts w:ascii="Arial Nova Light" w:hAnsi="Arial Nova Light"/>
                <w:noProof/>
                <w:color w:val="auto"/>
                <w:sz w:val="24"/>
                <w:szCs w:val="24"/>
              </w:rPr>
              <w:t>Informacje ogólne</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_Toc127195155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64</w:t>
            </w:r>
            <w:r w:rsidR="00006CB5" w:rsidRPr="007A08E4">
              <w:rPr>
                <w:rFonts w:ascii="Arial Nova Light" w:hAnsi="Arial Nova Light"/>
                <w:noProof/>
                <w:webHidden/>
                <w:sz w:val="24"/>
                <w:szCs w:val="24"/>
              </w:rPr>
              <w:fldChar w:fldCharType="end"/>
            </w:r>
          </w:hyperlink>
        </w:p>
        <w:p w14:paraId="71ACA1BD" w14:textId="61FB1D57" w:rsidR="00006CB5" w:rsidRPr="007A08E4" w:rsidRDefault="006918E8" w:rsidP="007A08E4">
          <w:pPr>
            <w:pStyle w:val="Spistreci2"/>
            <w:tabs>
              <w:tab w:val="left" w:pos="1200"/>
            </w:tabs>
            <w:spacing w:before="0" w:after="240"/>
            <w:contextualSpacing/>
            <w:rPr>
              <w:rFonts w:ascii="Arial Nova Light" w:eastAsiaTheme="minorEastAsia" w:hAnsi="Arial Nova Light" w:cstheme="minorBidi"/>
              <w:noProof/>
              <w:sz w:val="24"/>
              <w:szCs w:val="24"/>
              <w:lang w:eastAsia="pl-PL"/>
            </w:rPr>
          </w:pPr>
          <w:hyperlink w:anchor="_Toc127195156" w:history="1">
            <w:r w:rsidR="00006CB5" w:rsidRPr="007A08E4">
              <w:rPr>
                <w:rStyle w:val="Hipercze"/>
                <w:rFonts w:ascii="Arial Nova Light" w:hAnsi="Arial Nova Light"/>
                <w:noProof/>
                <w:color w:val="auto"/>
                <w:sz w:val="24"/>
                <w:szCs w:val="24"/>
              </w:rPr>
              <w:t>1.2.</w:t>
            </w:r>
            <w:r w:rsidR="00006CB5" w:rsidRPr="007A08E4">
              <w:rPr>
                <w:rFonts w:ascii="Arial Nova Light" w:eastAsiaTheme="minorEastAsia" w:hAnsi="Arial Nova Light" w:cstheme="minorBidi"/>
                <w:noProof/>
                <w:sz w:val="24"/>
                <w:szCs w:val="24"/>
                <w:lang w:eastAsia="pl-PL"/>
              </w:rPr>
              <w:tab/>
            </w:r>
            <w:r w:rsidR="00006CB5" w:rsidRPr="007A08E4">
              <w:rPr>
                <w:rStyle w:val="Hipercze"/>
                <w:rFonts w:ascii="Arial Nova Light" w:hAnsi="Arial Nova Light"/>
                <w:noProof/>
                <w:color w:val="auto"/>
                <w:sz w:val="24"/>
                <w:szCs w:val="24"/>
              </w:rPr>
              <w:t>Transport i łączność</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_Toc127195156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66</w:t>
            </w:r>
            <w:r w:rsidR="00006CB5" w:rsidRPr="007A08E4">
              <w:rPr>
                <w:rFonts w:ascii="Arial Nova Light" w:hAnsi="Arial Nova Light"/>
                <w:noProof/>
                <w:webHidden/>
                <w:sz w:val="24"/>
                <w:szCs w:val="24"/>
              </w:rPr>
              <w:fldChar w:fldCharType="end"/>
            </w:r>
          </w:hyperlink>
        </w:p>
        <w:p w14:paraId="06C5CE98" w14:textId="42231391" w:rsidR="00006CB5" w:rsidRPr="007A08E4" w:rsidRDefault="006918E8" w:rsidP="007A08E4">
          <w:pPr>
            <w:pStyle w:val="Spistreci2"/>
            <w:tabs>
              <w:tab w:val="left" w:pos="1200"/>
            </w:tabs>
            <w:spacing w:before="0" w:after="240"/>
            <w:contextualSpacing/>
            <w:rPr>
              <w:rFonts w:ascii="Arial Nova Light" w:eastAsiaTheme="minorEastAsia" w:hAnsi="Arial Nova Light" w:cstheme="minorBidi"/>
              <w:noProof/>
              <w:sz w:val="24"/>
              <w:szCs w:val="24"/>
              <w:lang w:eastAsia="pl-PL"/>
            </w:rPr>
          </w:pPr>
          <w:hyperlink w:anchor="_Toc127195157" w:history="1">
            <w:r w:rsidR="00006CB5" w:rsidRPr="007A08E4">
              <w:rPr>
                <w:rStyle w:val="Hipercze"/>
                <w:rFonts w:ascii="Arial Nova Light" w:hAnsi="Arial Nova Light"/>
                <w:noProof/>
                <w:color w:val="auto"/>
                <w:sz w:val="24"/>
                <w:szCs w:val="24"/>
              </w:rPr>
              <w:t>1.3.</w:t>
            </w:r>
            <w:r w:rsidR="00006CB5" w:rsidRPr="007A08E4">
              <w:rPr>
                <w:rFonts w:ascii="Arial Nova Light" w:eastAsiaTheme="minorEastAsia" w:hAnsi="Arial Nova Light" w:cstheme="minorBidi"/>
                <w:noProof/>
                <w:sz w:val="24"/>
                <w:szCs w:val="24"/>
                <w:lang w:eastAsia="pl-PL"/>
              </w:rPr>
              <w:tab/>
            </w:r>
            <w:r w:rsidR="00006CB5" w:rsidRPr="007A08E4">
              <w:rPr>
                <w:rStyle w:val="Hipercze"/>
                <w:rFonts w:ascii="Arial Nova Light" w:hAnsi="Arial Nova Light"/>
                <w:noProof/>
                <w:color w:val="auto"/>
                <w:sz w:val="24"/>
                <w:szCs w:val="24"/>
              </w:rPr>
              <w:t>Planowanie i zagospodarowanie przestrzenne</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_Toc127195157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69</w:t>
            </w:r>
            <w:r w:rsidR="00006CB5" w:rsidRPr="007A08E4">
              <w:rPr>
                <w:rFonts w:ascii="Arial Nova Light" w:hAnsi="Arial Nova Light"/>
                <w:noProof/>
                <w:webHidden/>
                <w:sz w:val="24"/>
                <w:szCs w:val="24"/>
              </w:rPr>
              <w:fldChar w:fldCharType="end"/>
            </w:r>
          </w:hyperlink>
        </w:p>
        <w:p w14:paraId="6D93454E" w14:textId="18CEC1E7" w:rsidR="00006CB5" w:rsidRPr="007A08E4" w:rsidRDefault="006918E8" w:rsidP="007A08E4">
          <w:pPr>
            <w:pStyle w:val="Spistreci2"/>
            <w:tabs>
              <w:tab w:val="left" w:pos="1200"/>
            </w:tabs>
            <w:spacing w:before="0" w:after="240"/>
            <w:contextualSpacing/>
            <w:rPr>
              <w:rFonts w:ascii="Arial Nova Light" w:eastAsiaTheme="minorEastAsia" w:hAnsi="Arial Nova Light" w:cstheme="minorBidi"/>
              <w:noProof/>
              <w:sz w:val="24"/>
              <w:szCs w:val="24"/>
              <w:lang w:eastAsia="pl-PL"/>
            </w:rPr>
          </w:pPr>
          <w:hyperlink w:anchor="_Toc127195158" w:history="1">
            <w:r w:rsidR="00006CB5" w:rsidRPr="007A08E4">
              <w:rPr>
                <w:rStyle w:val="Hipercze"/>
                <w:rFonts w:ascii="Arial Nova Light" w:hAnsi="Arial Nova Light"/>
                <w:noProof/>
                <w:color w:val="auto"/>
                <w:sz w:val="24"/>
                <w:szCs w:val="24"/>
              </w:rPr>
              <w:t>1.4.</w:t>
            </w:r>
            <w:r w:rsidR="00006CB5" w:rsidRPr="007A08E4">
              <w:rPr>
                <w:rFonts w:ascii="Arial Nova Light" w:eastAsiaTheme="minorEastAsia" w:hAnsi="Arial Nova Light" w:cstheme="minorBidi"/>
                <w:noProof/>
                <w:sz w:val="24"/>
                <w:szCs w:val="24"/>
                <w:lang w:eastAsia="pl-PL"/>
              </w:rPr>
              <w:tab/>
            </w:r>
            <w:r w:rsidR="00006CB5" w:rsidRPr="007A08E4">
              <w:rPr>
                <w:rStyle w:val="Hipercze"/>
                <w:rFonts w:ascii="Arial Nova Light" w:hAnsi="Arial Nova Light"/>
                <w:noProof/>
                <w:color w:val="auto"/>
                <w:sz w:val="24"/>
                <w:szCs w:val="24"/>
              </w:rPr>
              <w:t>Walory przyrodnicze i turystyczne</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_Toc127195158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75</w:t>
            </w:r>
            <w:r w:rsidR="00006CB5" w:rsidRPr="007A08E4">
              <w:rPr>
                <w:rFonts w:ascii="Arial Nova Light" w:hAnsi="Arial Nova Light"/>
                <w:noProof/>
                <w:webHidden/>
                <w:sz w:val="24"/>
                <w:szCs w:val="24"/>
              </w:rPr>
              <w:fldChar w:fldCharType="end"/>
            </w:r>
          </w:hyperlink>
        </w:p>
        <w:p w14:paraId="45D6A1FE" w14:textId="21750FB9" w:rsidR="00006CB5" w:rsidRPr="007A08E4" w:rsidRDefault="006918E8" w:rsidP="007A08E4">
          <w:pPr>
            <w:pStyle w:val="Spistreci1"/>
            <w:rPr>
              <w:rFonts w:eastAsiaTheme="minorEastAsia" w:cstheme="minorBidi"/>
              <w:lang w:eastAsia="pl-PL"/>
            </w:rPr>
          </w:pPr>
          <w:hyperlink w:anchor="_Toc127195159" w:history="1">
            <w:r w:rsidR="00006CB5" w:rsidRPr="007A08E4">
              <w:rPr>
                <w:rStyle w:val="Hipercze"/>
                <w:color w:val="auto"/>
                <w:szCs w:val="24"/>
              </w:rPr>
              <w:t>CZĘŚĆ 2: DIAGNOZA SYTUACJI GOSPODARCZEJ GMINY</w:t>
            </w:r>
            <w:r w:rsidR="00006CB5" w:rsidRPr="007A08E4">
              <w:rPr>
                <w:webHidden/>
              </w:rPr>
              <w:tab/>
            </w:r>
            <w:r w:rsidR="00006CB5" w:rsidRPr="007A08E4">
              <w:rPr>
                <w:webHidden/>
              </w:rPr>
              <w:fldChar w:fldCharType="begin"/>
            </w:r>
            <w:r w:rsidR="00006CB5" w:rsidRPr="007A08E4">
              <w:rPr>
                <w:webHidden/>
              </w:rPr>
              <w:instrText xml:space="preserve"> PAGEREF _Toc127195159 \h </w:instrText>
            </w:r>
            <w:r w:rsidR="00006CB5" w:rsidRPr="007A08E4">
              <w:rPr>
                <w:webHidden/>
              </w:rPr>
            </w:r>
            <w:r w:rsidR="00006CB5" w:rsidRPr="007A08E4">
              <w:rPr>
                <w:webHidden/>
              </w:rPr>
              <w:fldChar w:fldCharType="separate"/>
            </w:r>
            <w:r>
              <w:rPr>
                <w:webHidden/>
              </w:rPr>
              <w:t>81</w:t>
            </w:r>
            <w:r w:rsidR="00006CB5" w:rsidRPr="007A08E4">
              <w:rPr>
                <w:webHidden/>
              </w:rPr>
              <w:fldChar w:fldCharType="end"/>
            </w:r>
          </w:hyperlink>
        </w:p>
        <w:p w14:paraId="56117366" w14:textId="5FCAD557"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60" w:history="1">
            <w:r w:rsidR="00006CB5" w:rsidRPr="007A08E4">
              <w:rPr>
                <w:rStyle w:val="Hipercze"/>
                <w:rFonts w:ascii="Arial Nova Light" w:hAnsi="Arial Nova Light"/>
                <w:noProof/>
                <w:color w:val="auto"/>
                <w:sz w:val="24"/>
                <w:szCs w:val="24"/>
              </w:rPr>
              <w:t>2.1. Gospodarka lokalna i rynek pracy</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_Toc127195160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81</w:t>
            </w:r>
            <w:r w:rsidR="00006CB5" w:rsidRPr="007A08E4">
              <w:rPr>
                <w:rFonts w:ascii="Arial Nova Light" w:hAnsi="Arial Nova Light"/>
                <w:noProof/>
                <w:webHidden/>
                <w:sz w:val="24"/>
                <w:szCs w:val="24"/>
              </w:rPr>
              <w:fldChar w:fldCharType="end"/>
            </w:r>
          </w:hyperlink>
        </w:p>
        <w:p w14:paraId="7684FFFF" w14:textId="2FE12B3D"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61" w:history="1">
            <w:r w:rsidR="00006CB5" w:rsidRPr="007A08E4">
              <w:rPr>
                <w:rStyle w:val="Hipercze"/>
                <w:rFonts w:ascii="Arial Nova Light" w:hAnsi="Arial Nova Light"/>
                <w:noProof/>
                <w:color w:val="auto"/>
                <w:sz w:val="24"/>
                <w:szCs w:val="24"/>
              </w:rPr>
              <w:t>2.2. Infrastruktura i środowisko</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_Toc127195161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86</w:t>
            </w:r>
            <w:r w:rsidR="00006CB5" w:rsidRPr="007A08E4">
              <w:rPr>
                <w:rFonts w:ascii="Arial Nova Light" w:hAnsi="Arial Nova Light"/>
                <w:noProof/>
                <w:webHidden/>
                <w:sz w:val="24"/>
                <w:szCs w:val="24"/>
              </w:rPr>
              <w:fldChar w:fldCharType="end"/>
            </w:r>
          </w:hyperlink>
        </w:p>
        <w:p w14:paraId="675DC1B6" w14:textId="1AEC8CDA"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2" w:history="1">
            <w:r w:rsidR="00006CB5" w:rsidRPr="007A08E4">
              <w:rPr>
                <w:rStyle w:val="Hipercze"/>
                <w:rFonts w:ascii="Arial Nova Light" w:hAnsi="Arial Nova Light"/>
                <w:noProof/>
                <w:color w:val="auto"/>
                <w:sz w:val="24"/>
                <w:szCs w:val="24"/>
              </w:rPr>
              <w:t>Urządzenia sieciowe</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_Toc127195162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86</w:t>
            </w:r>
            <w:r w:rsidR="00006CB5" w:rsidRPr="007A08E4">
              <w:rPr>
                <w:rFonts w:ascii="Arial Nova Light" w:hAnsi="Arial Nova Light"/>
                <w:i w:val="0"/>
                <w:iCs w:val="0"/>
                <w:noProof/>
                <w:webHidden/>
                <w:sz w:val="24"/>
                <w:szCs w:val="24"/>
              </w:rPr>
              <w:fldChar w:fldCharType="end"/>
            </w:r>
          </w:hyperlink>
        </w:p>
        <w:p w14:paraId="12DD4880" w14:textId="75887DAA"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3" w:history="1">
            <w:r w:rsidR="00006CB5" w:rsidRPr="007A08E4">
              <w:rPr>
                <w:rStyle w:val="Hipercze"/>
                <w:rFonts w:ascii="Arial Nova Light" w:hAnsi="Arial Nova Light"/>
                <w:noProof/>
                <w:color w:val="auto"/>
                <w:sz w:val="24"/>
                <w:szCs w:val="24"/>
              </w:rPr>
              <w:t>Gospodarka odpadami</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_Toc127195163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87</w:t>
            </w:r>
            <w:r w:rsidR="00006CB5" w:rsidRPr="007A08E4">
              <w:rPr>
                <w:rFonts w:ascii="Arial Nova Light" w:hAnsi="Arial Nova Light"/>
                <w:i w:val="0"/>
                <w:iCs w:val="0"/>
                <w:noProof/>
                <w:webHidden/>
                <w:sz w:val="24"/>
                <w:szCs w:val="24"/>
              </w:rPr>
              <w:fldChar w:fldCharType="end"/>
            </w:r>
          </w:hyperlink>
        </w:p>
        <w:p w14:paraId="4E3300C2" w14:textId="7DCE4686"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4" w:history="1">
            <w:r w:rsidR="00006CB5" w:rsidRPr="007A08E4">
              <w:rPr>
                <w:rStyle w:val="Hipercze"/>
                <w:rFonts w:ascii="Arial Nova Light" w:hAnsi="Arial Nova Light"/>
                <w:noProof/>
                <w:color w:val="auto"/>
                <w:sz w:val="24"/>
                <w:szCs w:val="24"/>
              </w:rPr>
              <w:t>Pozostała działalność w zakresie ochrony środowiska</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_Toc127195164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90</w:t>
            </w:r>
            <w:r w:rsidR="00006CB5" w:rsidRPr="007A08E4">
              <w:rPr>
                <w:rFonts w:ascii="Arial Nova Light" w:hAnsi="Arial Nova Light"/>
                <w:i w:val="0"/>
                <w:iCs w:val="0"/>
                <w:noProof/>
                <w:webHidden/>
                <w:sz w:val="24"/>
                <w:szCs w:val="24"/>
              </w:rPr>
              <w:fldChar w:fldCharType="end"/>
            </w:r>
          </w:hyperlink>
        </w:p>
        <w:p w14:paraId="15B0FD67" w14:textId="29ED8881"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65" w:history="1">
            <w:r w:rsidR="00006CB5" w:rsidRPr="007A08E4">
              <w:rPr>
                <w:rStyle w:val="Hipercze"/>
                <w:rFonts w:ascii="Arial Nova Light" w:hAnsi="Arial Nova Light"/>
                <w:noProof/>
                <w:color w:val="auto"/>
                <w:sz w:val="24"/>
                <w:szCs w:val="24"/>
              </w:rPr>
              <w:t>2.3. Stan finansów samorządowych</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_Toc127195165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93</w:t>
            </w:r>
            <w:r w:rsidR="00006CB5" w:rsidRPr="007A08E4">
              <w:rPr>
                <w:rFonts w:ascii="Arial Nova Light" w:hAnsi="Arial Nova Light"/>
                <w:noProof/>
                <w:webHidden/>
                <w:sz w:val="24"/>
                <w:szCs w:val="24"/>
              </w:rPr>
              <w:fldChar w:fldCharType="end"/>
            </w:r>
          </w:hyperlink>
        </w:p>
        <w:p w14:paraId="41F6139D" w14:textId="78D17FE5"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6" w:history="1">
            <w:r w:rsidR="00006CB5" w:rsidRPr="007A08E4">
              <w:rPr>
                <w:rStyle w:val="Hipercze"/>
                <w:rFonts w:ascii="Arial Nova Light" w:hAnsi="Arial Nova Light"/>
                <w:noProof/>
                <w:color w:val="auto"/>
                <w:sz w:val="24"/>
                <w:szCs w:val="24"/>
              </w:rPr>
              <w:t>Wykonanie budżetu</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_Toc127195166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93</w:t>
            </w:r>
            <w:r w:rsidR="00006CB5" w:rsidRPr="007A08E4">
              <w:rPr>
                <w:rFonts w:ascii="Arial Nova Light" w:hAnsi="Arial Nova Light"/>
                <w:i w:val="0"/>
                <w:iCs w:val="0"/>
                <w:noProof/>
                <w:webHidden/>
                <w:sz w:val="24"/>
                <w:szCs w:val="24"/>
              </w:rPr>
              <w:fldChar w:fldCharType="end"/>
            </w:r>
          </w:hyperlink>
        </w:p>
        <w:p w14:paraId="185B348C" w14:textId="46E5F738"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7" w:history="1">
            <w:r w:rsidR="00006CB5" w:rsidRPr="007A08E4">
              <w:rPr>
                <w:rStyle w:val="Hipercze"/>
                <w:rFonts w:ascii="Arial Nova Light" w:hAnsi="Arial Nova Light"/>
                <w:noProof/>
                <w:color w:val="auto"/>
                <w:sz w:val="24"/>
                <w:szCs w:val="24"/>
              </w:rPr>
              <w:t>Struktura dochodów i wydatków</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_Toc127195167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96</w:t>
            </w:r>
            <w:r w:rsidR="00006CB5" w:rsidRPr="007A08E4">
              <w:rPr>
                <w:rFonts w:ascii="Arial Nova Light" w:hAnsi="Arial Nova Light"/>
                <w:i w:val="0"/>
                <w:iCs w:val="0"/>
                <w:noProof/>
                <w:webHidden/>
                <w:sz w:val="24"/>
                <w:szCs w:val="24"/>
              </w:rPr>
              <w:fldChar w:fldCharType="end"/>
            </w:r>
          </w:hyperlink>
        </w:p>
        <w:p w14:paraId="7DFB8F69" w14:textId="52654334"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68" w:history="1">
            <w:r w:rsidR="00006CB5" w:rsidRPr="007A08E4">
              <w:rPr>
                <w:rStyle w:val="Hipercze"/>
                <w:rFonts w:ascii="Arial Nova Light" w:hAnsi="Arial Nova Light"/>
                <w:noProof/>
                <w:color w:val="auto"/>
                <w:sz w:val="24"/>
                <w:szCs w:val="24"/>
              </w:rPr>
              <w:t>Potencjał inwestycyjny</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_Toc127195168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99</w:t>
            </w:r>
            <w:r w:rsidR="00006CB5" w:rsidRPr="007A08E4">
              <w:rPr>
                <w:rFonts w:ascii="Arial Nova Light" w:hAnsi="Arial Nova Light"/>
                <w:i w:val="0"/>
                <w:iCs w:val="0"/>
                <w:noProof/>
                <w:webHidden/>
                <w:sz w:val="24"/>
                <w:szCs w:val="24"/>
              </w:rPr>
              <w:fldChar w:fldCharType="end"/>
            </w:r>
          </w:hyperlink>
        </w:p>
        <w:p w14:paraId="36B9A3F5" w14:textId="75CD6603" w:rsidR="00006CB5" w:rsidRPr="007A08E4" w:rsidRDefault="006918E8" w:rsidP="007A08E4">
          <w:pPr>
            <w:pStyle w:val="Spistreci1"/>
            <w:rPr>
              <w:rFonts w:eastAsiaTheme="minorEastAsia" w:cstheme="minorBidi"/>
              <w:lang w:eastAsia="pl-PL"/>
            </w:rPr>
          </w:pPr>
          <w:hyperlink w:anchor="_Toc127195169" w:history="1">
            <w:r w:rsidR="00006CB5" w:rsidRPr="007A08E4">
              <w:rPr>
                <w:rStyle w:val="Hipercze"/>
                <w:color w:val="auto"/>
                <w:szCs w:val="24"/>
              </w:rPr>
              <w:t>CZĘŚĆ 3: DIAGNOZA SYTUACJI SPOŁECZNEJ GMINY</w:t>
            </w:r>
            <w:r w:rsidR="00006CB5" w:rsidRPr="007A08E4">
              <w:rPr>
                <w:webHidden/>
              </w:rPr>
              <w:tab/>
            </w:r>
            <w:r w:rsidR="00006CB5" w:rsidRPr="007A08E4">
              <w:rPr>
                <w:webHidden/>
              </w:rPr>
              <w:fldChar w:fldCharType="begin"/>
            </w:r>
            <w:r w:rsidR="00006CB5" w:rsidRPr="007A08E4">
              <w:rPr>
                <w:webHidden/>
              </w:rPr>
              <w:instrText xml:space="preserve"> PAGEREF _Toc127195169 \h </w:instrText>
            </w:r>
            <w:r w:rsidR="00006CB5" w:rsidRPr="007A08E4">
              <w:rPr>
                <w:webHidden/>
              </w:rPr>
            </w:r>
            <w:r w:rsidR="00006CB5" w:rsidRPr="007A08E4">
              <w:rPr>
                <w:webHidden/>
              </w:rPr>
              <w:fldChar w:fldCharType="separate"/>
            </w:r>
            <w:r>
              <w:rPr>
                <w:webHidden/>
              </w:rPr>
              <w:t>101</w:t>
            </w:r>
            <w:r w:rsidR="00006CB5" w:rsidRPr="007A08E4">
              <w:rPr>
                <w:webHidden/>
              </w:rPr>
              <w:fldChar w:fldCharType="end"/>
            </w:r>
          </w:hyperlink>
        </w:p>
        <w:p w14:paraId="0AD3CEBD" w14:textId="2A27316D"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70" w:history="1">
            <w:r w:rsidR="00006CB5" w:rsidRPr="007A08E4">
              <w:rPr>
                <w:rStyle w:val="Hipercze"/>
                <w:rFonts w:ascii="Arial Nova Light" w:hAnsi="Arial Nova Light"/>
                <w:noProof/>
                <w:color w:val="auto"/>
                <w:sz w:val="24"/>
                <w:szCs w:val="24"/>
              </w:rPr>
              <w:t>3.1. Demografia</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_Toc127195170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101</w:t>
            </w:r>
            <w:r w:rsidR="00006CB5" w:rsidRPr="007A08E4">
              <w:rPr>
                <w:rFonts w:ascii="Arial Nova Light" w:hAnsi="Arial Nova Light"/>
                <w:noProof/>
                <w:webHidden/>
                <w:sz w:val="24"/>
                <w:szCs w:val="24"/>
              </w:rPr>
              <w:fldChar w:fldCharType="end"/>
            </w:r>
          </w:hyperlink>
        </w:p>
        <w:p w14:paraId="7AAEEF3D" w14:textId="5ECF9B70"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71" w:history="1">
            <w:r w:rsidR="00006CB5" w:rsidRPr="007A08E4">
              <w:rPr>
                <w:rStyle w:val="Hipercze"/>
                <w:rFonts w:ascii="Arial Nova Light" w:hAnsi="Arial Nova Light"/>
                <w:noProof/>
                <w:color w:val="auto"/>
                <w:sz w:val="24"/>
                <w:szCs w:val="24"/>
              </w:rPr>
              <w:t>3.2. Kapitał społeczny</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_Toc127195171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107</w:t>
            </w:r>
            <w:r w:rsidR="00006CB5" w:rsidRPr="007A08E4">
              <w:rPr>
                <w:rFonts w:ascii="Arial Nova Light" w:hAnsi="Arial Nova Light"/>
                <w:noProof/>
                <w:webHidden/>
                <w:sz w:val="24"/>
                <w:szCs w:val="24"/>
              </w:rPr>
              <w:fldChar w:fldCharType="end"/>
            </w:r>
          </w:hyperlink>
        </w:p>
        <w:p w14:paraId="241CFB69" w14:textId="393D98BD"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72" w:history="1">
            <w:r w:rsidR="00006CB5" w:rsidRPr="007A08E4">
              <w:rPr>
                <w:rStyle w:val="Hipercze"/>
                <w:rFonts w:ascii="Arial Nova Light" w:hAnsi="Arial Nova Light"/>
                <w:noProof/>
                <w:color w:val="auto"/>
                <w:sz w:val="24"/>
                <w:szCs w:val="24"/>
              </w:rPr>
              <w:t>Przedszkola i żłobki</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_Toc127195172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107</w:t>
            </w:r>
            <w:r w:rsidR="00006CB5" w:rsidRPr="007A08E4">
              <w:rPr>
                <w:rFonts w:ascii="Arial Nova Light" w:hAnsi="Arial Nova Light"/>
                <w:i w:val="0"/>
                <w:iCs w:val="0"/>
                <w:noProof/>
                <w:webHidden/>
                <w:sz w:val="24"/>
                <w:szCs w:val="24"/>
              </w:rPr>
              <w:fldChar w:fldCharType="end"/>
            </w:r>
          </w:hyperlink>
        </w:p>
        <w:p w14:paraId="06E5B58D" w14:textId="65DE4EF1" w:rsidR="00006CB5" w:rsidRPr="007A08E4" w:rsidRDefault="006918E8" w:rsidP="007A08E4">
          <w:pPr>
            <w:pStyle w:val="Spistreci3"/>
            <w:spacing w:after="240" w:line="259" w:lineRule="auto"/>
            <w:ind w:left="403"/>
            <w:contextualSpacing/>
            <w:rPr>
              <w:rFonts w:ascii="Arial Nova Light" w:eastAsiaTheme="minorEastAsia" w:hAnsi="Arial Nova Light" w:cstheme="minorBidi"/>
              <w:i w:val="0"/>
              <w:iCs w:val="0"/>
              <w:noProof/>
              <w:sz w:val="24"/>
              <w:szCs w:val="24"/>
              <w:lang w:eastAsia="pl-PL"/>
            </w:rPr>
          </w:pPr>
          <w:hyperlink w:anchor="_Toc127195173" w:history="1">
            <w:r w:rsidR="00006CB5" w:rsidRPr="007A08E4">
              <w:rPr>
                <w:rStyle w:val="Hipercze"/>
                <w:rFonts w:ascii="Arial Nova Light" w:hAnsi="Arial Nova Light"/>
                <w:noProof/>
                <w:color w:val="auto"/>
                <w:sz w:val="24"/>
                <w:szCs w:val="24"/>
              </w:rPr>
              <w:t>Szkoły</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_Toc127195173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109</w:t>
            </w:r>
            <w:r w:rsidR="00006CB5" w:rsidRPr="007A08E4">
              <w:rPr>
                <w:rFonts w:ascii="Arial Nova Light" w:hAnsi="Arial Nova Light"/>
                <w:i w:val="0"/>
                <w:iCs w:val="0"/>
                <w:noProof/>
                <w:webHidden/>
                <w:sz w:val="24"/>
                <w:szCs w:val="24"/>
              </w:rPr>
              <w:fldChar w:fldCharType="end"/>
            </w:r>
          </w:hyperlink>
        </w:p>
        <w:p w14:paraId="3572A3DC" w14:textId="0EFB5821"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74" w:history="1">
            <w:r w:rsidR="00006CB5" w:rsidRPr="007A08E4">
              <w:rPr>
                <w:rStyle w:val="Hipercze"/>
                <w:rFonts w:ascii="Arial Nova Light" w:hAnsi="Arial Nova Light"/>
                <w:noProof/>
                <w:color w:val="auto"/>
                <w:sz w:val="24"/>
                <w:szCs w:val="24"/>
              </w:rPr>
              <w:t>Kultura i sport</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_Toc127195174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114</w:t>
            </w:r>
            <w:r w:rsidR="00006CB5" w:rsidRPr="007A08E4">
              <w:rPr>
                <w:rFonts w:ascii="Arial Nova Light" w:hAnsi="Arial Nova Light"/>
                <w:i w:val="0"/>
                <w:iCs w:val="0"/>
                <w:noProof/>
                <w:webHidden/>
                <w:sz w:val="24"/>
                <w:szCs w:val="24"/>
              </w:rPr>
              <w:fldChar w:fldCharType="end"/>
            </w:r>
          </w:hyperlink>
        </w:p>
        <w:p w14:paraId="0A050D43" w14:textId="0DFBE5E0"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75" w:history="1">
            <w:r w:rsidR="00006CB5" w:rsidRPr="007A08E4">
              <w:rPr>
                <w:rStyle w:val="Hipercze"/>
                <w:rFonts w:ascii="Arial Nova Light" w:hAnsi="Arial Nova Light"/>
                <w:noProof/>
                <w:color w:val="auto"/>
                <w:sz w:val="24"/>
                <w:szCs w:val="24"/>
              </w:rPr>
              <w:t>Bezpieczeństwo publiczne</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_Toc127195175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116</w:t>
            </w:r>
            <w:r w:rsidR="00006CB5" w:rsidRPr="007A08E4">
              <w:rPr>
                <w:rFonts w:ascii="Arial Nova Light" w:hAnsi="Arial Nova Light"/>
                <w:i w:val="0"/>
                <w:iCs w:val="0"/>
                <w:noProof/>
                <w:webHidden/>
                <w:sz w:val="24"/>
                <w:szCs w:val="24"/>
              </w:rPr>
              <w:fldChar w:fldCharType="end"/>
            </w:r>
          </w:hyperlink>
        </w:p>
        <w:p w14:paraId="7EDA6AC0" w14:textId="275C18D3" w:rsidR="00006CB5" w:rsidRPr="007A08E4" w:rsidRDefault="006918E8" w:rsidP="007A08E4">
          <w:pPr>
            <w:pStyle w:val="Spistreci3"/>
            <w:spacing w:after="240" w:line="259" w:lineRule="auto"/>
            <w:contextualSpacing/>
            <w:rPr>
              <w:rFonts w:ascii="Arial Nova Light" w:eastAsiaTheme="minorEastAsia" w:hAnsi="Arial Nova Light" w:cstheme="minorBidi"/>
              <w:i w:val="0"/>
              <w:iCs w:val="0"/>
              <w:noProof/>
              <w:sz w:val="24"/>
              <w:szCs w:val="24"/>
              <w:lang w:eastAsia="pl-PL"/>
            </w:rPr>
          </w:pPr>
          <w:hyperlink w:anchor="_Toc127195176" w:history="1">
            <w:r w:rsidR="00006CB5" w:rsidRPr="007A08E4">
              <w:rPr>
                <w:rStyle w:val="Hipercze"/>
                <w:rFonts w:ascii="Arial Nova Light" w:hAnsi="Arial Nova Light"/>
                <w:noProof/>
                <w:color w:val="auto"/>
                <w:sz w:val="24"/>
                <w:szCs w:val="24"/>
              </w:rPr>
              <w:t>Otoczenie zewnętrzne i wewnętrzne Gminy</w:t>
            </w:r>
            <w:r w:rsidR="00006CB5" w:rsidRPr="007A08E4">
              <w:rPr>
                <w:rFonts w:ascii="Arial Nova Light" w:hAnsi="Arial Nova Light"/>
                <w:noProof/>
                <w:webHidden/>
                <w:sz w:val="24"/>
                <w:szCs w:val="24"/>
              </w:rPr>
              <w:tab/>
            </w:r>
            <w:r w:rsidR="00006CB5" w:rsidRPr="007A08E4">
              <w:rPr>
                <w:rFonts w:ascii="Arial Nova Light" w:hAnsi="Arial Nova Light"/>
                <w:i w:val="0"/>
                <w:iCs w:val="0"/>
                <w:noProof/>
                <w:webHidden/>
                <w:sz w:val="24"/>
                <w:szCs w:val="24"/>
              </w:rPr>
              <w:fldChar w:fldCharType="begin"/>
            </w:r>
            <w:r w:rsidR="00006CB5" w:rsidRPr="007A08E4">
              <w:rPr>
                <w:rFonts w:ascii="Arial Nova Light" w:hAnsi="Arial Nova Light"/>
                <w:i w:val="0"/>
                <w:iCs w:val="0"/>
                <w:noProof/>
                <w:webHidden/>
                <w:sz w:val="24"/>
                <w:szCs w:val="24"/>
              </w:rPr>
              <w:instrText xml:space="preserve"> PAGEREF _Toc127195176 \h </w:instrText>
            </w:r>
            <w:r w:rsidR="00006CB5" w:rsidRPr="007A08E4">
              <w:rPr>
                <w:rFonts w:ascii="Arial Nova Light" w:hAnsi="Arial Nova Light"/>
                <w:i w:val="0"/>
                <w:iCs w:val="0"/>
                <w:noProof/>
                <w:webHidden/>
                <w:sz w:val="24"/>
                <w:szCs w:val="24"/>
              </w:rPr>
            </w:r>
            <w:r w:rsidR="00006CB5" w:rsidRPr="007A08E4">
              <w:rPr>
                <w:rFonts w:ascii="Arial Nova Light" w:hAnsi="Arial Nova Light"/>
                <w:i w:val="0"/>
                <w:iCs w:val="0"/>
                <w:noProof/>
                <w:webHidden/>
                <w:sz w:val="24"/>
                <w:szCs w:val="24"/>
              </w:rPr>
              <w:fldChar w:fldCharType="separate"/>
            </w:r>
            <w:r>
              <w:rPr>
                <w:rFonts w:ascii="Arial Nova Light" w:hAnsi="Arial Nova Light"/>
                <w:i w:val="0"/>
                <w:iCs w:val="0"/>
                <w:noProof/>
                <w:webHidden/>
                <w:sz w:val="24"/>
                <w:szCs w:val="24"/>
              </w:rPr>
              <w:t>117</w:t>
            </w:r>
            <w:r w:rsidR="00006CB5" w:rsidRPr="007A08E4">
              <w:rPr>
                <w:rFonts w:ascii="Arial Nova Light" w:hAnsi="Arial Nova Light"/>
                <w:i w:val="0"/>
                <w:iCs w:val="0"/>
                <w:noProof/>
                <w:webHidden/>
                <w:sz w:val="24"/>
                <w:szCs w:val="24"/>
              </w:rPr>
              <w:fldChar w:fldCharType="end"/>
            </w:r>
          </w:hyperlink>
        </w:p>
        <w:p w14:paraId="1C3E366C" w14:textId="5FF610C4" w:rsidR="00006CB5" w:rsidRPr="007A08E4" w:rsidRDefault="006918E8" w:rsidP="007A08E4">
          <w:pPr>
            <w:pStyle w:val="Spistreci2"/>
            <w:spacing w:before="0" w:after="240"/>
            <w:contextualSpacing/>
            <w:rPr>
              <w:rFonts w:ascii="Arial Nova Light" w:eastAsiaTheme="minorEastAsia" w:hAnsi="Arial Nova Light" w:cstheme="minorBidi"/>
              <w:noProof/>
              <w:sz w:val="24"/>
              <w:szCs w:val="24"/>
              <w:lang w:eastAsia="pl-PL"/>
            </w:rPr>
          </w:pPr>
          <w:hyperlink w:anchor="_Toc127195177" w:history="1">
            <w:r w:rsidR="00006CB5" w:rsidRPr="007A08E4">
              <w:rPr>
                <w:rStyle w:val="Hipercze"/>
                <w:rFonts w:ascii="Arial Nova Light" w:hAnsi="Arial Nova Light"/>
                <w:noProof/>
                <w:color w:val="auto"/>
                <w:sz w:val="24"/>
                <w:szCs w:val="24"/>
              </w:rPr>
              <w:t>3.3. Opieka zdrowotna i pomoc społeczna</w:t>
            </w:r>
            <w:r w:rsidR="00006CB5" w:rsidRPr="007A08E4">
              <w:rPr>
                <w:rFonts w:ascii="Arial Nova Light" w:hAnsi="Arial Nova Light"/>
                <w:noProof/>
                <w:webHidden/>
                <w:sz w:val="24"/>
                <w:szCs w:val="24"/>
              </w:rPr>
              <w:tab/>
            </w:r>
            <w:r w:rsidR="00006CB5" w:rsidRPr="007A08E4">
              <w:rPr>
                <w:rFonts w:ascii="Arial Nova Light" w:hAnsi="Arial Nova Light"/>
                <w:noProof/>
                <w:webHidden/>
                <w:sz w:val="24"/>
                <w:szCs w:val="24"/>
              </w:rPr>
              <w:fldChar w:fldCharType="begin"/>
            </w:r>
            <w:r w:rsidR="00006CB5" w:rsidRPr="007A08E4">
              <w:rPr>
                <w:rFonts w:ascii="Arial Nova Light" w:hAnsi="Arial Nova Light"/>
                <w:noProof/>
                <w:webHidden/>
                <w:sz w:val="24"/>
                <w:szCs w:val="24"/>
              </w:rPr>
              <w:instrText xml:space="preserve"> PAGEREF _Toc127195177 \h </w:instrText>
            </w:r>
            <w:r w:rsidR="00006CB5" w:rsidRPr="007A08E4">
              <w:rPr>
                <w:rFonts w:ascii="Arial Nova Light" w:hAnsi="Arial Nova Light"/>
                <w:noProof/>
                <w:webHidden/>
                <w:sz w:val="24"/>
                <w:szCs w:val="24"/>
              </w:rPr>
            </w:r>
            <w:r w:rsidR="00006CB5" w:rsidRPr="007A08E4">
              <w:rPr>
                <w:rFonts w:ascii="Arial Nova Light" w:hAnsi="Arial Nova Light"/>
                <w:noProof/>
                <w:webHidden/>
                <w:sz w:val="24"/>
                <w:szCs w:val="24"/>
              </w:rPr>
              <w:fldChar w:fldCharType="separate"/>
            </w:r>
            <w:r>
              <w:rPr>
                <w:rFonts w:ascii="Arial Nova Light" w:hAnsi="Arial Nova Light"/>
                <w:noProof/>
                <w:webHidden/>
                <w:sz w:val="24"/>
                <w:szCs w:val="24"/>
              </w:rPr>
              <w:t>122</w:t>
            </w:r>
            <w:r w:rsidR="00006CB5" w:rsidRPr="007A08E4">
              <w:rPr>
                <w:rFonts w:ascii="Arial Nova Light" w:hAnsi="Arial Nova Light"/>
                <w:noProof/>
                <w:webHidden/>
                <w:sz w:val="24"/>
                <w:szCs w:val="24"/>
              </w:rPr>
              <w:fldChar w:fldCharType="end"/>
            </w:r>
          </w:hyperlink>
        </w:p>
        <w:p w14:paraId="19BA8BA7" w14:textId="77777777" w:rsidR="00006CB5" w:rsidRPr="006F3FE3" w:rsidRDefault="00006CB5" w:rsidP="007A08E4">
          <w:pPr>
            <w:spacing w:after="240"/>
            <w:contextualSpacing/>
            <w:rPr>
              <w:rFonts w:ascii="Arial Nova Light" w:hAnsi="Arial Nova Light"/>
            </w:rPr>
          </w:pPr>
          <w:r w:rsidRPr="007A08E4">
            <w:rPr>
              <w:rFonts w:ascii="Arial Nova Light" w:hAnsi="Arial Nova Light"/>
              <w:sz w:val="24"/>
              <w:szCs w:val="24"/>
            </w:rPr>
            <w:fldChar w:fldCharType="end"/>
          </w:r>
        </w:p>
      </w:sdtContent>
    </w:sdt>
    <w:p w14:paraId="248C44E9" w14:textId="77777777" w:rsidR="00006CB5" w:rsidRPr="006F3FE3" w:rsidRDefault="00006CB5" w:rsidP="00006CB5">
      <w:pPr>
        <w:rPr>
          <w:rFonts w:ascii="Arial Nova Light" w:hAnsi="Arial Nova Light"/>
        </w:rPr>
        <w:sectPr w:rsidR="00006CB5" w:rsidRPr="006F3FE3" w:rsidSect="00006CB5">
          <w:pgSz w:w="11906" w:h="16838"/>
          <w:pgMar w:top="1418" w:right="1418" w:bottom="1418" w:left="1803" w:header="709" w:footer="709" w:gutter="0"/>
          <w:cols w:space="708"/>
          <w:docGrid w:linePitch="360"/>
        </w:sectPr>
      </w:pPr>
    </w:p>
    <w:p w14:paraId="343C5DCF" w14:textId="77777777" w:rsidR="00006CB5" w:rsidRPr="007A08E4" w:rsidRDefault="00006CB5" w:rsidP="007A08E4">
      <w:pPr>
        <w:pStyle w:val="Nagwek1"/>
        <w:spacing w:before="0" w:after="160"/>
        <w:rPr>
          <w:rFonts w:ascii="Arial Nova Light" w:hAnsi="Arial Nova Light"/>
          <w:color w:val="auto"/>
          <w:sz w:val="28"/>
          <w:szCs w:val="28"/>
        </w:rPr>
      </w:pPr>
      <w:bookmarkStart w:id="53" w:name="_Toc127195154"/>
      <w:r w:rsidRPr="007A08E4">
        <w:rPr>
          <w:rFonts w:ascii="Arial Nova Light" w:hAnsi="Arial Nova Light"/>
          <w:color w:val="auto"/>
          <w:sz w:val="28"/>
          <w:szCs w:val="28"/>
        </w:rPr>
        <w:lastRenderedPageBreak/>
        <w:t>CZĘŚĆ 1: DIAGNOZA SYTUACJI PRZESTRZENNEJ GMINY</w:t>
      </w:r>
      <w:bookmarkEnd w:id="53"/>
    </w:p>
    <w:p w14:paraId="0AE7ACC3" w14:textId="77777777" w:rsidR="00006CB5" w:rsidRPr="007A08E4" w:rsidRDefault="00006CB5" w:rsidP="006B4136">
      <w:pPr>
        <w:pStyle w:val="Nagwek2"/>
        <w:numPr>
          <w:ilvl w:val="1"/>
          <w:numId w:val="18"/>
        </w:numPr>
        <w:spacing w:before="0" w:after="160"/>
        <w:ind w:left="0" w:firstLine="0"/>
        <w:rPr>
          <w:rFonts w:ascii="Arial Nova Light" w:hAnsi="Arial Nova Light"/>
          <w:color w:val="auto"/>
          <w:sz w:val="28"/>
          <w:szCs w:val="28"/>
        </w:rPr>
      </w:pPr>
      <w:bookmarkStart w:id="54" w:name="_Toc127195155"/>
      <w:r w:rsidRPr="007A08E4">
        <w:rPr>
          <w:rFonts w:ascii="Arial Nova Light" w:hAnsi="Arial Nova Light"/>
          <w:color w:val="auto"/>
          <w:sz w:val="28"/>
          <w:szCs w:val="28"/>
        </w:rPr>
        <w:t>Informacje ogólne</w:t>
      </w:r>
      <w:bookmarkEnd w:id="54"/>
    </w:p>
    <w:p w14:paraId="74DB7127" w14:textId="5C449C73" w:rsidR="00006CB5" w:rsidRPr="007A08E4" w:rsidRDefault="00006CB5" w:rsidP="00006CB5">
      <w:pPr>
        <w:rPr>
          <w:rFonts w:ascii="Arial Nova Light" w:hAnsi="Arial Nova Light" w:cs="Arial"/>
          <w:sz w:val="24"/>
          <w:szCs w:val="24"/>
        </w:rPr>
      </w:pPr>
      <w:r w:rsidRPr="007A08E4">
        <w:rPr>
          <w:rFonts w:ascii="Arial Nova Light" w:hAnsi="Arial Nova Light" w:cs="Arial"/>
          <w:sz w:val="24"/>
          <w:szCs w:val="24"/>
        </w:rPr>
        <w:t>Gmina Kobylin, będąca gminą miejsko-wiejską, położona jest w południowej części województwa wielkopolskiego. Wchodzi w skład powiatu krotoszyńskiego, granicząc z 2 gminami z tegoż powiatu oraz 3 gminami powiatu gostyńskiego i rawickiego:</w:t>
      </w:r>
    </w:p>
    <w:p w14:paraId="2190EDD7" w14:textId="77777777" w:rsidR="00006CB5" w:rsidRPr="007A08E4" w:rsidRDefault="00006CB5" w:rsidP="00E062A7">
      <w:pPr>
        <w:pStyle w:val="Akapitzlist"/>
        <w:numPr>
          <w:ilvl w:val="0"/>
          <w:numId w:val="54"/>
        </w:numPr>
        <w:spacing w:line="259" w:lineRule="auto"/>
        <w:ind w:left="1060" w:hanging="703"/>
        <w:jc w:val="both"/>
        <w:rPr>
          <w:rFonts w:ascii="Arial Nova Light" w:hAnsi="Arial Nova Light" w:cs="Arial"/>
          <w:sz w:val="24"/>
          <w:szCs w:val="24"/>
        </w:rPr>
      </w:pPr>
      <w:r w:rsidRPr="007A08E4">
        <w:rPr>
          <w:rFonts w:ascii="Arial Nova Light" w:hAnsi="Arial Nova Light" w:cs="Arial"/>
          <w:sz w:val="24"/>
          <w:szCs w:val="24"/>
        </w:rPr>
        <w:t>od zachodu z gminą Krotoszyn (pow. krotoszyński);</w:t>
      </w:r>
    </w:p>
    <w:p w14:paraId="50011092" w14:textId="77777777" w:rsidR="00006CB5" w:rsidRPr="007A08E4" w:rsidRDefault="00006CB5" w:rsidP="00E062A7">
      <w:pPr>
        <w:pStyle w:val="Akapitzlist"/>
        <w:numPr>
          <w:ilvl w:val="0"/>
          <w:numId w:val="54"/>
        </w:numPr>
        <w:spacing w:line="259" w:lineRule="auto"/>
        <w:ind w:left="1060" w:hanging="703"/>
        <w:jc w:val="both"/>
        <w:rPr>
          <w:rFonts w:ascii="Arial Nova Light" w:hAnsi="Arial Nova Light" w:cs="Arial"/>
          <w:sz w:val="24"/>
          <w:szCs w:val="24"/>
        </w:rPr>
      </w:pPr>
      <w:r w:rsidRPr="007A08E4">
        <w:rPr>
          <w:rFonts w:ascii="Arial Nova Light" w:hAnsi="Arial Nova Light" w:cs="Arial"/>
          <w:sz w:val="24"/>
          <w:szCs w:val="24"/>
        </w:rPr>
        <w:t>od południa z gminą Zduny (pow. krotoszyński) oraz gminą Jutrosin (pow. rawicki);</w:t>
      </w:r>
    </w:p>
    <w:p w14:paraId="53E5851C" w14:textId="77777777" w:rsidR="00006CB5" w:rsidRPr="007A08E4" w:rsidRDefault="00006CB5" w:rsidP="00E062A7">
      <w:pPr>
        <w:pStyle w:val="Akapitzlist"/>
        <w:numPr>
          <w:ilvl w:val="0"/>
          <w:numId w:val="54"/>
        </w:numPr>
        <w:spacing w:line="259" w:lineRule="auto"/>
        <w:ind w:left="1060" w:hanging="703"/>
        <w:jc w:val="both"/>
        <w:rPr>
          <w:rFonts w:ascii="Arial Nova Light" w:hAnsi="Arial Nova Light" w:cs="Arial"/>
          <w:sz w:val="24"/>
          <w:szCs w:val="24"/>
        </w:rPr>
      </w:pPr>
      <w:r w:rsidRPr="007A08E4">
        <w:rPr>
          <w:rFonts w:ascii="Arial Nova Light" w:hAnsi="Arial Nova Light" w:cs="Arial"/>
          <w:sz w:val="24"/>
          <w:szCs w:val="24"/>
        </w:rPr>
        <w:t>od wschodu z gminą Pępowo (pow. gostyński);</w:t>
      </w:r>
    </w:p>
    <w:p w14:paraId="2730555F" w14:textId="77777777" w:rsidR="00006CB5" w:rsidRPr="007A08E4" w:rsidRDefault="00006CB5" w:rsidP="00E062A7">
      <w:pPr>
        <w:pStyle w:val="Akapitzlist"/>
        <w:numPr>
          <w:ilvl w:val="0"/>
          <w:numId w:val="54"/>
        </w:numPr>
        <w:spacing w:line="259" w:lineRule="auto"/>
        <w:ind w:left="1060" w:hanging="703"/>
        <w:jc w:val="both"/>
        <w:rPr>
          <w:rFonts w:ascii="Arial Nova Light" w:hAnsi="Arial Nova Light" w:cs="Arial"/>
          <w:sz w:val="24"/>
          <w:szCs w:val="24"/>
        </w:rPr>
      </w:pPr>
      <w:r w:rsidRPr="007A08E4">
        <w:rPr>
          <w:rFonts w:ascii="Arial Nova Light" w:hAnsi="Arial Nova Light" w:cs="Arial"/>
          <w:sz w:val="24"/>
          <w:szCs w:val="24"/>
        </w:rPr>
        <w:t>od północy z gminą Pogorzela (pow. gostyński).</w:t>
      </w:r>
    </w:p>
    <w:p w14:paraId="0447DAF5" w14:textId="20CCA76E" w:rsidR="00006CB5" w:rsidRPr="007A08E4" w:rsidRDefault="00006CB5" w:rsidP="00006CB5">
      <w:pPr>
        <w:rPr>
          <w:rFonts w:ascii="Arial Nova Light" w:hAnsi="Arial Nova Light" w:cs="Arial"/>
          <w:sz w:val="24"/>
          <w:szCs w:val="24"/>
          <w:highlight w:val="yellow"/>
        </w:rPr>
      </w:pPr>
      <w:r w:rsidRPr="007A08E4">
        <w:rPr>
          <w:rFonts w:ascii="Arial Nova Light" w:hAnsi="Arial Nova Light" w:cs="Arial"/>
          <w:sz w:val="24"/>
          <w:szCs w:val="24"/>
        </w:rPr>
        <w:t xml:space="preserve">Według danych GUS z 2022 r. w Gminie zameldowanych było </w:t>
      </w:r>
      <w:r w:rsidRPr="007A08E4">
        <w:rPr>
          <w:rFonts w:ascii="Arial Nova Light" w:hAnsi="Arial Nova Light" w:cs="Arial"/>
          <w:b/>
          <w:bCs/>
          <w:sz w:val="24"/>
          <w:szCs w:val="24"/>
        </w:rPr>
        <w:t>7 723 mieszkańców</w:t>
      </w:r>
      <w:r w:rsidRPr="007A08E4">
        <w:rPr>
          <w:rFonts w:ascii="Arial Nova Light" w:hAnsi="Arial Nova Light" w:cs="Arial"/>
          <w:sz w:val="24"/>
          <w:szCs w:val="24"/>
        </w:rPr>
        <w:t xml:space="preserve">, </w:t>
      </w:r>
      <w:r w:rsidR="007A08E4">
        <w:rPr>
          <w:rFonts w:ascii="Arial Nova Light" w:hAnsi="Arial Nova Light" w:cs="Arial"/>
          <w:sz w:val="24"/>
          <w:szCs w:val="24"/>
        </w:rPr>
        <w:br/>
      </w:r>
      <w:r w:rsidRPr="007A08E4">
        <w:rPr>
          <w:rFonts w:ascii="Arial Nova Light" w:hAnsi="Arial Nova Light" w:cs="Arial"/>
          <w:sz w:val="24"/>
          <w:szCs w:val="24"/>
        </w:rPr>
        <w:t xml:space="preserve">a wskaźnik gęstości zaludnienia wynosił </w:t>
      </w:r>
      <w:r w:rsidRPr="007A08E4">
        <w:rPr>
          <w:rFonts w:ascii="Arial Nova Light" w:hAnsi="Arial Nova Light" w:cs="Arial"/>
          <w:b/>
          <w:bCs/>
          <w:sz w:val="24"/>
          <w:szCs w:val="24"/>
        </w:rPr>
        <w:t>69 os./km</w:t>
      </w:r>
      <w:r w:rsidRPr="007A08E4">
        <w:rPr>
          <w:rFonts w:ascii="Arial Nova Light" w:hAnsi="Arial Nova Light" w:cs="Arial"/>
          <w:b/>
          <w:bCs/>
          <w:sz w:val="24"/>
          <w:szCs w:val="24"/>
          <w:vertAlign w:val="superscript"/>
        </w:rPr>
        <w:t>2</w:t>
      </w:r>
      <w:r w:rsidRPr="007A08E4">
        <w:rPr>
          <w:rFonts w:ascii="Arial Nova Light" w:hAnsi="Arial Nova Light" w:cs="Arial"/>
          <w:sz w:val="24"/>
          <w:szCs w:val="24"/>
        </w:rPr>
        <w:t xml:space="preserve">. Całkowita powierzchnia Gminy wynosi ok. </w:t>
      </w:r>
      <w:r w:rsidRPr="007A08E4">
        <w:rPr>
          <w:rFonts w:ascii="Arial Nova Light" w:hAnsi="Arial Nova Light" w:cs="Arial"/>
          <w:b/>
          <w:bCs/>
          <w:sz w:val="24"/>
          <w:szCs w:val="24"/>
        </w:rPr>
        <w:t>112,1 km</w:t>
      </w:r>
      <w:r w:rsidRPr="007A08E4">
        <w:rPr>
          <w:rFonts w:ascii="Arial Nova Light" w:hAnsi="Arial Nova Light" w:cs="Arial"/>
          <w:b/>
          <w:bCs/>
          <w:sz w:val="24"/>
          <w:szCs w:val="24"/>
          <w:vertAlign w:val="superscript"/>
        </w:rPr>
        <w:t>2</w:t>
      </w:r>
      <w:r w:rsidRPr="007A08E4">
        <w:rPr>
          <w:rFonts w:ascii="Arial Nova Light" w:hAnsi="Arial Nova Light" w:cs="Arial"/>
          <w:sz w:val="24"/>
          <w:szCs w:val="24"/>
        </w:rPr>
        <w:t xml:space="preserve">, co stanowi 15,7% powierzchni powiatu krotoszyńskiego oraz niecałe 0,4% województwa wielkopolskiego. Jest ona </w:t>
      </w:r>
      <w:r w:rsidRPr="007A08E4">
        <w:rPr>
          <w:rFonts w:ascii="Arial Nova Light" w:hAnsi="Arial Nova Light" w:cs="Arial"/>
          <w:b/>
          <w:bCs/>
          <w:sz w:val="24"/>
          <w:szCs w:val="24"/>
        </w:rPr>
        <w:t>trzecią największą gminą powiatu</w:t>
      </w:r>
      <w:r w:rsidRPr="007A08E4">
        <w:rPr>
          <w:rFonts w:ascii="Arial Nova Light" w:hAnsi="Arial Nova Light" w:cs="Arial"/>
          <w:sz w:val="24"/>
          <w:szCs w:val="24"/>
        </w:rPr>
        <w:t xml:space="preserve"> – za gminą Krotoszyn oraz Koźmin Wielkopolski. Grunty orne zajmują powierzchnię 7 635 ha (co odpowiada ok. 68% powierzchni Gminy), sady 14 ha (ok. 0,1% powierzchni Gminy), łąki 904 ha (ok. 8,1% powierzchni Gminy), pastwiska 81 ha (ok. 0,7% powierzchni Gminy), natomiast lasy 1293 ha (ok. 11,5% powierzchni Gminy). Dostrzec można więc </w:t>
      </w:r>
      <w:r w:rsidRPr="007A08E4">
        <w:rPr>
          <w:rFonts w:ascii="Arial Nova Light" w:hAnsi="Arial Nova Light" w:cs="Arial"/>
          <w:b/>
          <w:bCs/>
          <w:sz w:val="24"/>
          <w:szCs w:val="24"/>
        </w:rPr>
        <w:t>niską ogólną lesistość</w:t>
      </w:r>
      <w:r w:rsidRPr="007A08E4">
        <w:rPr>
          <w:rFonts w:ascii="Arial Nova Light" w:hAnsi="Arial Nova Light" w:cs="Arial"/>
          <w:sz w:val="24"/>
          <w:szCs w:val="24"/>
        </w:rPr>
        <w:t xml:space="preserve">, a także </w:t>
      </w:r>
      <w:r w:rsidRPr="007A08E4">
        <w:rPr>
          <w:rFonts w:ascii="Arial Nova Light" w:hAnsi="Arial Nova Light" w:cs="Arial"/>
          <w:b/>
          <w:bCs/>
          <w:sz w:val="24"/>
          <w:szCs w:val="24"/>
        </w:rPr>
        <w:t>wysokie pokrycie obszaru szeroko pojętymi terenami rolniczymi</w:t>
      </w:r>
      <w:r w:rsidRPr="007A08E4">
        <w:rPr>
          <w:rFonts w:ascii="Arial Nova Light" w:hAnsi="Arial Nova Light" w:cs="Arial"/>
          <w:sz w:val="24"/>
          <w:szCs w:val="24"/>
        </w:rPr>
        <w:t xml:space="preserve">. Siedziba władz Gminy zlokalizowana jest w mieście </w:t>
      </w:r>
      <w:r w:rsidRPr="007A08E4">
        <w:rPr>
          <w:rFonts w:ascii="Arial Nova Light" w:hAnsi="Arial Nova Light" w:cs="Arial"/>
          <w:b/>
          <w:bCs/>
          <w:sz w:val="24"/>
          <w:szCs w:val="24"/>
        </w:rPr>
        <w:t>Kobylin</w:t>
      </w:r>
      <w:r w:rsidRPr="007A08E4">
        <w:rPr>
          <w:rFonts w:ascii="Arial Nova Light" w:hAnsi="Arial Nova Light" w:cs="Arial"/>
          <w:sz w:val="24"/>
          <w:szCs w:val="24"/>
        </w:rPr>
        <w:t xml:space="preserve">, będącym największą miejscowością w Gminie. Pełni ono jednocześnie funkcję miejskiego ośrodka lokalnego tj. centrum administracyjnego, ale również ośrodka oświatowego oraz usługowego dla mieszkańców Gminy. </w:t>
      </w:r>
    </w:p>
    <w:p w14:paraId="53A79A61" w14:textId="77777777" w:rsidR="00006CB5" w:rsidRPr="007A08E4" w:rsidRDefault="00006CB5" w:rsidP="00006CB5">
      <w:pPr>
        <w:rPr>
          <w:rFonts w:ascii="Arial Nova Light" w:hAnsi="Arial Nova Light" w:cs="Arial"/>
          <w:sz w:val="24"/>
          <w:szCs w:val="24"/>
        </w:rPr>
      </w:pPr>
      <w:r w:rsidRPr="007A08E4">
        <w:rPr>
          <w:rFonts w:ascii="Arial Nova Light" w:hAnsi="Arial Nova Light" w:cs="Arial"/>
          <w:sz w:val="24"/>
          <w:szCs w:val="24"/>
        </w:rPr>
        <w:t xml:space="preserve">Sieć osadniczą Gminy tworzy </w:t>
      </w:r>
      <w:r w:rsidRPr="007A08E4">
        <w:rPr>
          <w:rFonts w:ascii="Arial Nova Light" w:hAnsi="Arial Nova Light" w:cs="Arial"/>
          <w:b/>
          <w:bCs/>
          <w:sz w:val="24"/>
          <w:szCs w:val="24"/>
        </w:rPr>
        <w:t>1 miasto</w:t>
      </w:r>
      <w:r w:rsidRPr="007A08E4">
        <w:rPr>
          <w:rFonts w:ascii="Arial Nova Light" w:hAnsi="Arial Nova Light" w:cs="Arial"/>
          <w:sz w:val="24"/>
          <w:szCs w:val="24"/>
        </w:rPr>
        <w:t xml:space="preserve"> (Kobylin), </w:t>
      </w:r>
      <w:r w:rsidRPr="007A08E4">
        <w:rPr>
          <w:rFonts w:ascii="Arial Nova Light" w:hAnsi="Arial Nova Light" w:cs="Arial"/>
          <w:b/>
          <w:bCs/>
          <w:sz w:val="24"/>
          <w:szCs w:val="24"/>
        </w:rPr>
        <w:t>18 wsi</w:t>
      </w:r>
      <w:r w:rsidRPr="007A08E4">
        <w:rPr>
          <w:rFonts w:ascii="Arial Nova Light" w:hAnsi="Arial Nova Light" w:cs="Arial"/>
          <w:sz w:val="24"/>
          <w:szCs w:val="24"/>
        </w:rPr>
        <w:t xml:space="preserve"> oraz </w:t>
      </w:r>
      <w:r w:rsidRPr="007A08E4">
        <w:rPr>
          <w:rFonts w:ascii="Arial Nova Light" w:hAnsi="Arial Nova Light" w:cs="Arial"/>
          <w:b/>
          <w:bCs/>
          <w:sz w:val="24"/>
          <w:szCs w:val="24"/>
        </w:rPr>
        <w:t>4 osady</w:t>
      </w:r>
      <w:r w:rsidRPr="007A08E4">
        <w:rPr>
          <w:rFonts w:ascii="Arial Nova Light" w:hAnsi="Arial Nova Light" w:cs="Arial"/>
          <w:sz w:val="24"/>
          <w:szCs w:val="24"/>
        </w:rPr>
        <w:t xml:space="preserve"> (Berdychów – osada wsi Fijałów, Biała Róża – osada wsi Górka, Kuklinów – leśniczówka na terenie wsi Rzemiechów, Lipówiec – osada wsi Rojew). Miejscowości znajdujące się w granicach Gminy wymienione zostały w tabeli poniżej wraz z wskazaniem ich liczby mieszkańców.</w:t>
      </w:r>
    </w:p>
    <w:p w14:paraId="5FDA6FFA" w14:textId="1404562A" w:rsidR="00006CB5" w:rsidRPr="007A08E4" w:rsidRDefault="00006CB5" w:rsidP="00006CB5">
      <w:pPr>
        <w:spacing w:after="0"/>
        <w:rPr>
          <w:rFonts w:ascii="Arial Nova Light" w:hAnsi="Arial Nova Light"/>
          <w:sz w:val="22"/>
        </w:rPr>
      </w:pPr>
      <w:r w:rsidRPr="007A08E4">
        <w:rPr>
          <w:rFonts w:ascii="Arial Nova Light" w:hAnsi="Arial Nova Light" w:cs="Calibri"/>
          <w:b/>
          <w:bCs/>
          <w:sz w:val="22"/>
        </w:rPr>
        <w:t xml:space="preserve">Tab. </w:t>
      </w:r>
      <w:r w:rsidRPr="007A08E4">
        <w:rPr>
          <w:rFonts w:ascii="Arial Nova Light" w:hAnsi="Arial Nova Light" w:cs="Calibri"/>
          <w:b/>
          <w:bCs/>
          <w:sz w:val="22"/>
        </w:rPr>
        <w:fldChar w:fldCharType="begin"/>
      </w:r>
      <w:r w:rsidRPr="007A08E4">
        <w:rPr>
          <w:rFonts w:ascii="Arial Nova Light" w:hAnsi="Arial Nova Light" w:cs="Calibri"/>
          <w:b/>
          <w:bCs/>
          <w:sz w:val="22"/>
        </w:rPr>
        <w:instrText xml:space="preserve"> SEQ Tabela \* ARABIC </w:instrText>
      </w:r>
      <w:r w:rsidRPr="007A08E4">
        <w:rPr>
          <w:rFonts w:ascii="Arial Nova Light" w:hAnsi="Arial Nova Light" w:cs="Calibri"/>
          <w:b/>
          <w:bCs/>
          <w:sz w:val="22"/>
        </w:rPr>
        <w:fldChar w:fldCharType="separate"/>
      </w:r>
      <w:r w:rsidR="006918E8">
        <w:rPr>
          <w:rFonts w:ascii="Arial Nova Light" w:hAnsi="Arial Nova Light" w:cs="Calibri"/>
          <w:b/>
          <w:bCs/>
          <w:noProof/>
          <w:sz w:val="22"/>
        </w:rPr>
        <w:t>10</w:t>
      </w:r>
      <w:r w:rsidRPr="007A08E4">
        <w:rPr>
          <w:rFonts w:ascii="Arial Nova Light" w:hAnsi="Arial Nova Light" w:cs="Calibri"/>
          <w:b/>
          <w:bCs/>
          <w:sz w:val="22"/>
        </w:rPr>
        <w:fldChar w:fldCharType="end"/>
      </w:r>
      <w:r w:rsidRPr="007A08E4">
        <w:rPr>
          <w:rFonts w:ascii="Arial Nova Light" w:hAnsi="Arial Nova Light" w:cs="Calibri"/>
          <w:b/>
          <w:bCs/>
          <w:sz w:val="22"/>
        </w:rPr>
        <w:t xml:space="preserve">. </w:t>
      </w:r>
      <w:r w:rsidRPr="007A08E4">
        <w:rPr>
          <w:rFonts w:ascii="Arial Nova Light" w:hAnsi="Arial Nova Light"/>
          <w:b/>
          <w:bCs/>
          <w:sz w:val="22"/>
        </w:rPr>
        <w:t>Spis wsi na terenie Gminy Kobylin wraz z liczbą mieszkańców w 2021 roku</w:t>
      </w:r>
    </w:p>
    <w:tbl>
      <w:tblPr>
        <w:tblStyle w:val="Tabela-Siatka"/>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954"/>
        <w:gridCol w:w="5088"/>
      </w:tblGrid>
      <w:tr w:rsidR="007A08E4" w:rsidRPr="007A08E4" w14:paraId="7768FDC8" w14:textId="77777777" w:rsidTr="007A08E4">
        <w:trPr>
          <w:trHeight w:val="696"/>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0000"/>
            <w:noWrap/>
            <w:vAlign w:val="center"/>
            <w:hideMark/>
          </w:tcPr>
          <w:p w14:paraId="5A06A382"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Miejscowość</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70000"/>
            <w:noWrap/>
            <w:vAlign w:val="center"/>
            <w:hideMark/>
          </w:tcPr>
          <w:p w14:paraId="4BBB9C53"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Liczba mieszkańców w 2021 r. według Narodowego Spisu Powszechnego Ludności i Mieszkań</w:t>
            </w:r>
          </w:p>
        </w:tc>
      </w:tr>
      <w:tr w:rsidR="00006CB5" w:rsidRPr="00E052A1" w14:paraId="2AC8CE64"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hideMark/>
          </w:tcPr>
          <w:p w14:paraId="11DCD580" w14:textId="77777777" w:rsidR="00006CB5" w:rsidRPr="00E062A7" w:rsidRDefault="00006CB5" w:rsidP="00F25DA8">
            <w:pPr>
              <w:jc w:val="center"/>
              <w:rPr>
                <w:rFonts w:ascii="Arial Nova Light" w:eastAsia="Times New Roman" w:hAnsi="Arial Nova Light" w:cs="Calibri"/>
                <w:szCs w:val="20"/>
                <w:lang w:eastAsia="pl-PL"/>
              </w:rPr>
            </w:pPr>
            <w:r w:rsidRPr="00E062A7">
              <w:rPr>
                <w:rFonts w:ascii="Arial Nova Light" w:hAnsi="Arial Nova Light" w:cs="Arial"/>
                <w:b/>
                <w:bCs/>
                <w:szCs w:val="20"/>
              </w:rPr>
              <w:t>Kobylin</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5FF73C15" w14:textId="77777777" w:rsidR="00006CB5" w:rsidRPr="00E062A7" w:rsidRDefault="00006CB5" w:rsidP="00F25DA8">
            <w:pPr>
              <w:jc w:val="center"/>
              <w:rPr>
                <w:rFonts w:ascii="Arial Nova Light" w:eastAsia="Times New Roman" w:hAnsi="Arial Nova Light" w:cs="Calibri"/>
                <w:szCs w:val="20"/>
                <w:highlight w:val="yellow"/>
                <w:lang w:eastAsia="pl-PL"/>
              </w:rPr>
            </w:pPr>
            <w:r w:rsidRPr="00E062A7">
              <w:rPr>
                <w:rFonts w:ascii="Arial Nova Light" w:eastAsia="Times New Roman" w:hAnsi="Arial Nova Light" w:cs="Calibri"/>
                <w:szCs w:val="20"/>
                <w:lang w:eastAsia="pl-PL"/>
              </w:rPr>
              <w:t>3 111</w:t>
            </w:r>
          </w:p>
        </w:tc>
      </w:tr>
      <w:tr w:rsidR="00006CB5" w:rsidRPr="00E052A1" w14:paraId="5F972CDA"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74A2A738"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Długołęka</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EF607D5"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165</w:t>
            </w:r>
          </w:p>
        </w:tc>
      </w:tr>
      <w:tr w:rsidR="00006CB5" w:rsidRPr="00E052A1" w14:paraId="1441ACFE"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45A0830F"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Fijałów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9D0A473"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197</w:t>
            </w:r>
          </w:p>
        </w:tc>
      </w:tr>
      <w:tr w:rsidR="00006CB5" w:rsidRPr="00E052A1" w14:paraId="519D14CF"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6963E40"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Górka</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CDEFD02"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177</w:t>
            </w:r>
          </w:p>
        </w:tc>
      </w:tr>
      <w:tr w:rsidR="00006CB5" w:rsidRPr="00E052A1" w14:paraId="29C8BFA1"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234364C" w14:textId="77777777" w:rsidR="00006CB5" w:rsidRPr="00E062A7" w:rsidRDefault="00006CB5" w:rsidP="00F25DA8">
            <w:pPr>
              <w:jc w:val="center"/>
              <w:rPr>
                <w:rFonts w:ascii="Arial Nova Light" w:hAnsi="Arial Nova Light" w:cs="Calibri"/>
                <w:b/>
                <w:bCs/>
                <w:color w:val="000000"/>
                <w:szCs w:val="20"/>
              </w:rPr>
            </w:pPr>
            <w:r w:rsidRPr="00E062A7">
              <w:rPr>
                <w:rFonts w:ascii="Arial Nova Light" w:hAnsi="Arial Nova Light" w:cs="Calibri"/>
                <w:b/>
                <w:bCs/>
                <w:color w:val="000000"/>
                <w:szCs w:val="20"/>
              </w:rPr>
              <w:t>Kuklinów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813C711"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467</w:t>
            </w:r>
          </w:p>
        </w:tc>
      </w:tr>
      <w:tr w:rsidR="00006CB5" w:rsidRPr="00E052A1" w14:paraId="675DBBFF"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56C3F0F"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Łagiewniki</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4BBE56F"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382</w:t>
            </w:r>
          </w:p>
        </w:tc>
      </w:tr>
      <w:tr w:rsidR="00006CB5" w:rsidRPr="00E052A1" w14:paraId="3734DF76"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2021C67"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Nepomucenów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6084B12"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99</w:t>
            </w:r>
          </w:p>
        </w:tc>
      </w:tr>
      <w:tr w:rsidR="00006CB5" w:rsidRPr="00E052A1" w14:paraId="38365CBB"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26D7754"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Rębiechów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C87939A"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86</w:t>
            </w:r>
          </w:p>
        </w:tc>
      </w:tr>
      <w:tr w:rsidR="00006CB5" w:rsidRPr="00E052A1" w14:paraId="4B2F1D74"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8903DFD"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t>Rojew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0A6D465"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154</w:t>
            </w:r>
          </w:p>
        </w:tc>
      </w:tr>
      <w:tr w:rsidR="00006CB5" w:rsidRPr="00E052A1" w14:paraId="3DF1D66A"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6989C13B" w14:textId="77777777" w:rsidR="00006CB5" w:rsidRPr="00E062A7" w:rsidRDefault="00006CB5" w:rsidP="00F25DA8">
            <w:pPr>
              <w:jc w:val="center"/>
              <w:rPr>
                <w:rFonts w:ascii="Arial Nova Light" w:hAnsi="Arial Nova Light" w:cs="Calibri"/>
                <w:color w:val="000000"/>
                <w:szCs w:val="20"/>
              </w:rPr>
            </w:pPr>
            <w:r w:rsidRPr="00E062A7">
              <w:rPr>
                <w:rFonts w:ascii="Arial Nova Light" w:hAnsi="Arial Nova Light" w:cs="Arial"/>
                <w:b/>
                <w:bCs/>
                <w:szCs w:val="20"/>
              </w:rPr>
              <w:lastRenderedPageBreak/>
              <w:t>Rzemiechów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64C6E952"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94</w:t>
            </w:r>
          </w:p>
        </w:tc>
      </w:tr>
      <w:tr w:rsidR="00006CB5" w:rsidRPr="00E052A1" w14:paraId="3830940F"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1BB825E"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Smolice</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1850C2B"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1027</w:t>
            </w:r>
          </w:p>
        </w:tc>
      </w:tr>
      <w:tr w:rsidR="00006CB5" w:rsidRPr="00E052A1" w14:paraId="687288D2"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AACC40A"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Sroki</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0E97D24"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146</w:t>
            </w:r>
          </w:p>
        </w:tc>
      </w:tr>
      <w:tr w:rsidR="00006CB5" w:rsidRPr="00E052A1" w14:paraId="0595170C"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CF7C9B7"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Starkówiec</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9023AC3"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108</w:t>
            </w:r>
          </w:p>
        </w:tc>
      </w:tr>
      <w:tr w:rsidR="00006CB5" w:rsidRPr="00E052A1" w14:paraId="01E7DE19"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43A1D06C"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Stary Kobylin</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1C58764"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217</w:t>
            </w:r>
          </w:p>
        </w:tc>
      </w:tr>
      <w:tr w:rsidR="00006CB5" w:rsidRPr="00E052A1" w14:paraId="1AD67822"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7402599"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Starygród</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2EF211F"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220</w:t>
            </w:r>
          </w:p>
        </w:tc>
      </w:tr>
      <w:tr w:rsidR="00006CB5" w:rsidRPr="00E052A1" w14:paraId="3FF35D5D"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0CB69F9"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Targoszyce</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6AD4316"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20</w:t>
            </w:r>
          </w:p>
        </w:tc>
      </w:tr>
      <w:tr w:rsidR="00006CB5" w:rsidRPr="00E052A1" w14:paraId="45D07EAC"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76517F5D"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Wyganów</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2F901709"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192</w:t>
            </w:r>
          </w:p>
        </w:tc>
      </w:tr>
      <w:tr w:rsidR="00006CB5" w:rsidRPr="00E052A1" w14:paraId="6BF15860"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6A98747C"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Zalesie Małe</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5B99761" w14:textId="77777777" w:rsidR="00006CB5" w:rsidRPr="00E062A7" w:rsidRDefault="00006CB5" w:rsidP="00F25DA8">
            <w:pPr>
              <w:jc w:val="center"/>
              <w:rPr>
                <w:rFonts w:ascii="Arial Nova Light" w:hAnsi="Arial Nova Light"/>
                <w:szCs w:val="20"/>
              </w:rPr>
            </w:pPr>
            <w:r w:rsidRPr="00E062A7">
              <w:rPr>
                <w:rFonts w:ascii="Arial Nova Light" w:hAnsi="Arial Nova Light"/>
                <w:szCs w:val="20"/>
              </w:rPr>
              <w:t>275</w:t>
            </w:r>
          </w:p>
        </w:tc>
      </w:tr>
      <w:tr w:rsidR="00006CB5" w:rsidRPr="00E052A1" w14:paraId="6710BCD0" w14:textId="77777777" w:rsidTr="007A08E4">
        <w:trPr>
          <w:trHeight w:val="340"/>
        </w:trPr>
        <w:tc>
          <w:tcPr>
            <w:tcW w:w="39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24D849B2" w14:textId="77777777" w:rsidR="00006CB5" w:rsidRPr="00E062A7" w:rsidRDefault="00006CB5" w:rsidP="00F25DA8">
            <w:pPr>
              <w:jc w:val="center"/>
              <w:rPr>
                <w:rFonts w:ascii="Arial Nova Light" w:hAnsi="Arial Nova Light" w:cs="Arial"/>
                <w:b/>
                <w:bCs/>
                <w:szCs w:val="20"/>
              </w:rPr>
            </w:pPr>
            <w:r w:rsidRPr="00E062A7">
              <w:rPr>
                <w:rFonts w:ascii="Arial Nova Light" w:hAnsi="Arial Nova Light" w:cs="Arial"/>
                <w:b/>
                <w:bCs/>
                <w:szCs w:val="20"/>
              </w:rPr>
              <w:t>Zalesie Wielkie</w:t>
            </w:r>
          </w:p>
        </w:tc>
        <w:tc>
          <w:tcPr>
            <w:tcW w:w="50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88FFE05" w14:textId="77777777" w:rsidR="00006CB5" w:rsidRPr="00E062A7" w:rsidRDefault="00006CB5" w:rsidP="00F25DA8">
            <w:pPr>
              <w:jc w:val="center"/>
              <w:rPr>
                <w:rFonts w:ascii="Arial Nova Light" w:hAnsi="Arial Nova Light" w:cs="Arial"/>
                <w:szCs w:val="20"/>
              </w:rPr>
            </w:pPr>
            <w:r w:rsidRPr="00E062A7">
              <w:rPr>
                <w:rFonts w:ascii="Arial Nova Light" w:hAnsi="Arial Nova Light" w:cs="Arial"/>
                <w:szCs w:val="20"/>
              </w:rPr>
              <w:t>310</w:t>
            </w:r>
          </w:p>
        </w:tc>
      </w:tr>
    </w:tbl>
    <w:p w14:paraId="08285DD8" w14:textId="77777777" w:rsidR="00006CB5" w:rsidRPr="007A08E4" w:rsidRDefault="00006CB5" w:rsidP="00006CB5">
      <w:pPr>
        <w:rPr>
          <w:rFonts w:ascii="Arial Nova Light" w:hAnsi="Arial Nova Light"/>
          <w:i/>
          <w:iCs/>
          <w:sz w:val="22"/>
        </w:rPr>
      </w:pPr>
      <w:r w:rsidRPr="007A08E4">
        <w:rPr>
          <w:rFonts w:ascii="Arial Nova Light" w:hAnsi="Arial Nova Light"/>
          <w:sz w:val="22"/>
        </w:rPr>
        <w:t xml:space="preserve">Źródło: </w:t>
      </w:r>
      <w:r w:rsidRPr="007A08E4">
        <w:rPr>
          <w:rFonts w:ascii="Arial Nova Light" w:hAnsi="Arial Nova Light"/>
          <w:i/>
          <w:iCs/>
          <w:sz w:val="22"/>
        </w:rPr>
        <w:t>opracowanie własne na podstawie Bazy Danych Obiektów Topograficznych oraz danych GUS.</w:t>
      </w:r>
    </w:p>
    <w:p w14:paraId="0FA4D8A0" w14:textId="77777777" w:rsidR="00006CB5" w:rsidRPr="007A08E4" w:rsidRDefault="00006CB5" w:rsidP="007A08E4">
      <w:pPr>
        <w:rPr>
          <w:rFonts w:ascii="Arial Nova Light" w:hAnsi="Arial Nova Light" w:cs="Arial"/>
          <w:sz w:val="24"/>
          <w:szCs w:val="24"/>
        </w:rPr>
      </w:pPr>
      <w:r w:rsidRPr="007A08E4">
        <w:rPr>
          <w:rFonts w:ascii="Arial Nova Light" w:hAnsi="Arial Nova Light" w:cs="Arial"/>
          <w:sz w:val="24"/>
          <w:szCs w:val="24"/>
        </w:rPr>
        <w:t xml:space="preserve">Z uwagi na liczbę mieszkańców znaczną część wsi w Gminie zaliczyć można do grupy małych i średnich miejscowości, posiadających poniżej 500 mieszkańców, pełniących funkcje rolnicze i podstawowe. Wyjątek stanowi wieś Smolice zamieszkiwana przez ponad 1000 mieszkańców oraz miasto Kobylin z liczbą mieszkańców wynoszącą ponad 3100. </w:t>
      </w:r>
    </w:p>
    <w:p w14:paraId="42172B98" w14:textId="77777777" w:rsidR="00006CB5" w:rsidRPr="007A08E4" w:rsidRDefault="00006CB5" w:rsidP="007A08E4">
      <w:pPr>
        <w:rPr>
          <w:rFonts w:ascii="Arial Nova Light" w:hAnsi="Arial Nova Light" w:cs="Arial"/>
          <w:sz w:val="24"/>
          <w:szCs w:val="24"/>
        </w:rPr>
      </w:pPr>
      <w:r w:rsidRPr="007A08E4">
        <w:rPr>
          <w:rFonts w:ascii="Arial Nova Light" w:hAnsi="Arial Nova Light" w:cs="Arial"/>
          <w:sz w:val="24"/>
          <w:szCs w:val="24"/>
        </w:rPr>
        <w:t xml:space="preserve">Obszar Gminy podzielony został na </w:t>
      </w:r>
      <w:r w:rsidRPr="007A08E4">
        <w:rPr>
          <w:rFonts w:ascii="Arial Nova Light" w:hAnsi="Arial Nova Light" w:cs="Arial"/>
          <w:b/>
          <w:bCs/>
          <w:sz w:val="24"/>
          <w:szCs w:val="24"/>
        </w:rPr>
        <w:t>21 jednostek pomocniczych</w:t>
      </w:r>
      <w:r w:rsidRPr="007A08E4">
        <w:rPr>
          <w:rFonts w:ascii="Arial Nova Light" w:hAnsi="Arial Nova Light" w:cs="Arial"/>
          <w:sz w:val="24"/>
          <w:szCs w:val="24"/>
        </w:rPr>
        <w:t xml:space="preserve">: </w:t>
      </w:r>
      <w:r w:rsidRPr="007A08E4">
        <w:rPr>
          <w:rFonts w:ascii="Arial Nova Light" w:hAnsi="Arial Nova Light" w:cs="Arial"/>
          <w:b/>
          <w:bCs/>
          <w:sz w:val="24"/>
          <w:szCs w:val="24"/>
        </w:rPr>
        <w:t>1 osiedle</w:t>
      </w:r>
      <w:r w:rsidRPr="007A08E4">
        <w:rPr>
          <w:rFonts w:ascii="Arial Nova Light" w:hAnsi="Arial Nova Light" w:cs="Arial"/>
          <w:sz w:val="24"/>
          <w:szCs w:val="24"/>
        </w:rPr>
        <w:t xml:space="preserve"> (Osiedle w Kobylinie) oraz </w:t>
      </w:r>
      <w:r w:rsidRPr="007A08E4">
        <w:rPr>
          <w:rFonts w:ascii="Arial Nova Light" w:hAnsi="Arial Nova Light" w:cs="Arial"/>
          <w:b/>
          <w:bCs/>
          <w:sz w:val="24"/>
          <w:szCs w:val="24"/>
        </w:rPr>
        <w:t>20 sołectw</w:t>
      </w:r>
      <w:r w:rsidRPr="007A08E4">
        <w:rPr>
          <w:rFonts w:ascii="Arial Nova Light" w:hAnsi="Arial Nova Light" w:cs="Arial"/>
          <w:sz w:val="24"/>
          <w:szCs w:val="24"/>
        </w:rPr>
        <w:t xml:space="preserve"> tj.: Berdychów, Długołęka, Fijałów, Górka, Stary Kobylin, Kuklinów, Łagiewniki, Nepomucenów, Raszewy, Rębiechów, Rojew, Rzemiechów, Smolice, Sroki, Starkówiec, Starygród, Wyganów, Zalesie Małe, Zalesie Wielkie, Zdziętawy.</w:t>
      </w:r>
    </w:p>
    <w:p w14:paraId="0DF04C46" w14:textId="1ECED024" w:rsidR="00006CB5" w:rsidRPr="007A08E4" w:rsidRDefault="00006CB5" w:rsidP="00FF5BAB">
      <w:pPr>
        <w:pStyle w:val="Legenda"/>
        <w:keepNext/>
        <w:spacing w:after="0"/>
        <w:rPr>
          <w:rFonts w:ascii="Arial Nova Light" w:hAnsi="Arial Nova Light"/>
          <w:b/>
          <w:i w:val="0"/>
          <w:noProof/>
          <w:color w:val="auto"/>
          <w:sz w:val="22"/>
          <w:szCs w:val="22"/>
          <w:u w:val="single"/>
        </w:rPr>
      </w:pPr>
      <w:r w:rsidRPr="007A08E4">
        <w:rPr>
          <w:rFonts w:ascii="Arial Nova Light" w:hAnsi="Arial Nova Light"/>
          <w:b/>
          <w:i w:val="0"/>
          <w:color w:val="auto"/>
          <w:sz w:val="22"/>
          <w:szCs w:val="22"/>
        </w:rPr>
        <w:t xml:space="preserve">Ryc. </w:t>
      </w:r>
      <w:r w:rsidRPr="007A08E4">
        <w:rPr>
          <w:rFonts w:ascii="Arial Nova Light" w:hAnsi="Arial Nova Light"/>
          <w:b/>
          <w:i w:val="0"/>
          <w:color w:val="auto"/>
          <w:sz w:val="22"/>
          <w:szCs w:val="22"/>
        </w:rPr>
        <w:fldChar w:fldCharType="begin"/>
      </w:r>
      <w:r w:rsidRPr="007A08E4">
        <w:rPr>
          <w:rFonts w:ascii="Arial Nova Light" w:hAnsi="Arial Nova Light"/>
          <w:b/>
          <w:i w:val="0"/>
          <w:color w:val="auto"/>
          <w:sz w:val="22"/>
          <w:szCs w:val="22"/>
        </w:rPr>
        <w:instrText xml:space="preserve"> SEQ Ryc. \* ARABIC </w:instrText>
      </w:r>
      <w:r w:rsidRPr="007A08E4">
        <w:rPr>
          <w:rFonts w:ascii="Arial Nova Light" w:hAnsi="Arial Nova Light"/>
          <w:b/>
          <w:i w:val="0"/>
          <w:color w:val="auto"/>
          <w:sz w:val="22"/>
          <w:szCs w:val="22"/>
        </w:rPr>
        <w:fldChar w:fldCharType="separate"/>
      </w:r>
      <w:r w:rsidR="006918E8">
        <w:rPr>
          <w:rFonts w:ascii="Arial Nova Light" w:hAnsi="Arial Nova Light"/>
          <w:b/>
          <w:i w:val="0"/>
          <w:noProof/>
          <w:color w:val="auto"/>
          <w:sz w:val="22"/>
          <w:szCs w:val="22"/>
        </w:rPr>
        <w:t>9</w:t>
      </w:r>
      <w:r w:rsidRPr="007A08E4">
        <w:rPr>
          <w:rFonts w:ascii="Arial Nova Light" w:hAnsi="Arial Nova Light"/>
          <w:b/>
          <w:i w:val="0"/>
          <w:color w:val="auto"/>
          <w:sz w:val="22"/>
          <w:szCs w:val="22"/>
        </w:rPr>
        <w:fldChar w:fldCharType="end"/>
      </w:r>
      <w:r w:rsidRPr="007A08E4">
        <w:rPr>
          <w:rFonts w:ascii="Arial Nova Light" w:hAnsi="Arial Nova Light"/>
          <w:b/>
          <w:i w:val="0"/>
          <w:color w:val="auto"/>
          <w:sz w:val="22"/>
          <w:szCs w:val="22"/>
        </w:rPr>
        <w:t>. Położenie Gminy Kobylin na tle gmin sąsiadujących</w:t>
      </w:r>
      <w:r w:rsidRPr="007A08E4">
        <w:rPr>
          <w:rFonts w:ascii="Arial Nova Light" w:hAnsi="Arial Nova Light"/>
          <w:b/>
          <w:i w:val="0"/>
          <w:noProof/>
          <w:color w:val="auto"/>
          <w:sz w:val="22"/>
          <w:szCs w:val="22"/>
          <w:u w:val="single"/>
        </w:rPr>
        <w:t xml:space="preserve"> </w:t>
      </w:r>
    </w:p>
    <w:p w14:paraId="56AADC0A" w14:textId="77777777" w:rsidR="00006CB5" w:rsidRPr="00947440" w:rsidRDefault="00006CB5" w:rsidP="00006CB5">
      <w:pPr>
        <w:pStyle w:val="Legenda"/>
        <w:keepNext/>
        <w:spacing w:after="0"/>
        <w:rPr>
          <w:rFonts w:ascii="Arial Nova Light" w:hAnsi="Arial Nova Light"/>
          <w:b/>
          <w:bCs/>
          <w:i w:val="0"/>
          <w:iCs w:val="0"/>
        </w:rPr>
      </w:pPr>
      <w:r w:rsidRPr="00947440">
        <w:rPr>
          <w:rFonts w:ascii="Arial Nova Light" w:hAnsi="Arial Nova Light"/>
          <w:noProof/>
        </w:rPr>
        <w:drawing>
          <wp:inline distT="0" distB="0" distL="0" distR="0" wp14:anchorId="5BEF15E3" wp14:editId="7E2786FB">
            <wp:extent cx="5732012" cy="3665951"/>
            <wp:effectExtent l="0" t="0" r="254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33" b="375"/>
                    <a:stretch/>
                  </pic:blipFill>
                  <pic:spPr bwMode="auto">
                    <a:xfrm>
                      <a:off x="0" y="0"/>
                      <a:ext cx="5733316" cy="3666785"/>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C857D4" w14:textId="77777777" w:rsidR="00006CB5" w:rsidRPr="007A08E4" w:rsidRDefault="00006CB5" w:rsidP="00006CB5">
      <w:pPr>
        <w:rPr>
          <w:rFonts w:ascii="Arial Nova Light" w:hAnsi="Arial Nova Light"/>
          <w:sz w:val="22"/>
        </w:rPr>
      </w:pPr>
      <w:r w:rsidRPr="007A08E4">
        <w:rPr>
          <w:rFonts w:ascii="Arial Nova Light" w:hAnsi="Arial Nova Light"/>
          <w:sz w:val="22"/>
        </w:rPr>
        <w:t>Źródło:</w:t>
      </w:r>
      <w:r w:rsidRPr="007A08E4">
        <w:rPr>
          <w:rFonts w:ascii="Arial Nova Light" w:hAnsi="Arial Nova Light"/>
          <w:i/>
          <w:iCs/>
          <w:sz w:val="22"/>
        </w:rPr>
        <w:t xml:space="preserve"> opracowanie własne na podstawie danych Głównego Urzędu Geodezji i Kartografii.</w:t>
      </w:r>
    </w:p>
    <w:p w14:paraId="67DE44F1" w14:textId="77777777" w:rsidR="00006CB5" w:rsidRPr="007A08E4" w:rsidRDefault="00006CB5" w:rsidP="006B4136">
      <w:pPr>
        <w:pStyle w:val="Nagwek2"/>
        <w:numPr>
          <w:ilvl w:val="1"/>
          <w:numId w:val="18"/>
        </w:numPr>
        <w:spacing w:before="0" w:after="160"/>
        <w:ind w:left="0" w:firstLine="0"/>
        <w:rPr>
          <w:rFonts w:ascii="Arial Nova Light" w:hAnsi="Arial Nova Light"/>
          <w:color w:val="auto"/>
          <w:sz w:val="28"/>
          <w:szCs w:val="28"/>
        </w:rPr>
      </w:pPr>
      <w:bookmarkStart w:id="55" w:name="_Toc127195156"/>
      <w:r w:rsidRPr="007A08E4">
        <w:rPr>
          <w:rFonts w:ascii="Arial Nova Light" w:hAnsi="Arial Nova Light"/>
          <w:color w:val="auto"/>
          <w:sz w:val="28"/>
          <w:szCs w:val="28"/>
        </w:rPr>
        <w:lastRenderedPageBreak/>
        <w:t>Transport i łączność</w:t>
      </w:r>
      <w:bookmarkEnd w:id="55"/>
    </w:p>
    <w:p w14:paraId="5507C52A" w14:textId="77777777" w:rsidR="00006CB5" w:rsidRPr="007A08E4" w:rsidRDefault="00006CB5" w:rsidP="007A08E4">
      <w:pPr>
        <w:rPr>
          <w:rFonts w:ascii="Arial Nova Light" w:hAnsi="Arial Nova Light"/>
          <w:sz w:val="24"/>
          <w:szCs w:val="24"/>
          <w:highlight w:val="yellow"/>
        </w:rPr>
      </w:pPr>
      <w:r w:rsidRPr="007A08E4">
        <w:rPr>
          <w:rFonts w:ascii="Arial Nova Light" w:hAnsi="Arial Nova Light"/>
          <w:sz w:val="24"/>
          <w:szCs w:val="24"/>
        </w:rPr>
        <w:t xml:space="preserve">Na terenie Gminy Kobylin sieć komunikacyjna tworzona jest przez drogi krajowe, powiatowe i gminne. Nie występują drogi wojewódzkie, ekspresowe ani autostrady. </w:t>
      </w:r>
    </w:p>
    <w:p w14:paraId="2623C084" w14:textId="01115BEE" w:rsidR="00006CB5" w:rsidRPr="007A08E4" w:rsidRDefault="00006CB5" w:rsidP="007A08E4">
      <w:pPr>
        <w:rPr>
          <w:rFonts w:ascii="Arial Nova Light" w:hAnsi="Arial Nova Light"/>
          <w:sz w:val="24"/>
          <w:szCs w:val="24"/>
          <w:highlight w:val="yellow"/>
        </w:rPr>
      </w:pPr>
      <w:r w:rsidRPr="007A08E4">
        <w:rPr>
          <w:rFonts w:ascii="Arial Nova Light" w:hAnsi="Arial Nova Light"/>
          <w:sz w:val="24"/>
          <w:szCs w:val="24"/>
        </w:rPr>
        <w:t xml:space="preserve">Do grupy dróg krajowych przebiegających przez obszar Gminy należy droga krajowa nr 36. DK 36 o całkowitej długości ok. 150 km, biegnie z Prochowic do Ostrowa Wielkopolskiego, przecinając Gminę równoleżnikowo na pół. Fragment znajdujący się w Gminie przebiega przez miejscowości: Smolice, Stary Kobylin, Kobylin, Wyganów oraz Kuklinów i posiada długość ok. 16,1 km. Do najniebezpieczniejszego fragmentu drogi krajowej należy odcinek w sąsiedztwie miejscowości Smolice, Wyganów i Kuklinów, gdzie często występują kolizje i wypadki samochodowe. W planach na przyszłość pozostaje także realizacja obwodnicy Kobylina, której dwa możliwe przebiegi uwzględnione zostały w Studium. Zostały one zaakceptowane przez Generalną Dyrekcję Dróg Krajowych </w:t>
      </w:r>
      <w:r w:rsidR="007A08E4">
        <w:rPr>
          <w:rFonts w:ascii="Arial Nova Light" w:hAnsi="Arial Nova Light"/>
          <w:sz w:val="24"/>
          <w:szCs w:val="24"/>
        </w:rPr>
        <w:br/>
      </w:r>
      <w:r w:rsidRPr="007A08E4">
        <w:rPr>
          <w:rFonts w:ascii="Arial Nova Light" w:hAnsi="Arial Nova Light"/>
          <w:sz w:val="24"/>
          <w:szCs w:val="24"/>
        </w:rPr>
        <w:t xml:space="preserve">i Autostrad. </w:t>
      </w:r>
    </w:p>
    <w:p w14:paraId="449D3CC7" w14:textId="77777777" w:rsidR="00006CB5" w:rsidRPr="007A08E4" w:rsidRDefault="00006CB5" w:rsidP="007A08E4">
      <w:pPr>
        <w:rPr>
          <w:rFonts w:ascii="Arial Nova Light" w:hAnsi="Arial Nova Light"/>
          <w:sz w:val="24"/>
          <w:szCs w:val="24"/>
        </w:rPr>
      </w:pPr>
      <w:r w:rsidRPr="007A08E4">
        <w:rPr>
          <w:rFonts w:ascii="Arial Nova Light" w:hAnsi="Arial Nova Light"/>
          <w:sz w:val="24"/>
          <w:szCs w:val="24"/>
        </w:rPr>
        <w:t>Ponadto na obszarze Gminy występuje rozbudowana sieć dróg powiatowych i gminnych. Łączna długość wszystkich dróg powiatowych znajdujących się w Gminie wynosi 106,1 km, a dróg gminnych 109,7 km. Stan techniczny dróg gminnych poddawany jest przeglądowi raz na rok. W Gminie ok. 60 km dróg nie posiada utwardzonej nawierzchni.</w:t>
      </w:r>
    </w:p>
    <w:p w14:paraId="5F317A4E" w14:textId="085B23B1" w:rsidR="00006CB5" w:rsidRPr="007A08E4" w:rsidRDefault="00006CB5" w:rsidP="007A08E4">
      <w:pPr>
        <w:rPr>
          <w:rFonts w:ascii="Arial Nova Light" w:hAnsi="Arial Nova Light"/>
          <w:sz w:val="24"/>
          <w:szCs w:val="24"/>
          <w:highlight w:val="yellow"/>
        </w:rPr>
      </w:pPr>
      <w:r w:rsidRPr="007A08E4">
        <w:rPr>
          <w:rFonts w:ascii="Arial Nova Light" w:hAnsi="Arial Nova Light"/>
          <w:sz w:val="24"/>
          <w:szCs w:val="24"/>
        </w:rPr>
        <w:t xml:space="preserve">Do najpilniejszych inwestycji w zakresie dróg i infrastruktury okołodrogowej na najbliższe lata wyszczególniono: przebudowę drogi gminnej Stary Kobylin-Długołęka wraz z budową ścieżki rowerowej, budowę 5 ulic osiedlowych w mieście Kobylin, budowę drogi </w:t>
      </w:r>
      <w:r w:rsidR="007A08E4">
        <w:rPr>
          <w:rFonts w:ascii="Arial Nova Light" w:hAnsi="Arial Nova Light"/>
          <w:sz w:val="24"/>
          <w:szCs w:val="24"/>
        </w:rPr>
        <w:br/>
      </w:r>
      <w:r w:rsidRPr="007A08E4">
        <w:rPr>
          <w:rFonts w:ascii="Arial Nova Light" w:hAnsi="Arial Nova Light"/>
          <w:sz w:val="24"/>
          <w:szCs w:val="24"/>
        </w:rPr>
        <w:t xml:space="preserve">w miejscowości Smolice-Kolonia, budowę dwóch dróg gminnych w Zalesiu Wielkim oraz przebudowę drogi gminnej Wyganów-Wielowieś. </w:t>
      </w:r>
    </w:p>
    <w:p w14:paraId="082DDE47" w14:textId="35FB3DE1" w:rsidR="00006CB5" w:rsidRPr="007A08E4" w:rsidRDefault="00006CB5" w:rsidP="007A08E4">
      <w:pPr>
        <w:rPr>
          <w:rFonts w:ascii="Arial Nova Light" w:hAnsi="Arial Nova Light"/>
          <w:sz w:val="24"/>
          <w:szCs w:val="24"/>
        </w:rPr>
      </w:pPr>
      <w:r w:rsidRPr="007A08E4">
        <w:rPr>
          <w:rFonts w:ascii="Arial Nova Light" w:hAnsi="Arial Nova Light"/>
          <w:sz w:val="24"/>
          <w:szCs w:val="24"/>
        </w:rPr>
        <w:t xml:space="preserve">Odległość drogowa z miasta Kobylin (będącego siedzibą władz gminnych) do Krotoszyna (będącego siedzibą władz powiatowych) wynosi ok. 16 km i autem zajmuje ok. 20 min, natomiast do Poznania (będącego siedzibą władz wojewódzkich) wynosi ok. 92 km, </w:t>
      </w:r>
      <w:r w:rsidR="007A08E4">
        <w:rPr>
          <w:rFonts w:ascii="Arial Nova Light" w:hAnsi="Arial Nova Light"/>
          <w:sz w:val="24"/>
          <w:szCs w:val="24"/>
        </w:rPr>
        <w:br/>
      </w:r>
      <w:r w:rsidRPr="007A08E4">
        <w:rPr>
          <w:rFonts w:ascii="Arial Nova Light" w:hAnsi="Arial Nova Light"/>
          <w:sz w:val="24"/>
          <w:szCs w:val="24"/>
        </w:rPr>
        <w:t>a podróż samochodem zajmuje ok. 1,5 h. Podróż do pozostałych większych ośrodków miejskich wiąże się z podobnym czasem podróży – jest to spowodowane oddaleniem od pozostałych ośrodków miejskich, ale również z dobrym skomunikowaniem zewnętrznym Gminy z uwagi na bliskość drogi krajowej. Przejazd autem do Ostrowa Wielkopolskiego (oddalonego o 45 km) zajmuje ok. 50 minut, do Leszna (oddalonego o 53 km) ok. 1 h, do Lubina (oddalonego o 89 km) ok. 1,5 h, natomiast do Wrocławia (oddalonego o ok. 95 km) nieco poniżej 1,5 h. Świadczy to o dobrej dostępności komunikacyjnej Gminy pomimo oddalenia od usług świadczonych przez większe miasta.</w:t>
      </w:r>
    </w:p>
    <w:p w14:paraId="62B4F866" w14:textId="77777777" w:rsidR="00006CB5" w:rsidRPr="007A08E4" w:rsidRDefault="00006CB5" w:rsidP="007A08E4">
      <w:pPr>
        <w:rPr>
          <w:rFonts w:ascii="Arial Nova Light" w:hAnsi="Arial Nova Light"/>
          <w:sz w:val="24"/>
          <w:szCs w:val="24"/>
        </w:rPr>
      </w:pPr>
      <w:r w:rsidRPr="007A08E4">
        <w:rPr>
          <w:rFonts w:ascii="Arial Nova Light" w:hAnsi="Arial Nova Light"/>
          <w:sz w:val="24"/>
          <w:szCs w:val="24"/>
        </w:rPr>
        <w:t xml:space="preserve">Ponadto przez Gminę przebiegają 2 linie kolejowe: </w:t>
      </w:r>
    </w:p>
    <w:p w14:paraId="53AA3A25" w14:textId="77777777" w:rsidR="00006CB5" w:rsidRPr="007A08E4" w:rsidRDefault="00006CB5" w:rsidP="006B4136">
      <w:pPr>
        <w:pStyle w:val="Akapitzlist"/>
        <w:numPr>
          <w:ilvl w:val="0"/>
          <w:numId w:val="26"/>
        </w:numPr>
        <w:spacing w:line="259" w:lineRule="auto"/>
        <w:ind w:left="714" w:hanging="357"/>
        <w:jc w:val="both"/>
        <w:rPr>
          <w:rFonts w:ascii="Arial Nova Light" w:hAnsi="Arial Nova Light"/>
          <w:sz w:val="24"/>
          <w:szCs w:val="24"/>
        </w:rPr>
      </w:pPr>
      <w:r w:rsidRPr="007A08E4">
        <w:rPr>
          <w:rFonts w:ascii="Arial Nova Light" w:hAnsi="Arial Nova Light"/>
          <w:sz w:val="24"/>
          <w:szCs w:val="24"/>
        </w:rPr>
        <w:t xml:space="preserve">linia nr 14 Łódź Kaliska-Tuplice (w centralnej części Gminy w kierunku wschód-zachód relacji Kobylin); </w:t>
      </w:r>
    </w:p>
    <w:p w14:paraId="44857628" w14:textId="77777777" w:rsidR="00006CB5" w:rsidRPr="007A08E4" w:rsidRDefault="00006CB5" w:rsidP="006B4136">
      <w:pPr>
        <w:pStyle w:val="Akapitzlist"/>
        <w:numPr>
          <w:ilvl w:val="0"/>
          <w:numId w:val="26"/>
        </w:numPr>
        <w:spacing w:line="259" w:lineRule="auto"/>
        <w:ind w:left="714" w:hanging="357"/>
        <w:jc w:val="both"/>
        <w:rPr>
          <w:rFonts w:ascii="Arial Nova Light" w:hAnsi="Arial Nova Light"/>
          <w:sz w:val="24"/>
          <w:szCs w:val="24"/>
        </w:rPr>
      </w:pPr>
      <w:r w:rsidRPr="007A08E4">
        <w:rPr>
          <w:rFonts w:ascii="Arial Nova Light" w:hAnsi="Arial Nova Light"/>
          <w:sz w:val="24"/>
          <w:szCs w:val="24"/>
        </w:rPr>
        <w:t>linia nr 362 Kobylin-Legnica Północna (z Kobylina w kierunku południowo-zachodnim) – obecnie nieczynna.</w:t>
      </w:r>
    </w:p>
    <w:p w14:paraId="4F12B8C4" w14:textId="3A0BD176" w:rsidR="00006CB5" w:rsidRPr="007A08E4" w:rsidRDefault="00006CB5" w:rsidP="006B4136">
      <w:pPr>
        <w:rPr>
          <w:rFonts w:ascii="Arial Nova Light" w:hAnsi="Arial Nova Light"/>
          <w:sz w:val="24"/>
          <w:szCs w:val="24"/>
        </w:rPr>
      </w:pPr>
      <w:r w:rsidRPr="007A08E4">
        <w:rPr>
          <w:rFonts w:ascii="Arial Nova Light" w:hAnsi="Arial Nova Light"/>
          <w:sz w:val="24"/>
          <w:szCs w:val="24"/>
        </w:rPr>
        <w:t>Linia nr 14 zapewnia bezpośrednie połączenia m.in. do Leszna</w:t>
      </w:r>
      <w:r w:rsidR="00CA0E37">
        <w:rPr>
          <w:rFonts w:ascii="Arial Nova Light" w:hAnsi="Arial Nova Light"/>
          <w:sz w:val="24"/>
          <w:szCs w:val="24"/>
        </w:rPr>
        <w:t xml:space="preserve"> czy </w:t>
      </w:r>
      <w:r w:rsidRPr="007A08E4">
        <w:rPr>
          <w:rFonts w:ascii="Arial Nova Light" w:hAnsi="Arial Nova Light"/>
          <w:sz w:val="24"/>
          <w:szCs w:val="24"/>
        </w:rPr>
        <w:t xml:space="preserve">Ostrowa Wielkopolskiego. </w:t>
      </w:r>
    </w:p>
    <w:p w14:paraId="1C47280C" w14:textId="20FA37F3" w:rsidR="00006CB5" w:rsidRPr="007A08E4" w:rsidRDefault="00006CB5" w:rsidP="006B4136">
      <w:pPr>
        <w:rPr>
          <w:rFonts w:ascii="Arial Nova Light" w:hAnsi="Arial Nova Light"/>
          <w:sz w:val="24"/>
          <w:szCs w:val="24"/>
        </w:rPr>
      </w:pPr>
      <w:r w:rsidRPr="007A08E4">
        <w:rPr>
          <w:rFonts w:ascii="Arial Nova Light" w:hAnsi="Arial Nova Light"/>
          <w:sz w:val="24"/>
          <w:szCs w:val="24"/>
        </w:rPr>
        <w:lastRenderedPageBreak/>
        <w:t xml:space="preserve">W Gminie zlokalizowana </w:t>
      </w:r>
      <w:r w:rsidRPr="00E062A7">
        <w:rPr>
          <w:rFonts w:ascii="Arial Nova Light" w:hAnsi="Arial Nova Light"/>
          <w:sz w:val="24"/>
          <w:szCs w:val="24"/>
        </w:rPr>
        <w:t xml:space="preserve">jest </w:t>
      </w:r>
      <w:r w:rsidR="00210E0F" w:rsidRPr="00E062A7">
        <w:rPr>
          <w:rFonts w:ascii="Arial Nova Light" w:hAnsi="Arial Nova Light"/>
          <w:sz w:val="24"/>
          <w:szCs w:val="24"/>
        </w:rPr>
        <w:t>przystanek</w:t>
      </w:r>
      <w:r w:rsidRPr="00E062A7">
        <w:rPr>
          <w:rFonts w:ascii="Arial Nova Light" w:hAnsi="Arial Nova Light"/>
          <w:sz w:val="24"/>
          <w:szCs w:val="24"/>
        </w:rPr>
        <w:t xml:space="preserve"> kolejow</w:t>
      </w:r>
      <w:r w:rsidR="00210E0F" w:rsidRPr="00E062A7">
        <w:rPr>
          <w:rFonts w:ascii="Arial Nova Light" w:hAnsi="Arial Nova Light"/>
          <w:sz w:val="24"/>
          <w:szCs w:val="24"/>
        </w:rPr>
        <w:t>y</w:t>
      </w:r>
      <w:r w:rsidRPr="00E062A7">
        <w:rPr>
          <w:rFonts w:ascii="Arial Nova Light" w:hAnsi="Arial Nova Light"/>
          <w:sz w:val="24"/>
          <w:szCs w:val="24"/>
        </w:rPr>
        <w:t xml:space="preserve"> Kobylin</w:t>
      </w:r>
      <w:r w:rsidRPr="007A08E4">
        <w:rPr>
          <w:rFonts w:ascii="Arial Nova Light" w:hAnsi="Arial Nova Light"/>
          <w:sz w:val="24"/>
          <w:szCs w:val="24"/>
        </w:rPr>
        <w:t xml:space="preserve">. Kiedyś znajdował się tu także dworzec, jednak został on zamknięty. Obecnie pasażerowie nie mają wstępu do budynku dawnego dworca. Najbliższy dworzec kolejowy znajduje się w Krotoszynie – 16 km od Kobylina. Tak bliska odległość do dworca w Krotoszynie, a także dostęp do stacji </w:t>
      </w:r>
      <w:r w:rsidR="00E062A7">
        <w:rPr>
          <w:rFonts w:ascii="Arial Nova Light" w:hAnsi="Arial Nova Light"/>
          <w:sz w:val="24"/>
          <w:szCs w:val="24"/>
        </w:rPr>
        <w:br/>
      </w:r>
      <w:r w:rsidRPr="007A08E4">
        <w:rPr>
          <w:rFonts w:ascii="Arial Nova Light" w:hAnsi="Arial Nova Light"/>
          <w:sz w:val="24"/>
          <w:szCs w:val="24"/>
        </w:rPr>
        <w:t xml:space="preserve">w Kobylinie znacząco poprawia dostępność komunikacyjną Gminy, ułatwiając podróż </w:t>
      </w:r>
      <w:r w:rsidR="00E062A7">
        <w:rPr>
          <w:rFonts w:ascii="Arial Nova Light" w:hAnsi="Arial Nova Light"/>
          <w:sz w:val="24"/>
          <w:szCs w:val="24"/>
        </w:rPr>
        <w:br/>
      </w:r>
      <w:r w:rsidRPr="007A08E4">
        <w:rPr>
          <w:rFonts w:ascii="Arial Nova Light" w:hAnsi="Arial Nova Light"/>
          <w:sz w:val="24"/>
          <w:szCs w:val="24"/>
        </w:rPr>
        <w:t>z i do Gminy zarówno mieszkańcom, jak i potencjalnym turystom. Ponadto na ww. linii realizowany jest także transport towarowy.</w:t>
      </w:r>
    </w:p>
    <w:p w14:paraId="70D81CF6" w14:textId="77777777" w:rsidR="00006CB5" w:rsidRPr="007A08E4" w:rsidRDefault="00006CB5" w:rsidP="006B4136">
      <w:pPr>
        <w:rPr>
          <w:rFonts w:ascii="Arial Nova Light" w:hAnsi="Arial Nova Light"/>
          <w:sz w:val="24"/>
          <w:szCs w:val="24"/>
        </w:rPr>
      </w:pPr>
      <w:r w:rsidRPr="007A08E4">
        <w:rPr>
          <w:rFonts w:ascii="Arial Nova Light" w:hAnsi="Arial Nova Light"/>
          <w:sz w:val="24"/>
          <w:szCs w:val="24"/>
        </w:rPr>
        <w:t>Sieć komunikacyjną w postaci rozmieszczenia dróg i linii kolejowych przedstawia rycina poniżej.</w:t>
      </w:r>
    </w:p>
    <w:p w14:paraId="2DDC09F2" w14:textId="17E322BA" w:rsidR="00006CB5" w:rsidRPr="007A08E4" w:rsidRDefault="00006CB5" w:rsidP="00006CB5">
      <w:pPr>
        <w:pStyle w:val="Legenda"/>
        <w:keepNext/>
        <w:spacing w:after="0"/>
        <w:rPr>
          <w:rFonts w:ascii="Arial Nova Light" w:hAnsi="Arial Nova Light"/>
          <w:b/>
          <w:i w:val="0"/>
          <w:noProof/>
          <w:color w:val="auto"/>
          <w:sz w:val="22"/>
          <w:szCs w:val="22"/>
          <w:u w:val="single"/>
        </w:rPr>
      </w:pPr>
      <w:r w:rsidRPr="007A08E4">
        <w:rPr>
          <w:rFonts w:ascii="Arial Nova Light" w:hAnsi="Arial Nova Light"/>
          <w:b/>
          <w:i w:val="0"/>
          <w:color w:val="auto"/>
          <w:sz w:val="22"/>
          <w:szCs w:val="22"/>
        </w:rPr>
        <w:t xml:space="preserve">Ryc. </w:t>
      </w:r>
      <w:r w:rsidRPr="007A08E4">
        <w:rPr>
          <w:rFonts w:ascii="Arial Nova Light" w:hAnsi="Arial Nova Light"/>
          <w:b/>
          <w:i w:val="0"/>
          <w:color w:val="auto"/>
          <w:sz w:val="22"/>
          <w:szCs w:val="22"/>
        </w:rPr>
        <w:fldChar w:fldCharType="begin"/>
      </w:r>
      <w:r w:rsidRPr="007A08E4">
        <w:rPr>
          <w:rFonts w:ascii="Arial Nova Light" w:hAnsi="Arial Nova Light"/>
          <w:b/>
          <w:i w:val="0"/>
          <w:color w:val="auto"/>
          <w:sz w:val="22"/>
          <w:szCs w:val="22"/>
        </w:rPr>
        <w:instrText xml:space="preserve"> SEQ Ryc. \* ARABIC </w:instrText>
      </w:r>
      <w:r w:rsidRPr="007A08E4">
        <w:rPr>
          <w:rFonts w:ascii="Arial Nova Light" w:hAnsi="Arial Nova Light"/>
          <w:b/>
          <w:i w:val="0"/>
          <w:color w:val="auto"/>
          <w:sz w:val="22"/>
          <w:szCs w:val="22"/>
        </w:rPr>
        <w:fldChar w:fldCharType="separate"/>
      </w:r>
      <w:r w:rsidR="006918E8">
        <w:rPr>
          <w:rFonts w:ascii="Arial Nova Light" w:hAnsi="Arial Nova Light"/>
          <w:b/>
          <w:i w:val="0"/>
          <w:noProof/>
          <w:color w:val="auto"/>
          <w:sz w:val="22"/>
          <w:szCs w:val="22"/>
        </w:rPr>
        <w:t>10</w:t>
      </w:r>
      <w:r w:rsidRPr="007A08E4">
        <w:rPr>
          <w:rFonts w:ascii="Arial Nova Light" w:hAnsi="Arial Nova Light"/>
          <w:b/>
          <w:i w:val="0"/>
          <w:color w:val="auto"/>
          <w:sz w:val="22"/>
          <w:szCs w:val="22"/>
        </w:rPr>
        <w:fldChar w:fldCharType="end"/>
      </w:r>
      <w:r w:rsidRPr="007A08E4">
        <w:rPr>
          <w:rFonts w:ascii="Arial Nova Light" w:hAnsi="Arial Nova Light"/>
          <w:b/>
          <w:i w:val="0"/>
          <w:color w:val="auto"/>
          <w:sz w:val="22"/>
          <w:szCs w:val="22"/>
        </w:rPr>
        <w:t>. Sieć komunikacyjna w Gminie Kobylin</w:t>
      </w:r>
    </w:p>
    <w:p w14:paraId="6D765710" w14:textId="77777777" w:rsidR="00006CB5" w:rsidRPr="00947440" w:rsidRDefault="00006CB5" w:rsidP="00006CB5">
      <w:pPr>
        <w:pStyle w:val="Legenda"/>
        <w:keepNext/>
        <w:spacing w:after="0"/>
        <w:rPr>
          <w:rFonts w:ascii="Arial Nova Light" w:hAnsi="Arial Nova Light"/>
          <w:b/>
          <w:bCs/>
          <w:i w:val="0"/>
          <w:iCs w:val="0"/>
        </w:rPr>
      </w:pPr>
      <w:r w:rsidRPr="00947440">
        <w:rPr>
          <w:rFonts w:ascii="Arial Nova Light" w:hAnsi="Arial Nova Light"/>
          <w:noProof/>
        </w:rPr>
        <w:drawing>
          <wp:inline distT="0" distB="0" distL="0" distR="0" wp14:anchorId="4D7247B7" wp14:editId="34360D20">
            <wp:extent cx="5721689" cy="4914333"/>
            <wp:effectExtent l="0" t="0" r="0" b="635"/>
            <wp:docPr id="26891057" name="Obraz 2689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1057" name="Obraz 26891057"/>
                    <pic:cNvPicPr>
                      <a:picLocks noChangeAspect="1" noChangeArrowheads="1"/>
                    </pic:cNvPicPr>
                  </pic:nvPicPr>
                  <pic:blipFill>
                    <a:blip r:embed="rId49" cstate="print">
                      <a:extLst>
                        <a:ext uri="{28A0092B-C50C-407E-A947-70E740481C1C}">
                          <a14:useLocalDpi xmlns:a14="http://schemas.microsoft.com/office/drawing/2010/main" val="0"/>
                        </a:ext>
                      </a:extLst>
                    </a:blip>
                    <a:srcRect t="559" b="559"/>
                    <a:stretch>
                      <a:fillRect/>
                    </a:stretch>
                  </pic:blipFill>
                  <pic:spPr bwMode="auto">
                    <a:xfrm>
                      <a:off x="0" y="0"/>
                      <a:ext cx="5721689" cy="4914333"/>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F6EBF5" w14:textId="77777777" w:rsidR="00006CB5" w:rsidRPr="007A08E4" w:rsidRDefault="00006CB5" w:rsidP="00006CB5">
      <w:pPr>
        <w:rPr>
          <w:rFonts w:ascii="Arial Nova Light" w:hAnsi="Arial Nova Light"/>
          <w:sz w:val="22"/>
        </w:rPr>
      </w:pPr>
      <w:r w:rsidRPr="007A08E4">
        <w:rPr>
          <w:rFonts w:ascii="Arial Nova Light" w:hAnsi="Arial Nova Light"/>
          <w:sz w:val="22"/>
        </w:rPr>
        <w:t>Źródło:</w:t>
      </w:r>
      <w:r w:rsidRPr="007A08E4">
        <w:rPr>
          <w:rFonts w:ascii="Arial Nova Light" w:hAnsi="Arial Nova Light"/>
          <w:i/>
          <w:iCs/>
          <w:sz w:val="22"/>
        </w:rPr>
        <w:t xml:space="preserve"> opracowanie własne na podstawie danych Głównego Urzędu Geodezji i Kartografii.</w:t>
      </w:r>
    </w:p>
    <w:p w14:paraId="653BD18D" w14:textId="24A3F7D0" w:rsidR="00006CB5" w:rsidRPr="007A08E4" w:rsidRDefault="00006CB5" w:rsidP="006B4136">
      <w:pPr>
        <w:rPr>
          <w:rFonts w:ascii="Arial Nova Light" w:hAnsi="Arial Nova Light"/>
          <w:sz w:val="24"/>
          <w:szCs w:val="24"/>
        </w:rPr>
      </w:pPr>
      <w:r w:rsidRPr="007A08E4">
        <w:rPr>
          <w:rFonts w:ascii="Arial Nova Light" w:hAnsi="Arial Nova Light"/>
          <w:sz w:val="24"/>
          <w:szCs w:val="24"/>
        </w:rPr>
        <w:t xml:space="preserve">W Gminie Kobylin sieć dróg rowerowych tworzą obecnie jedynie pojedyncze odcinki ciągów rowerowych. Na rycinie poniżej przedstawiony został ich dokładny rozkład przestrzenny. Kolorem zielonym oznaczone są drogi rowerowe planowane, kolorem niebieskim drogi w trakcie realizacji, natomiast kolorem różowym drogi rowerowe już istniejące. Obecnie w Gminie sieć istniejących dróg rowerowych tworzą dwa odcinki w granicach administracyjnych miasta tj. fragmenty ok. 900 m oraz ok. 1 km kolejno wzdłuż ulicy Kolejowej (drogi powiatowej nr 4920P) oraz ulicy Krotoszyńskiej (DK 36). </w:t>
      </w:r>
      <w:r w:rsidRPr="007A08E4">
        <w:rPr>
          <w:rFonts w:ascii="Arial Nova Light" w:hAnsi="Arial Nova Light"/>
          <w:sz w:val="24"/>
          <w:szCs w:val="24"/>
        </w:rPr>
        <w:lastRenderedPageBreak/>
        <w:t>Trzecim fragmentem wchodzącym w skład sieci istniejących dróg rowerowych jest znajdujący się w zachodniej części Gminy fragment ok. 2,8 km biegnący od granicy Gminy przez m. Raszewy do m. Smolice. Ponadto według danych Wielkopolskiej Bazy Dróg Rowerowych w trakcie realizacji jest ok. 3,7 km fragment z Zalesia Małego, przez Górkę do istniejącej drogi rowerowej przy ul. Kolejowej – na moment pisania obecnego dokumentu został on już zrealizowany. W planach pozostaje natomiast połączenie rowerowe wzdłuż DK 36 w prawie całym fragmencie niniejszej drogi znajdującym się w granicach Gminy, są to jednak inwestycje GDDKiA. W ramach inwestycji gminnych planuje się budowę ścieżek rowerowych na trasie Długołęka – Stary Kobylin, na trasie kościół Smolice do drogi krajowej DK 36 oraz dopuszczenie ruchu rowerowego przy ulicach: Tulipanowa, Czerwona Róża, Słonecznikowa, Fiołkowa, Hiacyntowa. Ponadto ruch rowerowy dopuszczony jest przy ul. Berdychowskiej i Krotoszyńskiej w Kobylinie.</w:t>
      </w:r>
    </w:p>
    <w:p w14:paraId="42E30B6E" w14:textId="75745418" w:rsidR="00006CB5" w:rsidRPr="007A08E4" w:rsidRDefault="00006CB5" w:rsidP="00006CB5">
      <w:pPr>
        <w:pStyle w:val="Legenda"/>
        <w:keepNext/>
        <w:spacing w:after="0"/>
        <w:rPr>
          <w:rFonts w:ascii="Arial Nova Light" w:hAnsi="Arial Nova Light"/>
          <w:b/>
          <w:i w:val="0"/>
          <w:noProof/>
          <w:color w:val="auto"/>
          <w:sz w:val="22"/>
          <w:szCs w:val="22"/>
          <w:u w:val="single"/>
        </w:rPr>
      </w:pPr>
      <w:r w:rsidRPr="007A08E4">
        <w:rPr>
          <w:rFonts w:ascii="Arial Nova Light" w:hAnsi="Arial Nova Light"/>
          <w:b/>
          <w:i w:val="0"/>
          <w:color w:val="auto"/>
          <w:sz w:val="22"/>
          <w:szCs w:val="22"/>
        </w:rPr>
        <w:t xml:space="preserve">Ryc. </w:t>
      </w:r>
      <w:r w:rsidRPr="007A08E4">
        <w:rPr>
          <w:rFonts w:ascii="Arial Nova Light" w:hAnsi="Arial Nova Light"/>
          <w:b/>
          <w:i w:val="0"/>
          <w:color w:val="auto"/>
          <w:sz w:val="22"/>
          <w:szCs w:val="22"/>
        </w:rPr>
        <w:fldChar w:fldCharType="begin"/>
      </w:r>
      <w:r w:rsidRPr="007A08E4">
        <w:rPr>
          <w:rFonts w:ascii="Arial Nova Light" w:hAnsi="Arial Nova Light"/>
          <w:b/>
          <w:i w:val="0"/>
          <w:color w:val="auto"/>
          <w:sz w:val="22"/>
          <w:szCs w:val="22"/>
        </w:rPr>
        <w:instrText xml:space="preserve"> SEQ Ryc. \* ARABIC </w:instrText>
      </w:r>
      <w:r w:rsidRPr="007A08E4">
        <w:rPr>
          <w:rFonts w:ascii="Arial Nova Light" w:hAnsi="Arial Nova Light"/>
          <w:b/>
          <w:i w:val="0"/>
          <w:color w:val="auto"/>
          <w:sz w:val="22"/>
          <w:szCs w:val="22"/>
        </w:rPr>
        <w:fldChar w:fldCharType="separate"/>
      </w:r>
      <w:r w:rsidR="006918E8">
        <w:rPr>
          <w:rFonts w:ascii="Arial Nova Light" w:hAnsi="Arial Nova Light"/>
          <w:b/>
          <w:i w:val="0"/>
          <w:noProof/>
          <w:color w:val="auto"/>
          <w:sz w:val="22"/>
          <w:szCs w:val="22"/>
        </w:rPr>
        <w:t>11</w:t>
      </w:r>
      <w:r w:rsidRPr="007A08E4">
        <w:rPr>
          <w:rFonts w:ascii="Arial Nova Light" w:hAnsi="Arial Nova Light"/>
          <w:b/>
          <w:i w:val="0"/>
          <w:color w:val="auto"/>
          <w:sz w:val="22"/>
          <w:szCs w:val="22"/>
        </w:rPr>
        <w:fldChar w:fldCharType="end"/>
      </w:r>
      <w:r w:rsidRPr="007A08E4">
        <w:rPr>
          <w:rFonts w:ascii="Arial Nova Light" w:hAnsi="Arial Nova Light"/>
          <w:b/>
          <w:i w:val="0"/>
          <w:color w:val="auto"/>
          <w:sz w:val="22"/>
          <w:szCs w:val="22"/>
        </w:rPr>
        <w:t>. Sieć dróg rowerowych w Gminie Kobylin i jej najbliższym sąsiedztwie</w:t>
      </w:r>
    </w:p>
    <w:p w14:paraId="1B3A4272" w14:textId="77777777" w:rsidR="00006CB5" w:rsidRDefault="00006CB5" w:rsidP="00006CB5">
      <w:pPr>
        <w:spacing w:after="0"/>
        <w:rPr>
          <w:rFonts w:ascii="Arial Nova Light" w:hAnsi="Arial Nova Light"/>
        </w:rPr>
      </w:pPr>
      <w:r w:rsidRPr="00947440">
        <w:rPr>
          <w:rFonts w:ascii="Arial Nova Light" w:hAnsi="Arial Nova Light"/>
          <w:noProof/>
        </w:rPr>
        <w:drawing>
          <wp:inline distT="0" distB="0" distL="0" distR="0" wp14:anchorId="18A24FB5" wp14:editId="25D88662">
            <wp:extent cx="5738972" cy="4578829"/>
            <wp:effectExtent l="19050" t="19050" r="14605" b="12700"/>
            <wp:docPr id="139404334" name="Obraz 13940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4334" name="Obraz 139404334"/>
                    <pic:cNvPicPr>
                      <a:picLocks noChangeAspect="1" noChangeArrowheads="1"/>
                    </pic:cNvPicPr>
                  </pic:nvPicPr>
                  <pic:blipFill rotWithShape="1">
                    <a:blip r:embed="rId50">
                      <a:extLst>
                        <a:ext uri="{28A0092B-C50C-407E-A947-70E740481C1C}">
                          <a14:useLocalDpi xmlns:a14="http://schemas.microsoft.com/office/drawing/2010/main" val="0"/>
                        </a:ext>
                      </a:extLst>
                    </a:blip>
                    <a:srcRect l="-48" r="815"/>
                    <a:stretch/>
                  </pic:blipFill>
                  <pic:spPr bwMode="auto">
                    <a:xfrm>
                      <a:off x="0" y="0"/>
                      <a:ext cx="5751677" cy="4588966"/>
                    </a:xfrm>
                    <a:prstGeom prst="rect">
                      <a:avLst/>
                    </a:prstGeom>
                    <a:noFill/>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13CDD5" w14:textId="77777777" w:rsidR="00006CB5" w:rsidRPr="007A08E4" w:rsidRDefault="00006CB5" w:rsidP="00006CB5">
      <w:pPr>
        <w:rPr>
          <w:rFonts w:ascii="Arial Nova Light" w:hAnsi="Arial Nova Light"/>
          <w:sz w:val="22"/>
        </w:rPr>
      </w:pPr>
      <w:r w:rsidRPr="007A08E4">
        <w:rPr>
          <w:rFonts w:ascii="Arial Nova Light" w:hAnsi="Arial Nova Light"/>
          <w:sz w:val="22"/>
        </w:rPr>
        <w:t>Źródło:</w:t>
      </w:r>
      <w:r w:rsidRPr="007A08E4">
        <w:rPr>
          <w:rFonts w:ascii="Arial Nova Light" w:hAnsi="Arial Nova Light"/>
          <w:i/>
          <w:iCs/>
          <w:sz w:val="22"/>
        </w:rPr>
        <w:t xml:space="preserve"> Wielkopolska Baza Dróg Rowerowych opracowana przez Wielkopolskie Biuro Planowania Przestrzennego w Poznaniu (dostęp: 03.11.2023 r.).</w:t>
      </w:r>
    </w:p>
    <w:p w14:paraId="03CC239F" w14:textId="77777777" w:rsidR="00006CB5" w:rsidRPr="007A08E4" w:rsidRDefault="00006CB5" w:rsidP="006B4136">
      <w:pPr>
        <w:rPr>
          <w:rFonts w:ascii="Arial Nova Light" w:hAnsi="Arial Nova Light"/>
          <w:sz w:val="24"/>
          <w:szCs w:val="28"/>
        </w:rPr>
      </w:pPr>
      <w:r w:rsidRPr="007A08E4">
        <w:rPr>
          <w:rFonts w:ascii="Arial Nova Light" w:hAnsi="Arial Nova Light"/>
          <w:sz w:val="24"/>
          <w:szCs w:val="28"/>
        </w:rPr>
        <w:t xml:space="preserve">W Gminie nie jest organizowany publiczny transport zbiorowy, działają jednak przewoźnicy prywatni realizujący zarówno połączenia wewnętrzne, zewnętrzne oraz przewozy szkolne na terenie całej Gminy. </w:t>
      </w:r>
    </w:p>
    <w:p w14:paraId="497F49ED" w14:textId="3A4130A8" w:rsidR="00006CB5" w:rsidRPr="007A08E4" w:rsidRDefault="00006CB5" w:rsidP="006B4136">
      <w:pPr>
        <w:rPr>
          <w:rFonts w:ascii="Arial Nova Light" w:hAnsi="Arial Nova Light"/>
          <w:sz w:val="24"/>
          <w:szCs w:val="28"/>
        </w:rPr>
      </w:pPr>
      <w:r w:rsidRPr="007A08E4">
        <w:rPr>
          <w:rFonts w:ascii="Arial Nova Light" w:hAnsi="Arial Nova Light"/>
          <w:sz w:val="24"/>
          <w:szCs w:val="28"/>
        </w:rPr>
        <w:t xml:space="preserve">Tabela poniżej przedstawia wydatki Gminy Kobylin w dziale transportu i łączności w latach 2017-2022. Najwyższe wydatki w dziale wystąpiły w roku 2022 – prawie 4,2 mln zł. </w:t>
      </w:r>
      <w:r w:rsidR="00E062A7">
        <w:rPr>
          <w:rFonts w:ascii="Arial Nova Light" w:hAnsi="Arial Nova Light"/>
          <w:sz w:val="24"/>
          <w:szCs w:val="28"/>
        </w:rPr>
        <w:br/>
      </w:r>
      <w:r w:rsidRPr="007A08E4">
        <w:rPr>
          <w:rFonts w:ascii="Arial Nova Light" w:hAnsi="Arial Nova Light"/>
          <w:sz w:val="24"/>
          <w:szCs w:val="28"/>
        </w:rPr>
        <w:lastRenderedPageBreak/>
        <w:t>W pozostałych latach wydatki plasowały się w przedziale od 800 tys. zł do 2,2 mln. zł. Średnio stanowiły one 5% całkowitych wydatków Gminy w badanym okresie.</w:t>
      </w:r>
    </w:p>
    <w:p w14:paraId="3343E7A9" w14:textId="10F33E95" w:rsidR="00006CB5" w:rsidRPr="007A08E4" w:rsidRDefault="00006CB5" w:rsidP="00006CB5">
      <w:pPr>
        <w:spacing w:after="0"/>
        <w:rPr>
          <w:rFonts w:ascii="Arial Nova Light" w:hAnsi="Arial Nova Light"/>
          <w:sz w:val="22"/>
        </w:rPr>
      </w:pPr>
      <w:r w:rsidRPr="007A08E4">
        <w:rPr>
          <w:rFonts w:ascii="Arial Nova Light" w:hAnsi="Arial Nova Light" w:cs="Calibri"/>
          <w:b/>
          <w:bCs/>
          <w:sz w:val="22"/>
        </w:rPr>
        <w:t xml:space="preserve">Tab. </w:t>
      </w:r>
      <w:r w:rsidRPr="007A08E4">
        <w:rPr>
          <w:rFonts w:ascii="Arial Nova Light" w:hAnsi="Arial Nova Light" w:cs="Calibri"/>
          <w:b/>
          <w:bCs/>
          <w:sz w:val="22"/>
        </w:rPr>
        <w:fldChar w:fldCharType="begin"/>
      </w:r>
      <w:r w:rsidRPr="007A08E4">
        <w:rPr>
          <w:rFonts w:ascii="Arial Nova Light" w:hAnsi="Arial Nova Light" w:cs="Calibri"/>
          <w:b/>
          <w:bCs/>
          <w:sz w:val="22"/>
        </w:rPr>
        <w:instrText xml:space="preserve"> SEQ Tabela \* ARABIC </w:instrText>
      </w:r>
      <w:r w:rsidRPr="007A08E4">
        <w:rPr>
          <w:rFonts w:ascii="Arial Nova Light" w:hAnsi="Arial Nova Light" w:cs="Calibri"/>
          <w:b/>
          <w:bCs/>
          <w:sz w:val="22"/>
        </w:rPr>
        <w:fldChar w:fldCharType="separate"/>
      </w:r>
      <w:r w:rsidR="006918E8">
        <w:rPr>
          <w:rFonts w:ascii="Arial Nova Light" w:hAnsi="Arial Nova Light" w:cs="Calibri"/>
          <w:b/>
          <w:bCs/>
          <w:noProof/>
          <w:sz w:val="22"/>
        </w:rPr>
        <w:t>11</w:t>
      </w:r>
      <w:r w:rsidRPr="007A08E4">
        <w:rPr>
          <w:rFonts w:ascii="Arial Nova Light" w:hAnsi="Arial Nova Light" w:cs="Calibri"/>
          <w:b/>
          <w:bCs/>
          <w:sz w:val="22"/>
        </w:rPr>
        <w:fldChar w:fldCharType="end"/>
      </w:r>
      <w:r w:rsidRPr="007A08E4">
        <w:rPr>
          <w:rFonts w:ascii="Arial Nova Light" w:hAnsi="Arial Nova Light" w:cs="Calibri"/>
          <w:b/>
          <w:bCs/>
          <w:sz w:val="22"/>
        </w:rPr>
        <w:t xml:space="preserve">. </w:t>
      </w:r>
      <w:r w:rsidRPr="007A08E4">
        <w:rPr>
          <w:rFonts w:ascii="Arial Nova Light" w:hAnsi="Arial Nova Light"/>
          <w:b/>
          <w:bCs/>
          <w:sz w:val="22"/>
        </w:rPr>
        <w:t>Wydatki w dziale transport i łączność w latach 2017-2022 w Gminie Kobylin</w:t>
      </w:r>
    </w:p>
    <w:tbl>
      <w:tblPr>
        <w:tblStyle w:val="Tabela-Siatka"/>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123"/>
        <w:gridCol w:w="1324"/>
        <w:gridCol w:w="1323"/>
        <w:gridCol w:w="1323"/>
        <w:gridCol w:w="1323"/>
        <w:gridCol w:w="1323"/>
        <w:gridCol w:w="1323"/>
      </w:tblGrid>
      <w:tr w:rsidR="00006CB5" w:rsidRPr="00E052A1" w14:paraId="6E1C2B07" w14:textId="77777777" w:rsidTr="007A08E4">
        <w:trPr>
          <w:trHeight w:val="340"/>
        </w:trPr>
        <w:tc>
          <w:tcPr>
            <w:tcW w:w="619" w:type="pct"/>
            <w:shd w:val="clear" w:color="auto" w:fill="F70000"/>
            <w:noWrap/>
            <w:vAlign w:val="center"/>
            <w:hideMark/>
          </w:tcPr>
          <w:p w14:paraId="4F1AFAB6"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Dział</w:t>
            </w:r>
          </w:p>
        </w:tc>
        <w:tc>
          <w:tcPr>
            <w:tcW w:w="730" w:type="pct"/>
            <w:shd w:val="clear" w:color="auto" w:fill="F70000"/>
            <w:noWrap/>
            <w:vAlign w:val="center"/>
            <w:hideMark/>
          </w:tcPr>
          <w:p w14:paraId="5910FA6C"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2017</w:t>
            </w:r>
          </w:p>
        </w:tc>
        <w:tc>
          <w:tcPr>
            <w:tcW w:w="730" w:type="pct"/>
            <w:shd w:val="clear" w:color="auto" w:fill="F70000"/>
            <w:noWrap/>
            <w:vAlign w:val="center"/>
            <w:hideMark/>
          </w:tcPr>
          <w:p w14:paraId="7B63E70F"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2018</w:t>
            </w:r>
          </w:p>
        </w:tc>
        <w:tc>
          <w:tcPr>
            <w:tcW w:w="730" w:type="pct"/>
            <w:shd w:val="clear" w:color="auto" w:fill="F70000"/>
            <w:noWrap/>
            <w:vAlign w:val="center"/>
            <w:hideMark/>
          </w:tcPr>
          <w:p w14:paraId="42A424E2"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2019</w:t>
            </w:r>
          </w:p>
        </w:tc>
        <w:tc>
          <w:tcPr>
            <w:tcW w:w="730" w:type="pct"/>
            <w:shd w:val="clear" w:color="auto" w:fill="F70000"/>
            <w:noWrap/>
            <w:vAlign w:val="center"/>
            <w:hideMark/>
          </w:tcPr>
          <w:p w14:paraId="2E27C473"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2020</w:t>
            </w:r>
          </w:p>
        </w:tc>
        <w:tc>
          <w:tcPr>
            <w:tcW w:w="730" w:type="pct"/>
            <w:shd w:val="clear" w:color="auto" w:fill="F70000"/>
            <w:vAlign w:val="center"/>
          </w:tcPr>
          <w:p w14:paraId="46A83B28"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2021</w:t>
            </w:r>
          </w:p>
        </w:tc>
        <w:tc>
          <w:tcPr>
            <w:tcW w:w="730" w:type="pct"/>
            <w:shd w:val="clear" w:color="auto" w:fill="F70000"/>
            <w:vAlign w:val="center"/>
          </w:tcPr>
          <w:p w14:paraId="3EF23D08" w14:textId="77777777" w:rsidR="00006CB5" w:rsidRPr="007A08E4" w:rsidRDefault="00006CB5" w:rsidP="00F25DA8">
            <w:pPr>
              <w:jc w:val="center"/>
              <w:rPr>
                <w:rFonts w:ascii="Arial Nova Light" w:eastAsia="Times New Roman" w:hAnsi="Arial Nova Light" w:cs="Calibri"/>
                <w:b/>
                <w:bCs/>
                <w:color w:val="FFFFFF" w:themeColor="background1"/>
                <w:szCs w:val="20"/>
                <w:lang w:eastAsia="pl-PL"/>
              </w:rPr>
            </w:pPr>
            <w:r w:rsidRPr="007A08E4">
              <w:rPr>
                <w:rFonts w:ascii="Arial Nova Light" w:eastAsia="Times New Roman" w:hAnsi="Arial Nova Light" w:cs="Calibri"/>
                <w:b/>
                <w:bCs/>
                <w:color w:val="FFFFFF" w:themeColor="background1"/>
                <w:szCs w:val="20"/>
                <w:lang w:eastAsia="pl-PL"/>
              </w:rPr>
              <w:t>2022</w:t>
            </w:r>
          </w:p>
        </w:tc>
      </w:tr>
      <w:tr w:rsidR="00006CB5" w:rsidRPr="00E052A1" w14:paraId="2E056CD1" w14:textId="77777777" w:rsidTr="007A08E4">
        <w:trPr>
          <w:trHeight w:val="558"/>
        </w:trPr>
        <w:tc>
          <w:tcPr>
            <w:tcW w:w="619" w:type="pct"/>
            <w:shd w:val="clear" w:color="auto" w:fill="D9D9D9" w:themeFill="background1" w:themeFillShade="D9"/>
            <w:noWrap/>
            <w:vAlign w:val="center"/>
            <w:hideMark/>
          </w:tcPr>
          <w:p w14:paraId="49ABA48D" w14:textId="77777777" w:rsidR="00006CB5" w:rsidRPr="007A08E4" w:rsidRDefault="00006CB5" w:rsidP="00F25DA8">
            <w:pPr>
              <w:jc w:val="center"/>
              <w:rPr>
                <w:rFonts w:ascii="Arial Nova Light" w:eastAsia="Times New Roman" w:hAnsi="Arial Nova Light" w:cs="Calibri"/>
                <w:b/>
                <w:bCs/>
                <w:sz w:val="18"/>
                <w:szCs w:val="18"/>
                <w:lang w:eastAsia="pl-PL"/>
              </w:rPr>
            </w:pPr>
            <w:r w:rsidRPr="007A08E4">
              <w:rPr>
                <w:rFonts w:ascii="Arial Nova Light" w:hAnsi="Arial Nova Light" w:cs="Calibri"/>
                <w:b/>
                <w:bCs/>
                <w:color w:val="000000"/>
                <w:szCs w:val="20"/>
              </w:rPr>
              <w:t>Transport i łączność</w:t>
            </w:r>
          </w:p>
        </w:tc>
        <w:tc>
          <w:tcPr>
            <w:tcW w:w="730" w:type="pct"/>
            <w:shd w:val="clear" w:color="auto" w:fill="F2F2F2" w:themeFill="background1" w:themeFillShade="F2"/>
            <w:noWrap/>
            <w:vAlign w:val="center"/>
          </w:tcPr>
          <w:p w14:paraId="58D49C8C" w14:textId="77777777" w:rsidR="00006CB5" w:rsidRPr="007A08E4" w:rsidRDefault="00006CB5" w:rsidP="00F25DA8">
            <w:pPr>
              <w:jc w:val="center"/>
              <w:rPr>
                <w:rFonts w:ascii="Arial Nova Light" w:eastAsia="Times New Roman" w:hAnsi="Arial Nova Light" w:cs="Calibri"/>
                <w:sz w:val="18"/>
                <w:szCs w:val="18"/>
                <w:highlight w:val="yellow"/>
                <w:lang w:eastAsia="pl-PL"/>
              </w:rPr>
            </w:pPr>
            <w:r w:rsidRPr="007A08E4">
              <w:rPr>
                <w:rFonts w:ascii="Arial Nova Light" w:hAnsi="Arial Nova Light"/>
                <w:sz w:val="18"/>
                <w:szCs w:val="18"/>
              </w:rPr>
              <w:t>2 176 176,04</w:t>
            </w:r>
          </w:p>
        </w:tc>
        <w:tc>
          <w:tcPr>
            <w:tcW w:w="730" w:type="pct"/>
            <w:shd w:val="clear" w:color="auto" w:fill="F2F2F2" w:themeFill="background1" w:themeFillShade="F2"/>
            <w:noWrap/>
            <w:vAlign w:val="center"/>
          </w:tcPr>
          <w:p w14:paraId="6F869334" w14:textId="77777777" w:rsidR="00006CB5" w:rsidRPr="007A08E4" w:rsidRDefault="00006CB5" w:rsidP="00F25DA8">
            <w:pPr>
              <w:jc w:val="center"/>
              <w:rPr>
                <w:rFonts w:ascii="Arial Nova Light" w:eastAsia="Times New Roman" w:hAnsi="Arial Nova Light" w:cs="Calibri"/>
                <w:sz w:val="18"/>
                <w:szCs w:val="18"/>
                <w:highlight w:val="yellow"/>
                <w:lang w:eastAsia="pl-PL"/>
              </w:rPr>
            </w:pPr>
            <w:r w:rsidRPr="007A08E4">
              <w:rPr>
                <w:rFonts w:ascii="Arial Nova Light" w:hAnsi="Arial Nova Light"/>
                <w:sz w:val="18"/>
                <w:szCs w:val="18"/>
              </w:rPr>
              <w:t>1 568 561,50</w:t>
            </w:r>
          </w:p>
        </w:tc>
        <w:tc>
          <w:tcPr>
            <w:tcW w:w="730" w:type="pct"/>
            <w:shd w:val="clear" w:color="auto" w:fill="F2F2F2" w:themeFill="background1" w:themeFillShade="F2"/>
            <w:noWrap/>
            <w:vAlign w:val="center"/>
          </w:tcPr>
          <w:p w14:paraId="18CA24C2" w14:textId="77777777" w:rsidR="00006CB5" w:rsidRPr="007A08E4" w:rsidRDefault="00006CB5" w:rsidP="00F25DA8">
            <w:pPr>
              <w:jc w:val="center"/>
              <w:rPr>
                <w:rFonts w:ascii="Arial Nova Light" w:eastAsia="Times New Roman" w:hAnsi="Arial Nova Light" w:cs="Calibri"/>
                <w:sz w:val="18"/>
                <w:szCs w:val="18"/>
                <w:highlight w:val="yellow"/>
                <w:lang w:eastAsia="pl-PL"/>
              </w:rPr>
            </w:pPr>
            <w:r w:rsidRPr="007A08E4">
              <w:rPr>
                <w:rFonts w:ascii="Arial Nova Light" w:hAnsi="Arial Nova Light"/>
                <w:sz w:val="18"/>
                <w:szCs w:val="18"/>
              </w:rPr>
              <w:t>829 936,31</w:t>
            </w:r>
          </w:p>
        </w:tc>
        <w:tc>
          <w:tcPr>
            <w:tcW w:w="730" w:type="pct"/>
            <w:shd w:val="clear" w:color="auto" w:fill="F2F2F2" w:themeFill="background1" w:themeFillShade="F2"/>
            <w:noWrap/>
            <w:vAlign w:val="center"/>
          </w:tcPr>
          <w:p w14:paraId="1DF0EB7D" w14:textId="77777777" w:rsidR="00006CB5" w:rsidRPr="007A08E4" w:rsidRDefault="00006CB5" w:rsidP="00F25DA8">
            <w:pPr>
              <w:jc w:val="center"/>
              <w:rPr>
                <w:rFonts w:ascii="Arial Nova Light" w:eastAsia="Times New Roman" w:hAnsi="Arial Nova Light" w:cs="Calibri"/>
                <w:sz w:val="18"/>
                <w:szCs w:val="18"/>
                <w:highlight w:val="yellow"/>
                <w:lang w:eastAsia="pl-PL"/>
              </w:rPr>
            </w:pPr>
            <w:r w:rsidRPr="007A08E4">
              <w:rPr>
                <w:rFonts w:ascii="Arial Nova Light" w:hAnsi="Arial Nova Light"/>
                <w:sz w:val="18"/>
                <w:szCs w:val="18"/>
              </w:rPr>
              <w:t>1 365 172,45</w:t>
            </w:r>
          </w:p>
        </w:tc>
        <w:tc>
          <w:tcPr>
            <w:tcW w:w="730" w:type="pct"/>
            <w:shd w:val="clear" w:color="auto" w:fill="F2F2F2" w:themeFill="background1" w:themeFillShade="F2"/>
            <w:vAlign w:val="center"/>
          </w:tcPr>
          <w:p w14:paraId="3E86D90D" w14:textId="77777777" w:rsidR="00006CB5" w:rsidRPr="007A08E4" w:rsidRDefault="00006CB5" w:rsidP="00F25DA8">
            <w:pPr>
              <w:jc w:val="center"/>
              <w:rPr>
                <w:rFonts w:ascii="Arial Nova Light" w:eastAsia="Times New Roman" w:hAnsi="Arial Nova Light" w:cs="Calibri"/>
                <w:sz w:val="18"/>
                <w:szCs w:val="18"/>
                <w:highlight w:val="yellow"/>
                <w:lang w:eastAsia="pl-PL"/>
              </w:rPr>
            </w:pPr>
            <w:r w:rsidRPr="007A08E4">
              <w:rPr>
                <w:rFonts w:ascii="Arial Nova Light" w:hAnsi="Arial Nova Light"/>
                <w:sz w:val="18"/>
                <w:szCs w:val="18"/>
              </w:rPr>
              <w:t>1 646 396,35</w:t>
            </w:r>
          </w:p>
        </w:tc>
        <w:tc>
          <w:tcPr>
            <w:tcW w:w="730" w:type="pct"/>
            <w:shd w:val="clear" w:color="auto" w:fill="F2F2F2" w:themeFill="background1" w:themeFillShade="F2"/>
            <w:vAlign w:val="center"/>
          </w:tcPr>
          <w:p w14:paraId="56419BDE" w14:textId="77777777" w:rsidR="00006CB5" w:rsidRPr="007A08E4" w:rsidRDefault="00006CB5" w:rsidP="00F25DA8">
            <w:pPr>
              <w:jc w:val="center"/>
              <w:rPr>
                <w:rFonts w:ascii="Arial Nova Light" w:hAnsi="Arial Nova Light" w:cs="Calibri"/>
                <w:color w:val="000000"/>
                <w:sz w:val="18"/>
                <w:szCs w:val="18"/>
                <w:highlight w:val="yellow"/>
              </w:rPr>
            </w:pPr>
            <w:r w:rsidRPr="007A08E4">
              <w:rPr>
                <w:rFonts w:ascii="Arial Nova Light" w:hAnsi="Arial Nova Light"/>
                <w:sz w:val="18"/>
                <w:szCs w:val="18"/>
              </w:rPr>
              <w:t>4 169 383,76</w:t>
            </w:r>
          </w:p>
        </w:tc>
      </w:tr>
    </w:tbl>
    <w:p w14:paraId="3AB61401" w14:textId="06FBD86D" w:rsidR="00006CB5" w:rsidRPr="007A08E4" w:rsidRDefault="00006CB5" w:rsidP="007A08E4">
      <w:pPr>
        <w:rPr>
          <w:rFonts w:ascii="Arial Nova Light" w:hAnsi="Arial Nova Light"/>
          <w:i/>
          <w:iCs/>
          <w:sz w:val="22"/>
        </w:rPr>
      </w:pPr>
      <w:r w:rsidRPr="007A08E4">
        <w:rPr>
          <w:rFonts w:ascii="Arial Nova Light" w:hAnsi="Arial Nova Light"/>
          <w:sz w:val="22"/>
        </w:rPr>
        <w:t xml:space="preserve">Źródło: </w:t>
      </w:r>
      <w:r w:rsidRPr="007A08E4">
        <w:rPr>
          <w:rFonts w:ascii="Arial Nova Light" w:hAnsi="Arial Nova Light"/>
          <w:i/>
          <w:iCs/>
          <w:sz w:val="22"/>
        </w:rPr>
        <w:t>opracowanie własne na podstawie sprawozdań budżetowych.</w:t>
      </w:r>
    </w:p>
    <w:p w14:paraId="762A3537" w14:textId="77777777" w:rsidR="00006CB5" w:rsidRPr="007A08E4" w:rsidRDefault="00006CB5" w:rsidP="006B4136">
      <w:pPr>
        <w:pStyle w:val="Nagwek2"/>
        <w:numPr>
          <w:ilvl w:val="1"/>
          <w:numId w:val="18"/>
        </w:numPr>
        <w:spacing w:before="0" w:after="160"/>
        <w:ind w:left="0" w:firstLine="0"/>
        <w:rPr>
          <w:rFonts w:ascii="Arial Nova Light" w:hAnsi="Arial Nova Light"/>
          <w:color w:val="auto"/>
          <w:sz w:val="28"/>
          <w:szCs w:val="28"/>
        </w:rPr>
      </w:pPr>
      <w:bookmarkStart w:id="56" w:name="_Toc127195157"/>
      <w:r w:rsidRPr="007A08E4">
        <w:rPr>
          <w:rFonts w:ascii="Arial Nova Light" w:hAnsi="Arial Nova Light"/>
          <w:color w:val="auto"/>
          <w:sz w:val="28"/>
          <w:szCs w:val="28"/>
        </w:rPr>
        <w:t>Planowanie i zagospodarowanie przestrzenne</w:t>
      </w:r>
      <w:bookmarkEnd w:id="56"/>
    </w:p>
    <w:p w14:paraId="4C486A6D" w14:textId="7AC4D55B" w:rsidR="00006CB5" w:rsidRPr="007A08E4" w:rsidRDefault="00006CB5" w:rsidP="006B4136">
      <w:pPr>
        <w:suppressAutoHyphens/>
        <w:rPr>
          <w:rFonts w:ascii="Arial Nova Light" w:hAnsi="Arial Nova Light" w:cs="Calibri"/>
          <w:sz w:val="24"/>
          <w:szCs w:val="24"/>
        </w:rPr>
      </w:pPr>
      <w:r w:rsidRPr="007A08E4">
        <w:rPr>
          <w:rFonts w:ascii="Arial Nova Light" w:hAnsi="Arial Nova Light" w:cs="Calibri"/>
          <w:sz w:val="24"/>
          <w:szCs w:val="24"/>
        </w:rPr>
        <w:t xml:space="preserve">W Planie zagospodarowania przestrzennego województwa wielkopolskiego, przyjętego uchwałą nr V/70/19 Sejmiku Województwa Wielkopolskiego z dnia 25 marca 2019 r. </w:t>
      </w:r>
      <w:r w:rsidR="007A08E4">
        <w:rPr>
          <w:rFonts w:ascii="Arial Nova Light" w:hAnsi="Arial Nova Light" w:cs="Calibri"/>
          <w:sz w:val="24"/>
          <w:szCs w:val="24"/>
        </w:rPr>
        <w:br/>
      </w:r>
      <w:r w:rsidRPr="007A08E4">
        <w:rPr>
          <w:rFonts w:ascii="Arial Nova Light" w:hAnsi="Arial Nova Light" w:cs="Calibri"/>
          <w:sz w:val="24"/>
          <w:szCs w:val="24"/>
        </w:rPr>
        <w:t>w sprawie uchwalenia Planu zagospodarowania przestrzennego województwa wielkopolskiego wraz z Planem zagospodarowania przestrzennego miejskiego obszaru</w:t>
      </w:r>
      <w:r w:rsidR="006B4136">
        <w:rPr>
          <w:rFonts w:ascii="Arial Nova Light" w:hAnsi="Arial Nova Light" w:cs="Calibri"/>
          <w:sz w:val="24"/>
          <w:szCs w:val="24"/>
        </w:rPr>
        <w:t xml:space="preserve"> </w:t>
      </w:r>
      <w:r w:rsidRPr="007A08E4">
        <w:rPr>
          <w:rFonts w:ascii="Arial Nova Light" w:hAnsi="Arial Nova Light" w:cs="Calibri"/>
          <w:sz w:val="24"/>
          <w:szCs w:val="24"/>
        </w:rPr>
        <w:t>funkcjonalnego Poznania, zostały wyróżnione następujące obszary funkcjonalne:</w:t>
      </w:r>
    </w:p>
    <w:p w14:paraId="1127C3B9" w14:textId="77777777" w:rsidR="00006CB5" w:rsidRPr="007A08E4" w:rsidRDefault="00006CB5" w:rsidP="006B4136">
      <w:pPr>
        <w:pStyle w:val="Akapitzlist"/>
        <w:numPr>
          <w:ilvl w:val="0"/>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podstawowe typy obszarów funkcjonalnych:</w:t>
      </w:r>
    </w:p>
    <w:p w14:paraId="3D8C47CE"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wojewódzkiego – Poznański Obszar Metropolitalny;</w:t>
      </w:r>
    </w:p>
    <w:p w14:paraId="49AB7B22"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regionalnego – Aglomeracja Kalisko-Ostrowska;</w:t>
      </w:r>
    </w:p>
    <w:p w14:paraId="529FA443"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subregionalnego – Gniezno;</w:t>
      </w:r>
    </w:p>
    <w:p w14:paraId="516D812B"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subregionalnego – Konin;</w:t>
      </w:r>
    </w:p>
    <w:p w14:paraId="71013EDC"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subregionalnego – Leszno;</w:t>
      </w:r>
    </w:p>
    <w:p w14:paraId="57D581DF"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miejski obszar funkcjonalny ośrodka subregionalnego – Piła;</w:t>
      </w:r>
    </w:p>
    <w:p w14:paraId="34E41CE8"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wiejski obszar funkcjonalny;</w:t>
      </w:r>
    </w:p>
    <w:p w14:paraId="2E35C267" w14:textId="77777777" w:rsidR="00006CB5" w:rsidRPr="007A08E4" w:rsidRDefault="00006CB5" w:rsidP="006B4136">
      <w:pPr>
        <w:pStyle w:val="Akapitzlist"/>
        <w:numPr>
          <w:ilvl w:val="0"/>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obszary funkcjonalne szczególnego zjawiska w skali regionalnej:</w:t>
      </w:r>
    </w:p>
    <w:p w14:paraId="5F6FC641"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Południowo-Zachodni Obszar Funkcjonalny;</w:t>
      </w:r>
    </w:p>
    <w:p w14:paraId="5E158779"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Północno-Zachodni Obszar Funkcjonalny;</w:t>
      </w:r>
    </w:p>
    <w:p w14:paraId="7AFB2151" w14:textId="77777777" w:rsidR="00006CB5" w:rsidRPr="007A08E4" w:rsidRDefault="00006CB5" w:rsidP="006B4136">
      <w:pPr>
        <w:pStyle w:val="Akapitzlist"/>
        <w:numPr>
          <w:ilvl w:val="1"/>
          <w:numId w:val="27"/>
        </w:numPr>
        <w:suppressAutoHyphens/>
        <w:spacing w:line="259" w:lineRule="auto"/>
        <w:ind w:hanging="357"/>
        <w:jc w:val="both"/>
        <w:rPr>
          <w:rFonts w:ascii="Arial Nova Light" w:hAnsi="Arial Nova Light" w:cs="Calibri"/>
          <w:sz w:val="24"/>
          <w:szCs w:val="24"/>
        </w:rPr>
      </w:pPr>
      <w:r w:rsidRPr="007A08E4">
        <w:rPr>
          <w:rFonts w:ascii="Arial Nova Light" w:hAnsi="Arial Nova Light" w:cs="Calibri"/>
          <w:sz w:val="24"/>
          <w:szCs w:val="24"/>
        </w:rPr>
        <w:t>Wschodni Obszar Funkcjonalny.</w:t>
      </w:r>
    </w:p>
    <w:p w14:paraId="140EA55E" w14:textId="4DC596C3"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 xml:space="preserve">Powyższe obszary wyznaczono w celu potrzeby wdrażania indywidualnego podejścia do różnych terytoriów wyznaczonych na podstawie cech społeczno-gospodarczych </w:t>
      </w:r>
      <w:r w:rsidR="007A08E4">
        <w:rPr>
          <w:rFonts w:ascii="Arial Nova Light" w:hAnsi="Arial Nova Light" w:cs="Calibri"/>
          <w:sz w:val="24"/>
          <w:szCs w:val="24"/>
        </w:rPr>
        <w:br/>
      </w:r>
      <w:r w:rsidRPr="007A08E4">
        <w:rPr>
          <w:rFonts w:ascii="Arial Nova Light" w:hAnsi="Arial Nova Light" w:cs="Calibri"/>
          <w:sz w:val="24"/>
          <w:szCs w:val="24"/>
        </w:rPr>
        <w:t>i przestrzennych w ujęciu dynamicznym, w celu wykorzystania endogenicznych potencjałów i czynników rozwoju oraz intensyfikacji zachodzących procesów integracji funkcjonalnej.</w:t>
      </w:r>
      <w:r w:rsidR="007A08E4">
        <w:rPr>
          <w:rFonts w:ascii="Arial Nova Light" w:hAnsi="Arial Nova Light" w:cs="Calibri"/>
          <w:sz w:val="24"/>
          <w:szCs w:val="24"/>
        </w:rPr>
        <w:t xml:space="preserve"> </w:t>
      </w:r>
      <w:r w:rsidRPr="007A08E4">
        <w:rPr>
          <w:rFonts w:ascii="Arial Nova Light" w:hAnsi="Arial Nova Light" w:cs="Calibri"/>
          <w:sz w:val="24"/>
          <w:szCs w:val="24"/>
        </w:rPr>
        <w:t xml:space="preserve">Gmina Kobylin została zakwalifikowana do </w:t>
      </w:r>
      <w:r w:rsidRPr="007A08E4">
        <w:rPr>
          <w:rFonts w:ascii="Arial Nova Light" w:hAnsi="Arial Nova Light" w:cs="Calibri"/>
          <w:b/>
          <w:bCs/>
          <w:sz w:val="24"/>
          <w:szCs w:val="24"/>
        </w:rPr>
        <w:t xml:space="preserve">Wiejskiego Obszaru </w:t>
      </w:r>
      <w:r w:rsidR="00FF5BAB" w:rsidRPr="007A08E4">
        <w:rPr>
          <w:rFonts w:ascii="Arial Nova Light" w:hAnsi="Arial Nova Light" w:cs="Calibri"/>
          <w:b/>
          <w:bCs/>
          <w:sz w:val="24"/>
          <w:szCs w:val="24"/>
        </w:rPr>
        <w:t>Funkcjonalnego</w:t>
      </w:r>
      <w:r w:rsidRPr="007A08E4">
        <w:rPr>
          <w:rFonts w:ascii="Arial Nova Light" w:hAnsi="Arial Nova Light" w:cs="Calibri"/>
          <w:sz w:val="24"/>
          <w:szCs w:val="24"/>
        </w:rPr>
        <w:t xml:space="preserve"> jako jedna z 59 gmin</w:t>
      </w:r>
      <w:r w:rsidR="00510226">
        <w:rPr>
          <w:rFonts w:ascii="Arial Nova Light" w:hAnsi="Arial Nova Light" w:cs="Calibri"/>
          <w:sz w:val="24"/>
          <w:szCs w:val="24"/>
        </w:rPr>
        <w:t xml:space="preserve"> </w:t>
      </w:r>
      <w:r w:rsidRPr="007A08E4">
        <w:rPr>
          <w:rFonts w:ascii="Arial Nova Light" w:hAnsi="Arial Nova Light" w:cs="Calibri"/>
          <w:sz w:val="24"/>
          <w:szCs w:val="24"/>
        </w:rPr>
        <w:t>miejsko</w:t>
      </w:r>
      <w:r w:rsidR="00510226">
        <w:rPr>
          <w:rFonts w:ascii="Arial Nova Light" w:hAnsi="Arial Nova Light" w:cs="Calibri"/>
          <w:sz w:val="24"/>
          <w:szCs w:val="24"/>
        </w:rPr>
        <w:t>-</w:t>
      </w:r>
      <w:r w:rsidRPr="007A08E4">
        <w:rPr>
          <w:rFonts w:ascii="Arial Nova Light" w:hAnsi="Arial Nova Light" w:cs="Calibri"/>
          <w:sz w:val="24"/>
          <w:szCs w:val="24"/>
        </w:rPr>
        <w:t>wiejskich. W granicach tego obszaru znajduje się ponadto 7 gmin miejskich oraz 71 gmin wiejskich.</w:t>
      </w:r>
      <w:r w:rsidRPr="007A08E4">
        <w:rPr>
          <w:rFonts w:ascii="Arial Nova Light" w:hAnsi="Arial Nova Light"/>
          <w:sz w:val="24"/>
          <w:szCs w:val="24"/>
        </w:rPr>
        <w:t xml:space="preserve"> Wiejski obszar funkcjonalny na terenie Wielkopolski obejmuje wszystkie jednostki gminne oraz ośrodki powiatowe, które znalazły się poza granicami miejskich obszarów funkcjonalnych o znaczeniu ponadregionalnym, regionalnym i subregionalnym. Obszary te znajdują się poza bezpośrednim wpływem oddziaływania potencjału rozwojowego biegunów wzrostu, a tym samym wymagają wsparcia procesów rozwojowych w oparciu o ich potencjał endogeniczny, wzmacniany o czynniki aktywizujące. </w:t>
      </w:r>
      <w:r w:rsidRPr="007A08E4">
        <w:rPr>
          <w:rFonts w:ascii="Arial Nova Light" w:hAnsi="Arial Nova Light" w:cs="Calibri"/>
          <w:sz w:val="24"/>
          <w:szCs w:val="24"/>
        </w:rPr>
        <w:t xml:space="preserve">Wiejski obszar funkcjonalny działa na rzecz zwiększenia spójności regionu, służyć ma eliminowaniu dysproporcji w poziomie rozwoju regionu, co z kolei wpłynie pozytywnie na atrakcyjność całego województwa </w:t>
      </w:r>
      <w:r w:rsidRPr="007A08E4">
        <w:rPr>
          <w:rFonts w:ascii="Arial Nova Light" w:hAnsi="Arial Nova Light" w:cs="Calibri"/>
          <w:sz w:val="24"/>
          <w:szCs w:val="24"/>
        </w:rPr>
        <w:lastRenderedPageBreak/>
        <w:t>wielkopolskiego.</w:t>
      </w:r>
      <w:r w:rsidR="006B4136">
        <w:rPr>
          <w:rFonts w:ascii="Arial Nova Light" w:hAnsi="Arial Nova Light" w:cs="Calibri"/>
          <w:sz w:val="24"/>
          <w:szCs w:val="24"/>
        </w:rPr>
        <w:t xml:space="preserve"> </w:t>
      </w:r>
      <w:r w:rsidRPr="007A08E4">
        <w:rPr>
          <w:rFonts w:ascii="Arial Nova Light" w:hAnsi="Arial Nova Light" w:cs="Calibri"/>
          <w:sz w:val="24"/>
          <w:szCs w:val="24"/>
        </w:rPr>
        <w:t>Kluczowym celem rozwoju przestrzennego wiejskiego obszaru funkcjonalnego jest kształtowanie struktury funkcjonalno-przestrzennej ukierunkowane na podnoszenie jakości życia mieszkańców, poprawę dostępności do usług oraz osiągnięcie wysokiego poziomu konkurencyjności i dostępności obszaru.</w:t>
      </w:r>
    </w:p>
    <w:p w14:paraId="10EABFDF" w14:textId="77777777"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Realizacja celu nadrzędnego oparta jest na wypełnieniu zdefiniowanych celów polityki przestrzennej:</w:t>
      </w:r>
    </w:p>
    <w:p w14:paraId="18CF94BF" w14:textId="77777777"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1. Poprawa jakości przestrzeni osadniczej miast i wsi,</w:t>
      </w:r>
    </w:p>
    <w:p w14:paraId="6E8A28D8" w14:textId="77777777"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2. Ochrona rolniczej przestrzeni produkcyjnej,</w:t>
      </w:r>
    </w:p>
    <w:p w14:paraId="454DCEEB" w14:textId="77777777"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3. Ochrona dziedzictwa kulturowego,</w:t>
      </w:r>
    </w:p>
    <w:p w14:paraId="5507EF4D" w14:textId="77777777"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4. Wzmacnianie potencjału społeczno-gospodarczego,</w:t>
      </w:r>
    </w:p>
    <w:p w14:paraId="2C744653" w14:textId="77777777"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5. Poprawa dostępności komunikacyjnej,</w:t>
      </w:r>
    </w:p>
    <w:p w14:paraId="29AAC58E" w14:textId="5C239169" w:rsidR="00006CB5" w:rsidRPr="007A08E4" w:rsidRDefault="00006CB5" w:rsidP="006B4136">
      <w:pPr>
        <w:pStyle w:val="Akapitzlist"/>
        <w:numPr>
          <w:ilvl w:val="0"/>
          <w:numId w:val="42"/>
        </w:numPr>
        <w:spacing w:line="259" w:lineRule="auto"/>
        <w:jc w:val="both"/>
        <w:rPr>
          <w:rFonts w:ascii="Arial Nova Light" w:hAnsi="Arial Nova Light" w:cs="Calibri"/>
          <w:sz w:val="24"/>
          <w:szCs w:val="24"/>
        </w:rPr>
      </w:pPr>
      <w:r w:rsidRPr="007A08E4">
        <w:rPr>
          <w:rFonts w:ascii="Arial Nova Light" w:hAnsi="Arial Nova Light" w:cs="Calibri"/>
          <w:sz w:val="24"/>
          <w:szCs w:val="24"/>
        </w:rPr>
        <w:t>Cel 6. Rozbudowa systemów infrastruktury technicznej.</w:t>
      </w:r>
    </w:p>
    <w:p w14:paraId="1769A7A3" w14:textId="27CD160B" w:rsidR="00006CB5" w:rsidRPr="007A08E4" w:rsidRDefault="00006CB5" w:rsidP="00006CB5">
      <w:pPr>
        <w:spacing w:after="100"/>
        <w:rPr>
          <w:rFonts w:ascii="Arial Nova Light" w:hAnsi="Arial Nova Light" w:cs="Calibri"/>
          <w:noProof/>
          <w:sz w:val="22"/>
        </w:rPr>
      </w:pPr>
      <w:r w:rsidRPr="007A08E4">
        <w:rPr>
          <w:rFonts w:ascii="Arial Nova Light" w:hAnsi="Arial Nova Light" w:cs="Calibri"/>
          <w:b/>
          <w:bCs/>
          <w:sz w:val="22"/>
        </w:rPr>
        <w:t xml:space="preserve">Ryc. </w:t>
      </w:r>
      <w:r w:rsidRPr="007A08E4">
        <w:rPr>
          <w:rFonts w:ascii="Arial Nova Light" w:hAnsi="Arial Nova Light" w:cs="Calibri"/>
          <w:b/>
          <w:bCs/>
          <w:i/>
          <w:iCs/>
          <w:sz w:val="22"/>
        </w:rPr>
        <w:fldChar w:fldCharType="begin"/>
      </w:r>
      <w:r w:rsidRPr="007A08E4">
        <w:rPr>
          <w:rFonts w:ascii="Arial Nova Light" w:hAnsi="Arial Nova Light" w:cs="Calibri"/>
          <w:b/>
          <w:bCs/>
          <w:sz w:val="22"/>
        </w:rPr>
        <w:instrText xml:space="preserve"> SEQ Ryc. \* ARABIC </w:instrText>
      </w:r>
      <w:r w:rsidRPr="007A08E4">
        <w:rPr>
          <w:rFonts w:ascii="Arial Nova Light" w:hAnsi="Arial Nova Light" w:cs="Calibri"/>
          <w:b/>
          <w:bCs/>
          <w:i/>
          <w:iCs/>
          <w:sz w:val="22"/>
        </w:rPr>
        <w:fldChar w:fldCharType="separate"/>
      </w:r>
      <w:r w:rsidR="006918E8">
        <w:rPr>
          <w:rFonts w:ascii="Arial Nova Light" w:hAnsi="Arial Nova Light" w:cs="Calibri"/>
          <w:b/>
          <w:bCs/>
          <w:noProof/>
          <w:sz w:val="22"/>
        </w:rPr>
        <w:t>12</w:t>
      </w:r>
      <w:r w:rsidRPr="007A08E4">
        <w:rPr>
          <w:rFonts w:ascii="Arial Nova Light" w:hAnsi="Arial Nova Light" w:cs="Calibri"/>
          <w:sz w:val="22"/>
        </w:rPr>
        <w:fldChar w:fldCharType="end"/>
      </w:r>
      <w:r w:rsidRPr="007A08E4">
        <w:rPr>
          <w:rFonts w:ascii="Arial Nova Light" w:hAnsi="Arial Nova Light" w:cs="Calibri"/>
          <w:b/>
          <w:bCs/>
          <w:sz w:val="22"/>
        </w:rPr>
        <w:t>. Granice miejskich obszarów funkcjonalnych w województwie wielkopolskim</w:t>
      </w:r>
    </w:p>
    <w:p w14:paraId="4B50E3E4" w14:textId="7C862FF4" w:rsidR="00006CB5" w:rsidRPr="00BD4D48" w:rsidRDefault="00006CB5" w:rsidP="006B4136">
      <w:pPr>
        <w:spacing w:after="0"/>
        <w:jc w:val="center"/>
        <w:rPr>
          <w:rFonts w:ascii="Arial Nova Light" w:hAnsi="Arial Nova Light" w:cs="Calibri"/>
          <w:b/>
          <w:bCs/>
          <w:sz w:val="18"/>
          <w:szCs w:val="18"/>
        </w:rPr>
      </w:pPr>
      <w:r>
        <w:rPr>
          <w:noProof/>
        </w:rPr>
        <w:drawing>
          <wp:inline distT="0" distB="0" distL="0" distR="0" wp14:anchorId="7EA816D8" wp14:editId="3C137D1A">
            <wp:extent cx="5619750" cy="5666210"/>
            <wp:effectExtent l="19050" t="19050" r="19050" b="10795"/>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mapa&#10;&#10;Opis wygenerowany automatycznie"/>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24637" cy="5671137"/>
                    </a:xfrm>
                    <a:prstGeom prst="rect">
                      <a:avLst/>
                    </a:prstGeom>
                    <a:noFill/>
                    <a:ln>
                      <a:solidFill>
                        <a:schemeClr val="tx1"/>
                      </a:solidFill>
                    </a:ln>
                  </pic:spPr>
                </pic:pic>
              </a:graphicData>
            </a:graphic>
          </wp:inline>
        </w:drawing>
      </w:r>
    </w:p>
    <w:p w14:paraId="79438D32" w14:textId="5B8E4BD3" w:rsidR="00006CB5" w:rsidRPr="007A08E4" w:rsidRDefault="00006CB5" w:rsidP="00006CB5">
      <w:pPr>
        <w:rPr>
          <w:rFonts w:ascii="Arial Nova Light" w:hAnsi="Arial Nova Light" w:cs="Calibri"/>
          <w:i/>
          <w:iCs/>
          <w:sz w:val="22"/>
        </w:rPr>
      </w:pPr>
      <w:r w:rsidRPr="007A08E4">
        <w:rPr>
          <w:rFonts w:ascii="Arial Nova Light" w:hAnsi="Arial Nova Light" w:cs="Calibri"/>
          <w:sz w:val="22"/>
        </w:rPr>
        <w:t xml:space="preserve">Źródło: </w:t>
      </w:r>
      <w:r w:rsidRPr="007A08E4">
        <w:rPr>
          <w:rFonts w:ascii="Arial Nova Light" w:hAnsi="Arial Nova Light" w:cs="Calibri"/>
          <w:i/>
          <w:iCs/>
          <w:sz w:val="22"/>
        </w:rPr>
        <w:t>Plan zagospodarowania przestrzennego województwa wielkopolskiego.</w:t>
      </w:r>
    </w:p>
    <w:p w14:paraId="2F8CC288" w14:textId="430FFA10"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lastRenderedPageBreak/>
        <w:t xml:space="preserve">Ponadto Gmina zakwalifikowana została do części obszarów spośród grupy </w:t>
      </w:r>
      <w:r w:rsidRPr="007A08E4">
        <w:rPr>
          <w:rFonts w:ascii="Arial Nova Light" w:hAnsi="Arial Nova Light" w:cs="Calibri"/>
          <w:b/>
          <w:bCs/>
          <w:sz w:val="24"/>
          <w:szCs w:val="24"/>
        </w:rPr>
        <w:t>obszarów szczególnego zjawiska w skali regionalnej</w:t>
      </w:r>
      <w:r w:rsidRPr="007A08E4">
        <w:rPr>
          <w:rFonts w:ascii="Arial Nova Light" w:hAnsi="Arial Nova Light" w:cs="Calibri"/>
          <w:sz w:val="24"/>
          <w:szCs w:val="24"/>
        </w:rPr>
        <w:t xml:space="preserve"> oraz </w:t>
      </w:r>
      <w:r w:rsidRPr="007A08E4">
        <w:rPr>
          <w:rFonts w:ascii="Arial Nova Light" w:hAnsi="Arial Nova Light" w:cs="Calibri"/>
          <w:b/>
          <w:bCs/>
          <w:sz w:val="24"/>
          <w:szCs w:val="24"/>
        </w:rPr>
        <w:t>pozostałych obszarów interwencji</w:t>
      </w:r>
      <w:r w:rsidRPr="007A08E4">
        <w:rPr>
          <w:rFonts w:ascii="Arial Nova Light" w:hAnsi="Arial Nova Light" w:cs="Calibri"/>
          <w:sz w:val="24"/>
          <w:szCs w:val="24"/>
        </w:rPr>
        <w:t>.</w:t>
      </w:r>
    </w:p>
    <w:p w14:paraId="62CE8D63" w14:textId="7C168C75"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 xml:space="preserve">Pierwszym z obszarów, do których zaliczono Gminę Kobylin spośród tych grup jest </w:t>
      </w:r>
      <w:r w:rsidRPr="007A08E4">
        <w:rPr>
          <w:rFonts w:ascii="Arial Nova Light" w:hAnsi="Arial Nova Light" w:cs="Calibri"/>
          <w:b/>
          <w:bCs/>
          <w:sz w:val="24"/>
          <w:szCs w:val="24"/>
        </w:rPr>
        <w:t>Południowo-Zachodni Obszar Funkcjonalny</w:t>
      </w:r>
      <w:r w:rsidRPr="007A08E4">
        <w:rPr>
          <w:rFonts w:ascii="Arial Nova Light" w:hAnsi="Arial Nova Light" w:cs="Calibri"/>
          <w:sz w:val="24"/>
          <w:szCs w:val="24"/>
        </w:rPr>
        <w:t>. Południowo-Zachodni Obszar Funkcjonalny obejmuje tereny położone w południowo-zachodniej części Wielkopolski – o łącznej powierzchni 2 191 km</w:t>
      </w:r>
      <w:r w:rsidRPr="007A08E4">
        <w:rPr>
          <w:rFonts w:ascii="Arial Nova Light" w:hAnsi="Arial Nova Light" w:cs="Calibri"/>
          <w:sz w:val="24"/>
          <w:szCs w:val="24"/>
          <w:vertAlign w:val="superscript"/>
        </w:rPr>
        <w:t>2</w:t>
      </w:r>
      <w:r w:rsidRPr="007A08E4">
        <w:rPr>
          <w:rFonts w:ascii="Arial Nova Light" w:hAnsi="Arial Nova Light" w:cs="Calibri"/>
          <w:sz w:val="24"/>
          <w:szCs w:val="24"/>
        </w:rPr>
        <w:t>, a więc 7% powierzchni województwa. Na sieć osadniczą obszaru składa się 14 miast i 477 miejscowości wiejskich. Najważniejszym zasobem naturalnym, który jednocześnie decyduje o charakterze południowo-zachodniego obszaru intensywnego rolnictwa, jest ilość i jakość gleb. Użytki rolne stanowią 78% powierzchni terenu (w województwie – 65%). Pod względem bonitacji dominują tu gleby klas II, IIIa, IIIb i IVa. Obszar wyróżnia się korzystnymi i bardzo korzystnymi warunkami dla produkcji rolniczej, co odzwierciedla wysoki wskaźnik waloryzacji rolniczej przestrzeni produkcyjnej.</w:t>
      </w:r>
      <w:r w:rsidRPr="007A08E4">
        <w:rPr>
          <w:sz w:val="24"/>
          <w:szCs w:val="24"/>
        </w:rPr>
        <w:t xml:space="preserve"> </w:t>
      </w:r>
      <w:r w:rsidRPr="007A08E4">
        <w:rPr>
          <w:rFonts w:ascii="Arial Nova Light" w:hAnsi="Arial Nova Light" w:cs="Calibri"/>
          <w:sz w:val="24"/>
          <w:szCs w:val="24"/>
        </w:rPr>
        <w:t>Najważniejszym działem gospodarki rolnej obszaru jest chów i hodowla zwierząt. Ponad 16% ogólnego pogłowia bydła i trzody chlewnej województwa skupia się na tym terenie, co w odniesieniu do powierzchni ogólnej obszaru świadczy o dużej koncentracji zwierząt gospodarskich</w:t>
      </w:r>
      <w:r w:rsidR="006B4136">
        <w:rPr>
          <w:rFonts w:ascii="Arial Nova Light" w:hAnsi="Arial Nova Light" w:cs="Calibri"/>
          <w:sz w:val="24"/>
          <w:szCs w:val="24"/>
        </w:rPr>
        <w:t xml:space="preserve">. </w:t>
      </w:r>
      <w:r w:rsidRPr="007A08E4">
        <w:rPr>
          <w:rFonts w:ascii="Arial Nova Light" w:hAnsi="Arial Nova Light" w:cs="Calibri"/>
          <w:sz w:val="24"/>
          <w:szCs w:val="24"/>
        </w:rPr>
        <w:t>Kluczowym celem rozwoju przestrzennego południowo-zachodniego obszaru funkcjonalnego jest ochrona wyjątkowych cech środowiska, które przyczyniły się do wykształcenia gleb o wysokiej przydatności dla rolnictwa.</w:t>
      </w:r>
    </w:p>
    <w:p w14:paraId="2912EEA6" w14:textId="77777777" w:rsidR="00006CB5" w:rsidRPr="007A08E4" w:rsidRDefault="00006CB5" w:rsidP="007A08E4">
      <w:pPr>
        <w:contextualSpacing/>
        <w:rPr>
          <w:rFonts w:ascii="Arial Nova Light" w:hAnsi="Arial Nova Light" w:cs="Calibri"/>
          <w:sz w:val="24"/>
          <w:szCs w:val="24"/>
        </w:rPr>
      </w:pPr>
      <w:r w:rsidRPr="007A08E4">
        <w:rPr>
          <w:rFonts w:ascii="Arial Nova Light" w:hAnsi="Arial Nova Light" w:cs="Calibri"/>
          <w:sz w:val="24"/>
          <w:szCs w:val="24"/>
        </w:rPr>
        <w:t>Cel ten ma zostać osiągnięty w oparciu o 4 następujące cele polityki przestrzennej:</w:t>
      </w:r>
    </w:p>
    <w:p w14:paraId="565A2E6B" w14:textId="77777777" w:rsidR="00006CB5" w:rsidRPr="007A08E4" w:rsidRDefault="00006CB5" w:rsidP="006B4136">
      <w:pPr>
        <w:pStyle w:val="Akapitzlist"/>
        <w:numPr>
          <w:ilvl w:val="0"/>
          <w:numId w:val="43"/>
        </w:numPr>
        <w:spacing w:line="259" w:lineRule="auto"/>
        <w:ind w:left="714" w:hanging="357"/>
        <w:rPr>
          <w:rFonts w:ascii="Arial Nova Light" w:hAnsi="Arial Nova Light" w:cs="Calibri"/>
          <w:sz w:val="24"/>
          <w:szCs w:val="24"/>
        </w:rPr>
      </w:pPr>
      <w:r w:rsidRPr="007A08E4">
        <w:rPr>
          <w:rFonts w:ascii="Arial Nova Light" w:hAnsi="Arial Nova Light" w:cs="Calibri"/>
          <w:sz w:val="24"/>
          <w:szCs w:val="24"/>
        </w:rPr>
        <w:t>Cel 1. Ochrona rolniczej przestrzeni produkcyjnej</w:t>
      </w:r>
    </w:p>
    <w:p w14:paraId="5CB3B016" w14:textId="77777777" w:rsidR="00006CB5" w:rsidRPr="007A08E4" w:rsidRDefault="00006CB5" w:rsidP="006B4136">
      <w:pPr>
        <w:pStyle w:val="Akapitzlist"/>
        <w:numPr>
          <w:ilvl w:val="0"/>
          <w:numId w:val="43"/>
        </w:numPr>
        <w:spacing w:line="259" w:lineRule="auto"/>
        <w:ind w:left="714" w:hanging="357"/>
        <w:rPr>
          <w:rFonts w:ascii="Arial Nova Light" w:hAnsi="Arial Nova Light" w:cs="Calibri"/>
          <w:sz w:val="24"/>
          <w:szCs w:val="24"/>
        </w:rPr>
      </w:pPr>
      <w:r w:rsidRPr="007A08E4">
        <w:rPr>
          <w:rFonts w:ascii="Arial Nova Light" w:hAnsi="Arial Nova Light" w:cs="Calibri"/>
          <w:sz w:val="24"/>
          <w:szCs w:val="24"/>
        </w:rPr>
        <w:t>Cel 2. Poprawa jakości i zasobów wód</w:t>
      </w:r>
    </w:p>
    <w:p w14:paraId="74772770" w14:textId="04E3E10E" w:rsidR="00006CB5" w:rsidRPr="007A08E4" w:rsidRDefault="00006CB5" w:rsidP="006B4136">
      <w:pPr>
        <w:pStyle w:val="Akapitzlist"/>
        <w:numPr>
          <w:ilvl w:val="0"/>
          <w:numId w:val="43"/>
        </w:numPr>
        <w:spacing w:line="259" w:lineRule="auto"/>
        <w:ind w:left="714" w:hanging="357"/>
        <w:rPr>
          <w:rFonts w:ascii="Arial Nova Light" w:hAnsi="Arial Nova Light" w:cs="Calibri"/>
          <w:sz w:val="24"/>
          <w:szCs w:val="24"/>
        </w:rPr>
      </w:pPr>
      <w:r w:rsidRPr="007A08E4">
        <w:rPr>
          <w:rFonts w:ascii="Arial Nova Light" w:hAnsi="Arial Nova Light" w:cs="Calibri"/>
          <w:sz w:val="24"/>
          <w:szCs w:val="24"/>
        </w:rPr>
        <w:t>Cel</w:t>
      </w:r>
      <w:r w:rsidR="006B4136">
        <w:rPr>
          <w:rFonts w:ascii="Arial Nova Light" w:hAnsi="Arial Nova Light" w:cs="Calibri"/>
          <w:sz w:val="24"/>
          <w:szCs w:val="24"/>
        </w:rPr>
        <w:t xml:space="preserve"> </w:t>
      </w:r>
      <w:r w:rsidRPr="007A08E4">
        <w:rPr>
          <w:rFonts w:ascii="Arial Nova Light" w:hAnsi="Arial Nova Light" w:cs="Calibri"/>
          <w:sz w:val="24"/>
          <w:szCs w:val="24"/>
        </w:rPr>
        <w:t>3. Rozwój intensywnej gospodarki rolnej oraz wzmacnianie zaplecza nowoczesnego rolnictwa i potencjału społeczno-gospodarczego</w:t>
      </w:r>
    </w:p>
    <w:p w14:paraId="1A30DFA9" w14:textId="77777777" w:rsidR="00006CB5" w:rsidRPr="007A08E4" w:rsidRDefault="00006CB5" w:rsidP="006B4136">
      <w:pPr>
        <w:pStyle w:val="Akapitzlist"/>
        <w:numPr>
          <w:ilvl w:val="0"/>
          <w:numId w:val="43"/>
        </w:numPr>
        <w:spacing w:line="259" w:lineRule="auto"/>
        <w:ind w:left="714" w:hanging="357"/>
        <w:rPr>
          <w:rFonts w:ascii="Arial Nova Light" w:hAnsi="Arial Nova Light" w:cs="Calibri"/>
          <w:sz w:val="24"/>
          <w:szCs w:val="24"/>
        </w:rPr>
      </w:pPr>
      <w:r w:rsidRPr="007A08E4">
        <w:rPr>
          <w:rFonts w:ascii="Arial Nova Light" w:hAnsi="Arial Nova Light" w:cs="Calibri"/>
          <w:sz w:val="24"/>
          <w:szCs w:val="24"/>
        </w:rPr>
        <w:t>Cel 4. Poprawa dostępności i spójności komunikacyjnej</w:t>
      </w:r>
    </w:p>
    <w:p w14:paraId="6001267E" w14:textId="77777777"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 xml:space="preserve">Z grupy pozostałych obszarów interwencji, Gmina Kobylin zakwalifikowana została do </w:t>
      </w:r>
      <w:r w:rsidRPr="007A08E4">
        <w:rPr>
          <w:rFonts w:ascii="Arial Nova Light" w:hAnsi="Arial Nova Light" w:cs="Calibri"/>
          <w:b/>
          <w:bCs/>
          <w:sz w:val="24"/>
          <w:szCs w:val="24"/>
        </w:rPr>
        <w:t>obszarów wiejskich wymagających wsparcia procesów rozwojowych</w:t>
      </w:r>
      <w:r w:rsidRPr="007A08E4">
        <w:rPr>
          <w:rFonts w:ascii="Arial Nova Light" w:hAnsi="Arial Nova Light" w:cs="Calibri"/>
          <w:sz w:val="24"/>
          <w:szCs w:val="24"/>
        </w:rPr>
        <w:t xml:space="preserve">. </w:t>
      </w:r>
    </w:p>
    <w:p w14:paraId="4061F233" w14:textId="3F060732"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Obszary wiejskie wymagające wsparcia procesów rozwojowych na terenie Wielkopolski obejmują wszystkie jednostki gminne wiejskie i miejsko-wiejskie, które nie są pod bezpośrednim wpływem najważniejszych ośrodków gospodarczych regionu. To obszary, w których potencjał endogeniczny wymaga wsparcia o czynniki aktywizujące i zasilające w nowe cechy i wartości.</w:t>
      </w:r>
      <w:r w:rsidR="006B4136">
        <w:rPr>
          <w:rFonts w:ascii="Arial Nova Light" w:hAnsi="Arial Nova Light" w:cs="Calibri"/>
          <w:sz w:val="24"/>
          <w:szCs w:val="24"/>
        </w:rPr>
        <w:t xml:space="preserve"> </w:t>
      </w:r>
      <w:r w:rsidRPr="007A08E4">
        <w:rPr>
          <w:rFonts w:ascii="Arial Nova Light" w:hAnsi="Arial Nova Light" w:cs="Calibri"/>
          <w:sz w:val="24"/>
          <w:szCs w:val="24"/>
        </w:rPr>
        <w:t xml:space="preserve">Obszary wiejskie wymagające wsparcia procesów rozwojowych są niezwykle istotne z punktu widzenia działań na rzecz zwiększenia spójności regionu. Powyższe obszary wiejskie są znacznie oddalone od najważniejszych ośrodków rozwoju w województwie, a co za tym idzie, nie są pod wpływem bezpośredniego oddziaływania potencjału rozwojowego tychże biegunów wzrostu. Ponadto ograniczony dostęp do głównych ośrodków miejskich, a tym samym mniejsze możliwości rozwojowe, powodują emigrację mieszkańców na tereny bardziej atrakcyjne pod względem gospodarczym </w:t>
      </w:r>
      <w:r w:rsidR="006B4136">
        <w:rPr>
          <w:rFonts w:ascii="Arial Nova Light" w:hAnsi="Arial Nova Light" w:cs="Calibri"/>
          <w:sz w:val="24"/>
          <w:szCs w:val="24"/>
        </w:rPr>
        <w:br/>
      </w:r>
      <w:r w:rsidRPr="007A08E4">
        <w:rPr>
          <w:rFonts w:ascii="Arial Nova Light" w:hAnsi="Arial Nova Light" w:cs="Calibri"/>
          <w:sz w:val="24"/>
          <w:szCs w:val="24"/>
        </w:rPr>
        <w:t>i społecznym, powodując depopulację terenów wiejskich.</w:t>
      </w:r>
    </w:p>
    <w:p w14:paraId="7E21BDD2" w14:textId="77777777" w:rsidR="006B4136" w:rsidRDefault="00006CB5" w:rsidP="006B4136">
      <w:pPr>
        <w:rPr>
          <w:rFonts w:ascii="Arial Nova Light" w:hAnsi="Arial Nova Light" w:cs="Calibri"/>
          <w:b/>
          <w:bCs/>
          <w:sz w:val="24"/>
          <w:szCs w:val="24"/>
        </w:rPr>
      </w:pPr>
      <w:r w:rsidRPr="007A08E4">
        <w:rPr>
          <w:rFonts w:ascii="Arial Nova Light" w:hAnsi="Arial Nova Light" w:cs="Calibri"/>
          <w:sz w:val="24"/>
          <w:szCs w:val="24"/>
        </w:rPr>
        <w:t>Dodatkowo Gmina Kobylin została wraz z 168 gminami w województwie zakwalifikowana do</w:t>
      </w:r>
      <w:r w:rsidRPr="007A08E4">
        <w:rPr>
          <w:rFonts w:ascii="Arial Nova Light" w:hAnsi="Arial Nova Light" w:cs="Calibri"/>
          <w:b/>
          <w:bCs/>
          <w:sz w:val="24"/>
          <w:szCs w:val="24"/>
        </w:rPr>
        <w:t xml:space="preserve"> obszaru ochrony gleb dla celów produkcji rolnej</w:t>
      </w:r>
      <w:r w:rsidRPr="007A08E4">
        <w:rPr>
          <w:rFonts w:ascii="Arial Nova Light" w:hAnsi="Arial Nova Light" w:cs="Calibri"/>
          <w:sz w:val="24"/>
          <w:szCs w:val="24"/>
        </w:rPr>
        <w:t>, zajmującego 75% powierzchni całego regionu.</w:t>
      </w:r>
      <w:r w:rsidRPr="007A08E4">
        <w:rPr>
          <w:rFonts w:ascii="Arial Nova Light" w:hAnsi="Arial Nova Light" w:cs="Calibri"/>
          <w:b/>
          <w:bCs/>
          <w:sz w:val="24"/>
          <w:szCs w:val="24"/>
        </w:rPr>
        <w:t xml:space="preserve"> </w:t>
      </w:r>
    </w:p>
    <w:p w14:paraId="638775B6" w14:textId="1FEDBABE" w:rsidR="00006CB5" w:rsidRPr="006B4136" w:rsidRDefault="00006CB5" w:rsidP="006B4136">
      <w:pPr>
        <w:rPr>
          <w:rFonts w:ascii="Arial Nova Light" w:hAnsi="Arial Nova Light" w:cs="Calibri"/>
          <w:b/>
          <w:bCs/>
          <w:sz w:val="24"/>
          <w:szCs w:val="24"/>
        </w:rPr>
      </w:pPr>
      <w:r w:rsidRPr="007A08E4">
        <w:rPr>
          <w:rFonts w:ascii="Arial Nova Light" w:hAnsi="Arial Nova Light" w:cs="Calibri"/>
          <w:sz w:val="24"/>
          <w:szCs w:val="24"/>
        </w:rPr>
        <w:lastRenderedPageBreak/>
        <w:t>Głównymi przesłankami do wydzielenia obszaru ochrony gleb dla produkcji rolnej jest zapewnienie i zachowanie rolniczej przestrzeni produkcyjnej niezbędnej dla rozwoju rolnictwa, będącego głównym źródłem utrzymania i miejscem pracy dla znacznej grupy mieszkańców Wielkopolski. Jednocześnie istotne jest przeciwdziałanie presji inwestycyjnej na tereny użytkowane rolniczo, w tym ograniczenie negatywnych skutków urbanizacji. Otwarte tereny rolnicze niezbędne są również dla właściwego funkcjonowania środowiska, szczególnie systemu przyrodniczego. Zachowanie w użytkowaniu rolniczym, np. ekosystemów łąkowych, jest niezbędne dla utrzymania stabilności sytemu przyrodniczego, a także wartości przyrodniczych form ochrony przyrody. Wspieranie działań służących ochronie gleb będzie sprzyjać racjonalnemu gospodarowaniu przestrzenią, ale także będzie narzędziem ochrony innych walorów, np. krajobrazowych, rekreacyjnych, istotnych dla Wielkopolski. Należy podkreślić, że zapewnienie bezpieczeństwa żywnościowego regionu, co ma bezpośredni wpływ na bezpieczeństwo rynku żywności w kraju, jest obok zagadnienia bezpieczeństwa i stabilności systemu energetycznego zadaniem priorytetowym i długofalowym.</w:t>
      </w:r>
    </w:p>
    <w:p w14:paraId="61C3EA06" w14:textId="327E0A80" w:rsidR="00006CB5" w:rsidRPr="007A08E4" w:rsidRDefault="00006CB5" w:rsidP="006B4136">
      <w:pPr>
        <w:rPr>
          <w:rFonts w:ascii="Arial Nova Light" w:hAnsi="Arial Nova Light" w:cs="Calibri"/>
          <w:sz w:val="24"/>
          <w:szCs w:val="24"/>
        </w:rPr>
      </w:pPr>
      <w:r w:rsidRPr="007A08E4">
        <w:rPr>
          <w:rFonts w:ascii="Arial Nova Light" w:hAnsi="Arial Nova Light" w:cs="Calibri"/>
          <w:sz w:val="24"/>
          <w:szCs w:val="24"/>
        </w:rPr>
        <w:t xml:space="preserve">W planowaniu przestrzennym Gminy należy również uwzględnić zakwalifikowanie Gminy do: </w:t>
      </w:r>
      <w:r w:rsidRPr="007A08E4">
        <w:rPr>
          <w:rFonts w:ascii="Arial Nova Light" w:hAnsi="Arial Nova Light" w:cs="Calibri"/>
          <w:b/>
          <w:bCs/>
          <w:sz w:val="24"/>
          <w:szCs w:val="24"/>
        </w:rPr>
        <w:t xml:space="preserve">obszarów narażonych na niebezpieczeństwo powodzi w skali dorzeczy </w:t>
      </w:r>
      <w:r w:rsidRPr="007A08E4">
        <w:rPr>
          <w:rFonts w:ascii="Arial Nova Light" w:hAnsi="Arial Nova Light" w:cs="Calibri"/>
          <w:sz w:val="24"/>
          <w:szCs w:val="24"/>
        </w:rPr>
        <w:t xml:space="preserve">(gminy, na których znajdują się obszary o wysokim prawdopodobieństwie wystąpienia powodzi wynoszącym p=10%, czyli raz na 10 lat – obszary szczególnego zagrożenia powodzią; średnim wynoszącym p=1%, czyli raz na 100 lat – obszary szczególnego zagrożenia powodzią; niskim wynoszącym p=0,5%, czyli raz na 500 lat, lub na których istnieje prawdopodobieństwa wystąpienia zdarzenia ekstremalnego), </w:t>
      </w:r>
      <w:r w:rsidRPr="007A08E4">
        <w:rPr>
          <w:rFonts w:ascii="Arial Nova Light" w:hAnsi="Arial Nova Light" w:cs="Calibri"/>
          <w:b/>
          <w:bCs/>
          <w:sz w:val="24"/>
          <w:szCs w:val="24"/>
        </w:rPr>
        <w:t xml:space="preserve">obszarów ochrony krajobrazów kulturowych </w:t>
      </w:r>
      <w:r w:rsidRPr="007A08E4">
        <w:rPr>
          <w:rFonts w:ascii="Arial Nova Light" w:hAnsi="Arial Nova Light" w:cs="Calibri"/>
          <w:sz w:val="24"/>
          <w:szCs w:val="24"/>
        </w:rPr>
        <w:t xml:space="preserve">(gminy, w granicach których zlokalizowane są obiekty </w:t>
      </w:r>
      <w:r w:rsidR="007A08E4">
        <w:rPr>
          <w:rFonts w:ascii="Arial Nova Light" w:hAnsi="Arial Nova Light" w:cs="Calibri"/>
          <w:sz w:val="24"/>
          <w:szCs w:val="24"/>
        </w:rPr>
        <w:br/>
      </w:r>
      <w:r w:rsidRPr="007A08E4">
        <w:rPr>
          <w:rFonts w:ascii="Arial Nova Light" w:hAnsi="Arial Nova Light" w:cs="Calibri"/>
          <w:sz w:val="24"/>
          <w:szCs w:val="24"/>
        </w:rPr>
        <w:t xml:space="preserve">o najwyższych wartościach, w tym: pomniki historii istniejące i proponowane, obiekt proponowany do ujęcia jako Znak Dziedzictwa Europejskiego, obiekty ujęte w Czerwonej Księdze Krajobrazów Polski, obiekty znajdujące się na przebiegu szlaków kulturowych (związanych tematycznie ze szlakiem), obiekty znajdujące się na przebiegu szlaku delegowanego do wpisu na Listę Światowego Dziedzictwa UNESCO; a także gminy, w granicach których znajdują się historyczne układy przestrzenne miast i wsi, w tym: układy przestrzenne objęte ochroną jako Pomnik Historii oraz proponowane do objęcia tą formą ochrony, układy przestrzenne ujęte w rejestrze zabytków, obszary cenne kulturowo związane z kształtowaniem się przestrzeni miast, które proponuje się do objęcia ochroną w formie parków kulturowych; oraz gminy, w granicach których występują obszary cenne kulturowo, w tym: istniejące parki kulturowe, obszary cenne kulturowo, na których proponuje się utworzenie parków kulturowych i archeologicznych parków kulturowych, obszar delegowany do wpisu na Listę Światowego Dziedzictwa UNESCO, obszary ujęte w Czerwonej księdze Krajobrazów Polski, park narodowy i parki krajobrazowe </w:t>
      </w:r>
      <w:r w:rsidR="007A08E4">
        <w:rPr>
          <w:rFonts w:ascii="Arial Nova Light" w:hAnsi="Arial Nova Light" w:cs="Calibri"/>
          <w:sz w:val="24"/>
          <w:szCs w:val="24"/>
        </w:rPr>
        <w:br/>
      </w:r>
      <w:r w:rsidRPr="007A08E4">
        <w:rPr>
          <w:rFonts w:ascii="Arial Nova Light" w:hAnsi="Arial Nova Light" w:cs="Calibri"/>
          <w:sz w:val="24"/>
          <w:szCs w:val="24"/>
        </w:rPr>
        <w:t xml:space="preserve">o wyjątkowych walorach kulturowych, obszary na których zachowały się materialne </w:t>
      </w:r>
      <w:r w:rsidR="007A08E4">
        <w:rPr>
          <w:rFonts w:ascii="Arial Nova Light" w:hAnsi="Arial Nova Light" w:cs="Calibri"/>
          <w:sz w:val="24"/>
          <w:szCs w:val="24"/>
        </w:rPr>
        <w:br/>
      </w:r>
      <w:r w:rsidRPr="007A08E4">
        <w:rPr>
          <w:rFonts w:ascii="Arial Nova Light" w:hAnsi="Arial Nova Light" w:cs="Calibri"/>
          <w:sz w:val="24"/>
          <w:szCs w:val="24"/>
        </w:rPr>
        <w:t xml:space="preserve">i niematerialne cechy charakterystyczne dla grup regionalnych; gminy, w granicach których przebiegają szlaki kulturowe o znaczeniu ponadregionalnym i regionalnym), </w:t>
      </w:r>
      <w:r w:rsidR="007A08E4">
        <w:rPr>
          <w:rFonts w:ascii="Arial Nova Light" w:hAnsi="Arial Nova Light" w:cs="Calibri"/>
          <w:sz w:val="24"/>
          <w:szCs w:val="24"/>
        </w:rPr>
        <w:br/>
      </w:r>
      <w:r w:rsidRPr="007A08E4">
        <w:rPr>
          <w:rFonts w:ascii="Arial Nova Light" w:hAnsi="Arial Nova Light" w:cs="Calibri"/>
          <w:sz w:val="24"/>
          <w:szCs w:val="24"/>
        </w:rPr>
        <w:t xml:space="preserve">a także </w:t>
      </w:r>
      <w:r w:rsidRPr="007A08E4">
        <w:rPr>
          <w:rFonts w:ascii="Arial Nova Light" w:hAnsi="Arial Nova Light" w:cs="Calibri"/>
          <w:b/>
          <w:bCs/>
          <w:sz w:val="24"/>
          <w:szCs w:val="24"/>
        </w:rPr>
        <w:t xml:space="preserve">obszarów o najniższej dostępności do usług warunkujących możliwości rozwojowe </w:t>
      </w:r>
      <w:r w:rsidRPr="007A08E4">
        <w:rPr>
          <w:rFonts w:ascii="Arial Nova Light" w:hAnsi="Arial Nova Light" w:cs="Calibri"/>
          <w:sz w:val="24"/>
          <w:szCs w:val="24"/>
        </w:rPr>
        <w:t xml:space="preserve">i </w:t>
      </w:r>
      <w:r w:rsidRPr="007A08E4">
        <w:rPr>
          <w:rFonts w:ascii="Arial Nova Light" w:hAnsi="Arial Nova Light" w:cs="Calibri"/>
          <w:b/>
          <w:bCs/>
          <w:sz w:val="24"/>
          <w:szCs w:val="24"/>
        </w:rPr>
        <w:t>obszarów o najniższej dostępności transportowej do ośrodków wojewódzkich</w:t>
      </w:r>
      <w:r w:rsidRPr="007A08E4">
        <w:rPr>
          <w:rFonts w:ascii="Arial Nova Light" w:hAnsi="Arial Nova Light" w:cs="Calibri"/>
          <w:sz w:val="24"/>
          <w:szCs w:val="24"/>
        </w:rPr>
        <w:t xml:space="preserve">. Na podstawie Uchwały Nr XXXVI/217/09 Rady Miejskiej w Kobylinie z dnia 30 grudnia 2009 roku w sprawie: uchwalenia zmiany Studium uwarunkowań i kierunków </w:t>
      </w:r>
      <w:r w:rsidRPr="007A08E4">
        <w:rPr>
          <w:rFonts w:ascii="Arial Nova Light" w:hAnsi="Arial Nova Light" w:cs="Calibri"/>
          <w:sz w:val="24"/>
          <w:szCs w:val="24"/>
        </w:rPr>
        <w:lastRenderedPageBreak/>
        <w:t>zagospodarowania przestrzennego gminy Kobylin, Rada Miejska w Kobylinie przyjęła zmianę „Studium uwarunkowań i kierunków zagospodarowania przestrzennego Gminy Kobylin”. Wcześniej zmiana studium, powstałego pierwotnie w 1999 roku, nastąpiła w 2008 roku. Najnowsza opracowana zmiana studium dotyczyła obszarów w granicach administracyjnych gminy położonych w obrębach ewidencyjnych wsi: Zalesie Wielkie, Targoszyce, Łagiewniki, Starkówiec, Fijałów, Górka i Kuklinów i dotyczy wyznaczenia terenów dopuszczalnej lokalizacji elektrowni wiatrowych wraz z zasięgiem oddziaływania.</w:t>
      </w:r>
    </w:p>
    <w:p w14:paraId="33F5D653" w14:textId="77777777" w:rsidR="00006CB5" w:rsidRPr="007A08E4" w:rsidRDefault="00006CB5" w:rsidP="006B4136">
      <w:pPr>
        <w:rPr>
          <w:rFonts w:ascii="Arial Nova Light" w:hAnsi="Arial Nova Light" w:cs="Calibri"/>
          <w:sz w:val="24"/>
          <w:szCs w:val="24"/>
          <w:u w:val="single"/>
        </w:rPr>
      </w:pPr>
      <w:r w:rsidRPr="007A08E4">
        <w:rPr>
          <w:rFonts w:ascii="Arial Nova Light" w:hAnsi="Arial Nova Light" w:cs="Calibri"/>
          <w:sz w:val="24"/>
          <w:szCs w:val="24"/>
        </w:rPr>
        <w:t xml:space="preserve">Ponadto z uwagi na nowelizację ustawy o planowaniu przestrzennym, w trakcie obowiązywania niniejszego dokumentu, konieczne będzie przez Gminę opracowanie nowego, nadrzędnego dokumentu planistycznego obejmującego swym zasięgiem obszar całej Gminy Kobylin – Planu Ogólnego. </w:t>
      </w:r>
    </w:p>
    <w:p w14:paraId="294CAC2C" w14:textId="32E02EBF" w:rsidR="00006CB5" w:rsidRPr="006B4136" w:rsidRDefault="00006CB5" w:rsidP="006B4136">
      <w:pPr>
        <w:rPr>
          <w:rFonts w:ascii="Arial Nova Light" w:hAnsi="Arial Nova Light" w:cs="Calibri"/>
          <w:sz w:val="24"/>
          <w:szCs w:val="24"/>
        </w:rPr>
      </w:pPr>
      <w:r w:rsidRPr="007A08E4">
        <w:rPr>
          <w:rFonts w:ascii="Arial Nova Light" w:hAnsi="Arial Nova Light" w:cs="Calibri"/>
          <w:sz w:val="24"/>
          <w:szCs w:val="24"/>
        </w:rPr>
        <w:t xml:space="preserve">Aktami prawa miejscowego regulującymi planowanie przestrzenne w gminie są miejscowe plany zagospodarowania przestrzennego. Na terenie Gminy Kobylin obowiązuje 9 takich planów, z czego 3 z nich zostały uchwalone przed 2003 rokiem. Wszystkie plany obejmują swoim zasięgiem około 14,4% powierzchni Gminy. Spośród obowiązujących planów jeden jest obecnie poddawany aktualizacji, natomiast dodatkowo w trakcie przygotowania są również 2 nowe miejscowe plany zagospodarowania przestrzennego – posiadają one szacunkowy udział w całkowitej powierzchni Gminy wynoszący ok. 0,5%. </w:t>
      </w:r>
    </w:p>
    <w:p w14:paraId="7D75D4A5" w14:textId="72220996" w:rsidR="00006CB5" w:rsidRPr="006B4136" w:rsidRDefault="00006CB5" w:rsidP="00006CB5">
      <w:pPr>
        <w:spacing w:after="0"/>
        <w:rPr>
          <w:rFonts w:ascii="Arial Nova Light" w:hAnsi="Arial Nova Light" w:cs="Calibri"/>
          <w:noProof/>
          <w:sz w:val="22"/>
        </w:rPr>
      </w:pPr>
      <w:r w:rsidRPr="006B4136">
        <w:rPr>
          <w:rFonts w:ascii="Arial Nova Light" w:hAnsi="Arial Nova Light" w:cs="Calibri"/>
          <w:b/>
          <w:bCs/>
          <w:sz w:val="22"/>
        </w:rPr>
        <w:t xml:space="preserve">Ryc. </w:t>
      </w:r>
      <w:r w:rsidRPr="006B4136">
        <w:rPr>
          <w:rFonts w:ascii="Arial Nova Light" w:hAnsi="Arial Nova Light" w:cs="Calibri"/>
          <w:b/>
          <w:bCs/>
          <w:i/>
          <w:iCs/>
          <w:sz w:val="22"/>
        </w:rPr>
        <w:fldChar w:fldCharType="begin"/>
      </w:r>
      <w:r w:rsidRPr="006B4136">
        <w:rPr>
          <w:rFonts w:ascii="Arial Nova Light" w:hAnsi="Arial Nova Light" w:cs="Calibri"/>
          <w:b/>
          <w:bCs/>
          <w:sz w:val="22"/>
        </w:rPr>
        <w:instrText xml:space="preserve"> SEQ Ryc. \* ARABIC </w:instrText>
      </w:r>
      <w:r w:rsidRPr="006B4136">
        <w:rPr>
          <w:rFonts w:ascii="Arial Nova Light" w:hAnsi="Arial Nova Light" w:cs="Calibri"/>
          <w:b/>
          <w:bCs/>
          <w:i/>
          <w:iCs/>
          <w:sz w:val="22"/>
        </w:rPr>
        <w:fldChar w:fldCharType="separate"/>
      </w:r>
      <w:r w:rsidR="006918E8">
        <w:rPr>
          <w:rFonts w:ascii="Arial Nova Light" w:hAnsi="Arial Nova Light" w:cs="Calibri"/>
          <w:b/>
          <w:bCs/>
          <w:noProof/>
          <w:sz w:val="22"/>
        </w:rPr>
        <w:t>13</w:t>
      </w:r>
      <w:r w:rsidRPr="006B4136">
        <w:rPr>
          <w:rFonts w:ascii="Arial Nova Light" w:hAnsi="Arial Nova Light" w:cs="Calibri"/>
          <w:sz w:val="22"/>
        </w:rPr>
        <w:fldChar w:fldCharType="end"/>
      </w:r>
      <w:r w:rsidRPr="006B4136">
        <w:rPr>
          <w:rFonts w:ascii="Arial Nova Light" w:hAnsi="Arial Nova Light" w:cs="Calibri"/>
          <w:b/>
          <w:bCs/>
          <w:sz w:val="22"/>
        </w:rPr>
        <w:t xml:space="preserve">. Zasięgi przestrzenne Miejscowych Planów Zagospodarowania Przestrzennego w Gminie Kobylin </w:t>
      </w:r>
    </w:p>
    <w:p w14:paraId="2C6BB4C7" w14:textId="77777777" w:rsidR="00006CB5" w:rsidRDefault="00006CB5" w:rsidP="00006CB5">
      <w:pPr>
        <w:spacing w:after="0"/>
        <w:jc w:val="left"/>
        <w:rPr>
          <w:rFonts w:ascii="Arial Nova Light" w:hAnsi="Arial Nova Light" w:cs="Calibri"/>
          <w:szCs w:val="20"/>
        </w:rPr>
      </w:pPr>
      <w:r>
        <w:rPr>
          <w:noProof/>
        </w:rPr>
        <w:drawing>
          <wp:inline distT="0" distB="0" distL="0" distR="0" wp14:anchorId="297F933C" wp14:editId="35CCC24B">
            <wp:extent cx="5699760" cy="4391025"/>
            <wp:effectExtent l="19050" t="19050" r="15240" b="28575"/>
            <wp:docPr id="137490687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06878" name="Obraz 1"/>
                    <pic:cNvPicPr/>
                  </pic:nvPicPr>
                  <pic:blipFill rotWithShape="1">
                    <a:blip r:embed="rId52">
                      <a:extLst>
                        <a:ext uri="{28A0092B-C50C-407E-A947-70E740481C1C}">
                          <a14:useLocalDpi xmlns:a14="http://schemas.microsoft.com/office/drawing/2010/main" val="0"/>
                        </a:ext>
                      </a:extLst>
                    </a:blip>
                    <a:srcRect l="5678" t="4403" r="316"/>
                    <a:stretch/>
                  </pic:blipFill>
                  <pic:spPr bwMode="auto">
                    <a:xfrm>
                      <a:off x="0" y="0"/>
                      <a:ext cx="5708366" cy="439765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03136E" w14:textId="77777777" w:rsidR="00006CB5" w:rsidRPr="006B4136" w:rsidRDefault="00006CB5" w:rsidP="00006CB5">
      <w:pPr>
        <w:rPr>
          <w:rFonts w:ascii="Arial Nova Light" w:hAnsi="Arial Nova Light" w:cs="Calibri"/>
          <w:i/>
          <w:iCs/>
          <w:sz w:val="22"/>
        </w:rPr>
      </w:pPr>
      <w:r w:rsidRPr="006B4136">
        <w:rPr>
          <w:rFonts w:ascii="Arial Nova Light" w:hAnsi="Arial Nova Light" w:cs="Calibri"/>
          <w:sz w:val="22"/>
        </w:rPr>
        <w:t xml:space="preserve">Źródło: </w:t>
      </w:r>
      <w:r w:rsidRPr="006B4136">
        <w:rPr>
          <w:rFonts w:ascii="Arial Nova Light" w:hAnsi="Arial Nova Light" w:cs="Calibri"/>
          <w:i/>
          <w:iCs/>
          <w:sz w:val="22"/>
        </w:rPr>
        <w:t xml:space="preserve">https://www.sip.gison.pl/kobylin </w:t>
      </w:r>
      <w:r w:rsidRPr="006B4136">
        <w:rPr>
          <w:rFonts w:ascii="Arial Nova Light" w:hAnsi="Arial Nova Light" w:cs="Calibri"/>
          <w:sz w:val="22"/>
        </w:rPr>
        <w:t>(dostęp: 06.11.2023 r.)</w:t>
      </w:r>
    </w:p>
    <w:p w14:paraId="000D3456" w14:textId="6D7EFB17" w:rsidR="00006CB5" w:rsidRPr="006B4136" w:rsidRDefault="00006CB5" w:rsidP="006B4136">
      <w:pPr>
        <w:rPr>
          <w:rFonts w:ascii="Arial Nova Light" w:hAnsi="Arial Nova Light" w:cs="Calibri"/>
          <w:sz w:val="24"/>
          <w:szCs w:val="24"/>
        </w:rPr>
      </w:pPr>
      <w:r w:rsidRPr="006B4136">
        <w:rPr>
          <w:rFonts w:ascii="Arial Nova Light" w:hAnsi="Arial Nova Light" w:cs="Calibri"/>
          <w:sz w:val="24"/>
          <w:szCs w:val="24"/>
        </w:rPr>
        <w:lastRenderedPageBreak/>
        <w:t xml:space="preserve">Za kluczowe obszary rozwojowe, wskazane w MPZP, uważa się obszary położone </w:t>
      </w:r>
      <w:r w:rsidR="006B4136">
        <w:rPr>
          <w:rFonts w:ascii="Arial Nova Light" w:hAnsi="Arial Nova Light" w:cs="Calibri"/>
          <w:sz w:val="24"/>
          <w:szCs w:val="24"/>
        </w:rPr>
        <w:br/>
      </w:r>
      <w:r w:rsidRPr="006B4136">
        <w:rPr>
          <w:rFonts w:ascii="Arial Nova Light" w:hAnsi="Arial Nova Light" w:cs="Calibri"/>
          <w:sz w:val="24"/>
          <w:szCs w:val="24"/>
        </w:rPr>
        <w:t xml:space="preserve">w obrębach ewidencyjnych wsi: Zalesie Wielkie, Targoszyce, Łagiewniki, Starkówiec, Fijałów, Zalesie Małe, Górka, Rojew i Kuklinów stanowiące tereny rozwoju OZE tj. Farmy Wiatrowej Kobylin. Obecnie spośród ww. wsi farma wiatrowa powstała jedynie w granicach Kuklinowa. W Gminie nie została wyznaczona strefa inwestycyjna, jednak każdy z miejscowych planów dopuszcza po części możliwość zabudowy usługowej. Barierami przestrzennymi dla rozwoju zabudowy jest strefa konserwatorska obejmująca znaczną część miasta Kobylin oraz gleby o wysokich klasach rolniczych – niemożliwych do wyłączenia z produkcji rolnej. </w:t>
      </w:r>
    </w:p>
    <w:p w14:paraId="159D84C3" w14:textId="77777777" w:rsidR="00006CB5" w:rsidRPr="006B4136" w:rsidRDefault="00006CB5" w:rsidP="006B4136">
      <w:pPr>
        <w:rPr>
          <w:rFonts w:ascii="Arial Nova Light" w:hAnsi="Arial Nova Light" w:cs="Calibri"/>
          <w:sz w:val="24"/>
          <w:szCs w:val="24"/>
        </w:rPr>
      </w:pPr>
      <w:r w:rsidRPr="006B4136">
        <w:rPr>
          <w:rFonts w:ascii="Arial Nova Light" w:hAnsi="Arial Nova Light" w:cs="Calibri"/>
          <w:sz w:val="24"/>
          <w:szCs w:val="24"/>
        </w:rPr>
        <w:t xml:space="preserve">Głównym ośrodkiem rozwojowym w Gminie, w których zaobserwować można największy ruch budowlany, jest miasto Kobylin – w szczególności przy ulicach: Czerwona Róża, Tulipanowa, Fiołkowa, Cisowa, Stokrotkowa, Hiacyntowa, Słonecznikowa, Lawendowa, Leśna, Jastrzębia, Baszkowska. </w:t>
      </w:r>
    </w:p>
    <w:p w14:paraId="56FAE530" w14:textId="3B739A71" w:rsidR="00006CB5" w:rsidRPr="006B4136" w:rsidRDefault="00006CB5" w:rsidP="006B4136">
      <w:pPr>
        <w:rPr>
          <w:rFonts w:ascii="Arial Nova Light" w:hAnsi="Arial Nova Light" w:cs="Calibri"/>
          <w:sz w:val="24"/>
          <w:szCs w:val="24"/>
        </w:rPr>
      </w:pPr>
      <w:r w:rsidRPr="006B4136">
        <w:rPr>
          <w:rFonts w:ascii="Arial Nova Light" w:hAnsi="Arial Nova Light" w:cs="Calibri"/>
          <w:sz w:val="24"/>
          <w:szCs w:val="24"/>
        </w:rPr>
        <w:t xml:space="preserve">Poza miastem Kobylin, ośrodkami wielofunkcyjnymi, koncentrującymi w sobie najwięcej funkcji są: Smolice, Kuklinów, Zalesie Małe, Łagiewniki oraz Zalesie Wielkie. Natomiast za główne elementy zagospodarowania przestrzennego pogarszające ład przestrzenny </w:t>
      </w:r>
      <w:r w:rsidR="006B4136">
        <w:rPr>
          <w:rFonts w:ascii="Arial Nova Light" w:hAnsi="Arial Nova Light" w:cs="Calibri"/>
          <w:sz w:val="24"/>
          <w:szCs w:val="24"/>
        </w:rPr>
        <w:br/>
      </w:r>
      <w:r w:rsidRPr="006B4136">
        <w:rPr>
          <w:rFonts w:ascii="Arial Nova Light" w:hAnsi="Arial Nova Light" w:cs="Calibri"/>
          <w:sz w:val="24"/>
          <w:szCs w:val="24"/>
        </w:rPr>
        <w:t>w Gminie uważa się zniszczone i zaniedbane budynki, które negatywnie wpływają na wizerunek otoczenia czy poczucie bezpieczeństwa mieszkańców. Ośrodkami konkurencyjnymi dla Gminy są miasto Krotoszyn (stanowiące siedzibę władz powiatowych) czy też Gostyń oraz Rawicz.</w:t>
      </w:r>
    </w:p>
    <w:p w14:paraId="72373A58" w14:textId="77777777" w:rsidR="00006CB5" w:rsidRPr="006B4136" w:rsidRDefault="00006CB5" w:rsidP="006B4136">
      <w:pPr>
        <w:rPr>
          <w:rFonts w:ascii="Arial Nova Light" w:hAnsi="Arial Nova Light" w:cs="Calibri"/>
          <w:sz w:val="24"/>
          <w:szCs w:val="24"/>
        </w:rPr>
      </w:pPr>
      <w:r w:rsidRPr="006B4136">
        <w:rPr>
          <w:rFonts w:ascii="Arial Nova Light" w:hAnsi="Arial Nova Light" w:cs="Calibri"/>
          <w:sz w:val="24"/>
          <w:szCs w:val="24"/>
        </w:rPr>
        <w:t xml:space="preserve">Na terenach nieobjętych miejscowymi planami zagospodarowania przestrzennego wydawane są decyzje o warunkach zabudowy i decyzje o ustaleniu lokalizacji inwestycji celu publicznego. W tabeli poniżej przedstawiono liczbę wydanych decyzji o warunkach zabudowy w latach 2017-2021 w Gminie Kobylin. Zauważyć można, że od 2017 roku w Gminie corocznie wydawanych było coraz to mniej decyzji o warunkach zabudowy – od 75 decyzji w 2017 roku do 45 decyzji w 2020 roku (z wyjątkiem wzrostu zaobserwowanego w 2021 roku, kiedy to liczba decyzji osiągnęła wartość 66). Na przestrzeni analizowanych lat decyzje z Gminy stanowiły jedynie od 7,7 do 11,5% wszystkich decyzji wydawanych w powiecie krotoszyńskim. </w:t>
      </w:r>
    </w:p>
    <w:p w14:paraId="4BC63CC7" w14:textId="5CF8A8E8" w:rsidR="00006CB5" w:rsidRPr="006B4136" w:rsidRDefault="00006CB5" w:rsidP="006B4136">
      <w:pPr>
        <w:rPr>
          <w:rFonts w:ascii="Arial Nova Light" w:hAnsi="Arial Nova Light" w:cs="Calibri"/>
          <w:sz w:val="24"/>
          <w:szCs w:val="24"/>
        </w:rPr>
      </w:pPr>
      <w:r w:rsidRPr="006B4136">
        <w:rPr>
          <w:rFonts w:ascii="Arial Nova Light" w:hAnsi="Arial Nova Light" w:cs="Calibri"/>
          <w:sz w:val="24"/>
          <w:szCs w:val="24"/>
        </w:rPr>
        <w:t xml:space="preserve">Porównując wskaźnik decyzji o warunkach zabudowy w przeliczeniu na 1 tys. mieszkańców dla Gminy Kobylin i powiatu krotoszyńskiego, okazuje się, że od 2018 roku był on zawsze niższy w Gminie niż w powiecie. Również tutaj do roku 2021 obserwowany był stopniowy spadek wskaźnika – z poziomu 9,29 w 2017 roku do 5,81 w 2020 roku. </w:t>
      </w:r>
      <w:r w:rsidR="006B4136">
        <w:rPr>
          <w:rFonts w:ascii="Arial Nova Light" w:hAnsi="Arial Nova Light" w:cs="Calibri"/>
          <w:sz w:val="24"/>
          <w:szCs w:val="24"/>
        </w:rPr>
        <w:br/>
      </w:r>
      <w:r w:rsidRPr="006B4136">
        <w:rPr>
          <w:rFonts w:ascii="Arial Nova Light" w:hAnsi="Arial Nova Light" w:cs="Calibri"/>
          <w:sz w:val="24"/>
          <w:szCs w:val="24"/>
        </w:rPr>
        <w:t>W 2021 roku natomiast na 1000 mieszkańców wydano 8,55 decyzji o warunkach zabudowy. Niska liczba wydanych decyzji przy jednoczesnym niskim pokryciu Gminy planami miejscowymi może również świadczyć o średniej atrakcyjności osiedleńczej Gminy na terenach nieobjętych planami. Ponadto w Gminie nie obserwuje się dużego ruchu budowlanego związanego z inwestycjami deweloperskimi. Dodatkowo znacząca część Gminy stanowi gleby o wysokich klasach rolniczych, co uniemożliwia potencjalne odrolnienie i rozwój zabudowy w tych miejscach.</w:t>
      </w:r>
    </w:p>
    <w:p w14:paraId="79325821" w14:textId="77777777" w:rsidR="006B4136" w:rsidRDefault="006B4136">
      <w:pPr>
        <w:jc w:val="left"/>
        <w:rPr>
          <w:rFonts w:ascii="Arial Nova Light" w:hAnsi="Arial Nova Light" w:cs="Calibri"/>
          <w:b/>
          <w:bCs/>
          <w:szCs w:val="20"/>
        </w:rPr>
      </w:pPr>
      <w:r>
        <w:rPr>
          <w:rFonts w:ascii="Arial Nova Light" w:hAnsi="Arial Nova Light" w:cs="Calibri"/>
          <w:b/>
          <w:bCs/>
          <w:szCs w:val="20"/>
        </w:rPr>
        <w:br w:type="page"/>
      </w:r>
    </w:p>
    <w:p w14:paraId="0F166D0C" w14:textId="61B787A0" w:rsidR="00006CB5" w:rsidRPr="006B4136" w:rsidRDefault="00006CB5" w:rsidP="00006CB5">
      <w:pPr>
        <w:spacing w:after="0" w:line="276" w:lineRule="auto"/>
        <w:rPr>
          <w:rFonts w:ascii="Arial Nova Light" w:hAnsi="Arial Nova Light" w:cs="Calibri"/>
          <w:b/>
          <w:bCs/>
          <w:sz w:val="22"/>
        </w:rPr>
      </w:pPr>
      <w:r w:rsidRPr="006B4136">
        <w:rPr>
          <w:rFonts w:ascii="Arial Nova Light" w:hAnsi="Arial Nova Light" w:cs="Calibri"/>
          <w:b/>
          <w:bCs/>
          <w:sz w:val="22"/>
        </w:rPr>
        <w:lastRenderedPageBreak/>
        <w:t xml:space="preserve">Tab. </w:t>
      </w:r>
      <w:r w:rsidRPr="006B4136">
        <w:rPr>
          <w:rFonts w:ascii="Arial Nova Light" w:hAnsi="Arial Nova Light" w:cs="Calibri"/>
          <w:b/>
          <w:bCs/>
          <w:sz w:val="22"/>
        </w:rPr>
        <w:fldChar w:fldCharType="begin"/>
      </w:r>
      <w:r w:rsidRPr="006B4136">
        <w:rPr>
          <w:rFonts w:ascii="Arial Nova Light" w:hAnsi="Arial Nova Light" w:cs="Calibri"/>
          <w:b/>
          <w:bCs/>
          <w:sz w:val="22"/>
        </w:rPr>
        <w:instrText xml:space="preserve"> SEQ Tabela \* ARABIC </w:instrText>
      </w:r>
      <w:r w:rsidRPr="006B4136">
        <w:rPr>
          <w:rFonts w:ascii="Arial Nova Light" w:hAnsi="Arial Nova Light" w:cs="Calibri"/>
          <w:b/>
          <w:bCs/>
          <w:sz w:val="22"/>
        </w:rPr>
        <w:fldChar w:fldCharType="separate"/>
      </w:r>
      <w:r w:rsidR="006918E8">
        <w:rPr>
          <w:rFonts w:ascii="Arial Nova Light" w:hAnsi="Arial Nova Light" w:cs="Calibri"/>
          <w:b/>
          <w:bCs/>
          <w:noProof/>
          <w:sz w:val="22"/>
        </w:rPr>
        <w:t>12</w:t>
      </w:r>
      <w:r w:rsidRPr="006B4136">
        <w:rPr>
          <w:rFonts w:ascii="Arial Nova Light" w:hAnsi="Arial Nova Light" w:cs="Calibri"/>
          <w:b/>
          <w:bCs/>
          <w:sz w:val="22"/>
        </w:rPr>
        <w:fldChar w:fldCharType="end"/>
      </w:r>
      <w:r w:rsidRPr="006B4136">
        <w:rPr>
          <w:rFonts w:ascii="Arial Nova Light" w:hAnsi="Arial Nova Light" w:cs="Calibri"/>
          <w:b/>
          <w:bCs/>
          <w:sz w:val="22"/>
        </w:rPr>
        <w:t>. Liczba decyzji o warunkach zabudowy wydanych w latach 2017-2021</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2920"/>
        <w:gridCol w:w="1702"/>
        <w:gridCol w:w="888"/>
        <w:gridCol w:w="888"/>
        <w:gridCol w:w="888"/>
        <w:gridCol w:w="888"/>
        <w:gridCol w:w="888"/>
      </w:tblGrid>
      <w:tr w:rsidR="00006CB5" w:rsidRPr="00652A4E" w14:paraId="23D04D52" w14:textId="77777777" w:rsidTr="006B4136">
        <w:trPr>
          <w:trHeight w:val="300"/>
        </w:trPr>
        <w:tc>
          <w:tcPr>
            <w:tcW w:w="2550" w:type="pct"/>
            <w:gridSpan w:val="2"/>
            <w:shd w:val="clear" w:color="auto" w:fill="F70000"/>
            <w:noWrap/>
            <w:vAlign w:val="center"/>
            <w:hideMark/>
          </w:tcPr>
          <w:p w14:paraId="6A621529"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 xml:space="preserve">Wyszczególnienie  </w:t>
            </w:r>
          </w:p>
        </w:tc>
        <w:tc>
          <w:tcPr>
            <w:tcW w:w="490" w:type="pct"/>
            <w:shd w:val="clear" w:color="auto" w:fill="F70000"/>
            <w:noWrap/>
            <w:vAlign w:val="center"/>
            <w:hideMark/>
          </w:tcPr>
          <w:p w14:paraId="4FD2C1C0"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2017</w:t>
            </w:r>
          </w:p>
        </w:tc>
        <w:tc>
          <w:tcPr>
            <w:tcW w:w="490" w:type="pct"/>
            <w:shd w:val="clear" w:color="auto" w:fill="F70000"/>
            <w:noWrap/>
            <w:vAlign w:val="center"/>
            <w:hideMark/>
          </w:tcPr>
          <w:p w14:paraId="635FC641"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2018</w:t>
            </w:r>
          </w:p>
        </w:tc>
        <w:tc>
          <w:tcPr>
            <w:tcW w:w="490" w:type="pct"/>
            <w:shd w:val="clear" w:color="auto" w:fill="F70000"/>
            <w:noWrap/>
            <w:vAlign w:val="center"/>
            <w:hideMark/>
          </w:tcPr>
          <w:p w14:paraId="6C458DD8"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2019</w:t>
            </w:r>
          </w:p>
        </w:tc>
        <w:tc>
          <w:tcPr>
            <w:tcW w:w="490" w:type="pct"/>
            <w:shd w:val="clear" w:color="auto" w:fill="F70000"/>
            <w:noWrap/>
            <w:vAlign w:val="center"/>
            <w:hideMark/>
          </w:tcPr>
          <w:p w14:paraId="435F7654"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2020</w:t>
            </w:r>
          </w:p>
        </w:tc>
        <w:tc>
          <w:tcPr>
            <w:tcW w:w="490" w:type="pct"/>
            <w:shd w:val="clear" w:color="auto" w:fill="F70000"/>
            <w:noWrap/>
            <w:vAlign w:val="center"/>
            <w:hideMark/>
          </w:tcPr>
          <w:p w14:paraId="404B4CDB" w14:textId="77777777" w:rsidR="00006CB5" w:rsidRPr="006B4136"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B4136">
              <w:rPr>
                <w:rFonts w:ascii="Arial Nova Light" w:eastAsia="Times New Roman" w:hAnsi="Arial Nova Light" w:cs="Arial"/>
                <w:b/>
                <w:bCs/>
                <w:color w:val="FFFFFF" w:themeColor="background1"/>
                <w:szCs w:val="20"/>
                <w:lang w:eastAsia="pl-PL"/>
              </w:rPr>
              <w:t>2021</w:t>
            </w:r>
          </w:p>
        </w:tc>
      </w:tr>
      <w:tr w:rsidR="00006CB5" w:rsidRPr="00652A4E" w14:paraId="6166A599" w14:textId="77777777" w:rsidTr="006B4136">
        <w:trPr>
          <w:trHeight w:val="300"/>
        </w:trPr>
        <w:tc>
          <w:tcPr>
            <w:tcW w:w="1611" w:type="pct"/>
            <w:vMerge w:val="restart"/>
            <w:shd w:val="clear" w:color="auto" w:fill="D9D9D9" w:themeFill="background1" w:themeFillShade="D9"/>
            <w:vAlign w:val="center"/>
            <w:hideMark/>
          </w:tcPr>
          <w:p w14:paraId="0932FB83" w14:textId="77777777" w:rsidR="00006CB5" w:rsidRPr="006B4136" w:rsidRDefault="00006CB5" w:rsidP="00F25DA8">
            <w:pPr>
              <w:spacing w:after="0" w:line="240" w:lineRule="auto"/>
              <w:jc w:val="left"/>
              <w:rPr>
                <w:rFonts w:ascii="Arial Nova Light" w:eastAsia="Times New Roman" w:hAnsi="Arial Nova Light" w:cs="Arial"/>
                <w:color w:val="F2ED6C"/>
                <w:sz w:val="18"/>
                <w:szCs w:val="18"/>
                <w:lang w:eastAsia="pl-PL"/>
              </w:rPr>
            </w:pPr>
            <w:r w:rsidRPr="006B4136">
              <w:rPr>
                <w:rFonts w:ascii="Arial Nova Light" w:eastAsia="Times New Roman" w:hAnsi="Arial Nova Light" w:cs="Arial"/>
                <w:sz w:val="18"/>
                <w:szCs w:val="18"/>
                <w:lang w:eastAsia="pl-PL"/>
              </w:rPr>
              <w:t>Decyzje o warunkach zabudowy ogółem</w:t>
            </w:r>
          </w:p>
        </w:tc>
        <w:tc>
          <w:tcPr>
            <w:tcW w:w="938" w:type="pct"/>
            <w:shd w:val="clear" w:color="auto" w:fill="D9D9D9" w:themeFill="background1" w:themeFillShade="D9"/>
            <w:noWrap/>
            <w:vAlign w:val="center"/>
            <w:hideMark/>
          </w:tcPr>
          <w:p w14:paraId="03E79753"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r w:rsidRPr="006B4136">
              <w:rPr>
                <w:rFonts w:ascii="Arial Nova Light" w:eastAsia="Times New Roman" w:hAnsi="Arial Nova Light" w:cs="Arial"/>
                <w:sz w:val="18"/>
                <w:szCs w:val="18"/>
                <w:lang w:eastAsia="pl-PL"/>
              </w:rPr>
              <w:t>Gmina Kobylin</w:t>
            </w:r>
          </w:p>
        </w:tc>
        <w:tc>
          <w:tcPr>
            <w:tcW w:w="490" w:type="pct"/>
            <w:shd w:val="clear" w:color="auto" w:fill="F2F2F2" w:themeFill="background1" w:themeFillShade="F2"/>
            <w:noWrap/>
            <w:hideMark/>
          </w:tcPr>
          <w:p w14:paraId="66A5109C"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75</w:t>
            </w:r>
          </w:p>
        </w:tc>
        <w:tc>
          <w:tcPr>
            <w:tcW w:w="490" w:type="pct"/>
            <w:shd w:val="clear" w:color="auto" w:fill="F2F2F2" w:themeFill="background1" w:themeFillShade="F2"/>
            <w:noWrap/>
            <w:hideMark/>
          </w:tcPr>
          <w:p w14:paraId="657B191F"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70</w:t>
            </w:r>
          </w:p>
        </w:tc>
        <w:tc>
          <w:tcPr>
            <w:tcW w:w="490" w:type="pct"/>
            <w:shd w:val="clear" w:color="auto" w:fill="F2F2F2" w:themeFill="background1" w:themeFillShade="F2"/>
            <w:noWrap/>
            <w:hideMark/>
          </w:tcPr>
          <w:p w14:paraId="3E7F9C0B"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52</w:t>
            </w:r>
          </w:p>
        </w:tc>
        <w:tc>
          <w:tcPr>
            <w:tcW w:w="490" w:type="pct"/>
            <w:shd w:val="clear" w:color="auto" w:fill="F2F2F2" w:themeFill="background1" w:themeFillShade="F2"/>
            <w:noWrap/>
            <w:hideMark/>
          </w:tcPr>
          <w:p w14:paraId="40922D69"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45</w:t>
            </w:r>
          </w:p>
        </w:tc>
        <w:tc>
          <w:tcPr>
            <w:tcW w:w="490" w:type="pct"/>
            <w:shd w:val="clear" w:color="auto" w:fill="F2F2F2" w:themeFill="background1" w:themeFillShade="F2"/>
            <w:noWrap/>
            <w:hideMark/>
          </w:tcPr>
          <w:p w14:paraId="42E4DFB3"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66</w:t>
            </w:r>
          </w:p>
        </w:tc>
      </w:tr>
      <w:tr w:rsidR="00006CB5" w:rsidRPr="00652A4E" w14:paraId="5079B4BD" w14:textId="77777777" w:rsidTr="00CE650C">
        <w:trPr>
          <w:trHeight w:val="339"/>
        </w:trPr>
        <w:tc>
          <w:tcPr>
            <w:tcW w:w="1611" w:type="pct"/>
            <w:vMerge/>
            <w:shd w:val="clear" w:color="auto" w:fill="D9D9D9" w:themeFill="background1" w:themeFillShade="D9"/>
            <w:vAlign w:val="center"/>
            <w:hideMark/>
          </w:tcPr>
          <w:p w14:paraId="39EBDB0A"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p>
        </w:tc>
        <w:tc>
          <w:tcPr>
            <w:tcW w:w="938" w:type="pct"/>
            <w:shd w:val="clear" w:color="auto" w:fill="D9D9D9" w:themeFill="background1" w:themeFillShade="D9"/>
            <w:noWrap/>
            <w:vAlign w:val="center"/>
            <w:hideMark/>
          </w:tcPr>
          <w:p w14:paraId="283EDD29"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r w:rsidRPr="006B4136">
              <w:rPr>
                <w:rFonts w:ascii="Arial Nova Light" w:eastAsia="Times New Roman" w:hAnsi="Arial Nova Light" w:cs="Arial"/>
                <w:sz w:val="18"/>
                <w:szCs w:val="18"/>
                <w:lang w:eastAsia="pl-PL"/>
              </w:rPr>
              <w:t>powiat krotoszyński</w:t>
            </w:r>
          </w:p>
        </w:tc>
        <w:tc>
          <w:tcPr>
            <w:tcW w:w="490" w:type="pct"/>
            <w:shd w:val="clear" w:color="auto" w:fill="F2F2F2" w:themeFill="background1" w:themeFillShade="F2"/>
            <w:noWrap/>
            <w:hideMark/>
          </w:tcPr>
          <w:p w14:paraId="0EB72F29"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653</w:t>
            </w:r>
          </w:p>
        </w:tc>
        <w:tc>
          <w:tcPr>
            <w:tcW w:w="490" w:type="pct"/>
            <w:shd w:val="clear" w:color="auto" w:fill="F2F2F2" w:themeFill="background1" w:themeFillShade="F2"/>
            <w:noWrap/>
            <w:hideMark/>
          </w:tcPr>
          <w:p w14:paraId="2498F364"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716</w:t>
            </w:r>
          </w:p>
        </w:tc>
        <w:tc>
          <w:tcPr>
            <w:tcW w:w="490" w:type="pct"/>
            <w:shd w:val="clear" w:color="auto" w:fill="F2F2F2" w:themeFill="background1" w:themeFillShade="F2"/>
            <w:noWrap/>
            <w:hideMark/>
          </w:tcPr>
          <w:p w14:paraId="1ABDFF59"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623</w:t>
            </w:r>
          </w:p>
        </w:tc>
        <w:tc>
          <w:tcPr>
            <w:tcW w:w="490" w:type="pct"/>
            <w:shd w:val="clear" w:color="auto" w:fill="F2F2F2" w:themeFill="background1" w:themeFillShade="F2"/>
            <w:noWrap/>
            <w:hideMark/>
          </w:tcPr>
          <w:p w14:paraId="05F9BFC5"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584</w:t>
            </w:r>
          </w:p>
        </w:tc>
        <w:tc>
          <w:tcPr>
            <w:tcW w:w="490" w:type="pct"/>
            <w:shd w:val="clear" w:color="auto" w:fill="F2F2F2" w:themeFill="background1" w:themeFillShade="F2"/>
            <w:noWrap/>
            <w:hideMark/>
          </w:tcPr>
          <w:p w14:paraId="593E9227"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679</w:t>
            </w:r>
          </w:p>
        </w:tc>
      </w:tr>
      <w:tr w:rsidR="00006CB5" w:rsidRPr="00652A4E" w14:paraId="03E84A73" w14:textId="77777777" w:rsidTr="006B4136">
        <w:trPr>
          <w:trHeight w:val="300"/>
        </w:trPr>
        <w:tc>
          <w:tcPr>
            <w:tcW w:w="1611" w:type="pct"/>
            <w:vMerge w:val="restart"/>
            <w:shd w:val="clear" w:color="auto" w:fill="D9D9D9" w:themeFill="background1" w:themeFillShade="D9"/>
            <w:vAlign w:val="center"/>
            <w:hideMark/>
          </w:tcPr>
          <w:p w14:paraId="681796F1"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r w:rsidRPr="006B4136">
              <w:rPr>
                <w:rFonts w:ascii="Arial Nova Light" w:eastAsia="Times New Roman" w:hAnsi="Arial Nova Light" w:cs="Arial"/>
                <w:sz w:val="18"/>
                <w:szCs w:val="18"/>
                <w:lang w:eastAsia="pl-PL"/>
              </w:rPr>
              <w:t xml:space="preserve">Decyzje o warunkach zabudowy w przeliczeniu na 1 tys. mieszkańców </w:t>
            </w:r>
          </w:p>
        </w:tc>
        <w:tc>
          <w:tcPr>
            <w:tcW w:w="938" w:type="pct"/>
            <w:shd w:val="clear" w:color="auto" w:fill="D9D9D9" w:themeFill="background1" w:themeFillShade="D9"/>
            <w:noWrap/>
            <w:vAlign w:val="center"/>
            <w:hideMark/>
          </w:tcPr>
          <w:p w14:paraId="6C06850C"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r w:rsidRPr="006B4136">
              <w:rPr>
                <w:rFonts w:ascii="Arial Nova Light" w:eastAsia="Times New Roman" w:hAnsi="Arial Nova Light" w:cs="Arial"/>
                <w:sz w:val="18"/>
                <w:szCs w:val="18"/>
                <w:lang w:eastAsia="pl-PL"/>
              </w:rPr>
              <w:t>Gmina Kobylin</w:t>
            </w:r>
          </w:p>
        </w:tc>
        <w:tc>
          <w:tcPr>
            <w:tcW w:w="490" w:type="pct"/>
            <w:shd w:val="clear" w:color="auto" w:fill="F2F2F2" w:themeFill="background1" w:themeFillShade="F2"/>
            <w:noWrap/>
            <w:hideMark/>
          </w:tcPr>
          <w:p w14:paraId="512B13F8"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9,29</w:t>
            </w:r>
          </w:p>
        </w:tc>
        <w:tc>
          <w:tcPr>
            <w:tcW w:w="490" w:type="pct"/>
            <w:shd w:val="clear" w:color="auto" w:fill="F2F2F2" w:themeFill="background1" w:themeFillShade="F2"/>
            <w:noWrap/>
            <w:hideMark/>
          </w:tcPr>
          <w:p w14:paraId="7CA9FF9C"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8,65</w:t>
            </w:r>
          </w:p>
        </w:tc>
        <w:tc>
          <w:tcPr>
            <w:tcW w:w="490" w:type="pct"/>
            <w:shd w:val="clear" w:color="auto" w:fill="F2F2F2" w:themeFill="background1" w:themeFillShade="F2"/>
            <w:noWrap/>
            <w:hideMark/>
          </w:tcPr>
          <w:p w14:paraId="20C000CE"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6,65</w:t>
            </w:r>
          </w:p>
        </w:tc>
        <w:tc>
          <w:tcPr>
            <w:tcW w:w="490" w:type="pct"/>
            <w:shd w:val="clear" w:color="auto" w:fill="F2F2F2" w:themeFill="background1" w:themeFillShade="F2"/>
            <w:noWrap/>
            <w:hideMark/>
          </w:tcPr>
          <w:p w14:paraId="00EB9F81"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5,81</w:t>
            </w:r>
          </w:p>
        </w:tc>
        <w:tc>
          <w:tcPr>
            <w:tcW w:w="490" w:type="pct"/>
            <w:shd w:val="clear" w:color="auto" w:fill="F2F2F2" w:themeFill="background1" w:themeFillShade="F2"/>
            <w:noWrap/>
            <w:hideMark/>
          </w:tcPr>
          <w:p w14:paraId="6A52C1F9"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8,55</w:t>
            </w:r>
          </w:p>
        </w:tc>
      </w:tr>
      <w:tr w:rsidR="00006CB5" w:rsidRPr="00652A4E" w14:paraId="31C0EB38" w14:textId="77777777" w:rsidTr="006B4136">
        <w:trPr>
          <w:trHeight w:val="300"/>
        </w:trPr>
        <w:tc>
          <w:tcPr>
            <w:tcW w:w="1611" w:type="pct"/>
            <w:vMerge/>
            <w:shd w:val="clear" w:color="auto" w:fill="D9D9D9" w:themeFill="background1" w:themeFillShade="D9"/>
            <w:vAlign w:val="center"/>
            <w:hideMark/>
          </w:tcPr>
          <w:p w14:paraId="017CC651"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p>
        </w:tc>
        <w:tc>
          <w:tcPr>
            <w:tcW w:w="938" w:type="pct"/>
            <w:shd w:val="clear" w:color="auto" w:fill="D9D9D9" w:themeFill="background1" w:themeFillShade="D9"/>
            <w:noWrap/>
            <w:vAlign w:val="center"/>
            <w:hideMark/>
          </w:tcPr>
          <w:p w14:paraId="2AD0CF2B" w14:textId="77777777" w:rsidR="00006CB5" w:rsidRPr="006B4136" w:rsidRDefault="00006CB5" w:rsidP="00F25DA8">
            <w:pPr>
              <w:spacing w:after="0" w:line="240" w:lineRule="auto"/>
              <w:jc w:val="left"/>
              <w:rPr>
                <w:rFonts w:ascii="Arial Nova Light" w:eastAsia="Times New Roman" w:hAnsi="Arial Nova Light" w:cs="Arial"/>
                <w:sz w:val="18"/>
                <w:szCs w:val="18"/>
                <w:lang w:eastAsia="pl-PL"/>
              </w:rPr>
            </w:pPr>
            <w:r w:rsidRPr="006B4136">
              <w:rPr>
                <w:rFonts w:ascii="Arial Nova Light" w:eastAsia="Times New Roman" w:hAnsi="Arial Nova Light" w:cs="Arial"/>
                <w:sz w:val="18"/>
                <w:szCs w:val="18"/>
                <w:lang w:eastAsia="pl-PL"/>
              </w:rPr>
              <w:t>powiat krotoszyński</w:t>
            </w:r>
          </w:p>
        </w:tc>
        <w:tc>
          <w:tcPr>
            <w:tcW w:w="490" w:type="pct"/>
            <w:shd w:val="clear" w:color="auto" w:fill="F2F2F2" w:themeFill="background1" w:themeFillShade="F2"/>
            <w:noWrap/>
            <w:hideMark/>
          </w:tcPr>
          <w:p w14:paraId="27A871E0"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8,43</w:t>
            </w:r>
          </w:p>
        </w:tc>
        <w:tc>
          <w:tcPr>
            <w:tcW w:w="490" w:type="pct"/>
            <w:shd w:val="clear" w:color="auto" w:fill="F2F2F2" w:themeFill="background1" w:themeFillShade="F2"/>
            <w:noWrap/>
            <w:hideMark/>
          </w:tcPr>
          <w:p w14:paraId="042567C5"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9,27</w:t>
            </w:r>
          </w:p>
        </w:tc>
        <w:tc>
          <w:tcPr>
            <w:tcW w:w="490" w:type="pct"/>
            <w:shd w:val="clear" w:color="auto" w:fill="F2F2F2" w:themeFill="background1" w:themeFillShade="F2"/>
            <w:noWrap/>
            <w:hideMark/>
          </w:tcPr>
          <w:p w14:paraId="2A0AB40A"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8,17</w:t>
            </w:r>
          </w:p>
        </w:tc>
        <w:tc>
          <w:tcPr>
            <w:tcW w:w="490" w:type="pct"/>
            <w:shd w:val="clear" w:color="auto" w:fill="F2F2F2" w:themeFill="background1" w:themeFillShade="F2"/>
            <w:noWrap/>
            <w:hideMark/>
          </w:tcPr>
          <w:p w14:paraId="77A9C00E"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7,71</w:t>
            </w:r>
          </w:p>
        </w:tc>
        <w:tc>
          <w:tcPr>
            <w:tcW w:w="490" w:type="pct"/>
            <w:shd w:val="clear" w:color="auto" w:fill="F2F2F2" w:themeFill="background1" w:themeFillShade="F2"/>
            <w:noWrap/>
            <w:hideMark/>
          </w:tcPr>
          <w:p w14:paraId="4639C82B" w14:textId="77777777" w:rsidR="00006CB5" w:rsidRPr="006B4136" w:rsidRDefault="00006CB5" w:rsidP="00F25DA8">
            <w:pPr>
              <w:spacing w:after="0" w:line="240" w:lineRule="auto"/>
              <w:jc w:val="right"/>
              <w:rPr>
                <w:rFonts w:ascii="Arial Nova Light" w:eastAsia="Times New Roman" w:hAnsi="Arial Nova Light" w:cs="Arial"/>
                <w:sz w:val="18"/>
                <w:szCs w:val="18"/>
                <w:highlight w:val="yellow"/>
                <w:lang w:eastAsia="pl-PL"/>
              </w:rPr>
            </w:pPr>
            <w:r w:rsidRPr="006B4136">
              <w:rPr>
                <w:rFonts w:ascii="Arial Nova Light" w:hAnsi="Arial Nova Light"/>
                <w:sz w:val="18"/>
                <w:szCs w:val="18"/>
              </w:rPr>
              <w:t>9,02</w:t>
            </w:r>
          </w:p>
        </w:tc>
      </w:tr>
    </w:tbl>
    <w:p w14:paraId="510C95C4" w14:textId="77777777" w:rsidR="00006CB5" w:rsidRPr="006B4136" w:rsidRDefault="00006CB5" w:rsidP="00006CB5">
      <w:pPr>
        <w:rPr>
          <w:rFonts w:ascii="Arial Nova Light" w:hAnsi="Arial Nova Light" w:cs="Calibri"/>
          <w:sz w:val="22"/>
        </w:rPr>
      </w:pPr>
      <w:r w:rsidRPr="006B4136">
        <w:rPr>
          <w:rFonts w:ascii="Arial Nova Light" w:hAnsi="Arial Nova Light" w:cs="Calibri"/>
          <w:sz w:val="22"/>
        </w:rPr>
        <w:t xml:space="preserve">Źródło: </w:t>
      </w:r>
      <w:r w:rsidRPr="006B4136">
        <w:rPr>
          <w:rFonts w:ascii="Arial Nova Light" w:hAnsi="Arial Nova Light" w:cs="Calibri"/>
          <w:i/>
          <w:iCs/>
          <w:sz w:val="22"/>
        </w:rPr>
        <w:t>opracowanie własne na podstawie danych GUS.</w:t>
      </w:r>
    </w:p>
    <w:p w14:paraId="6ADA528C" w14:textId="251E3532" w:rsidR="00006CB5" w:rsidRPr="00CE650C" w:rsidRDefault="00006CB5" w:rsidP="00CE650C">
      <w:pPr>
        <w:spacing w:line="240" w:lineRule="auto"/>
        <w:rPr>
          <w:rFonts w:ascii="Arial Nova Light" w:hAnsi="Arial Nova Light" w:cs="Calibri"/>
          <w:sz w:val="24"/>
          <w:szCs w:val="24"/>
        </w:rPr>
      </w:pPr>
      <w:r w:rsidRPr="00CE650C">
        <w:rPr>
          <w:rFonts w:ascii="Arial Nova Light" w:hAnsi="Arial Nova Light" w:cs="Calibri"/>
          <w:sz w:val="24"/>
          <w:szCs w:val="24"/>
        </w:rPr>
        <w:t xml:space="preserve">Niski udział planów miejscowych w całkowitej powierzchni Gminy i korzystanie </w:t>
      </w:r>
      <w:r w:rsidR="00CE650C">
        <w:rPr>
          <w:rFonts w:ascii="Arial Nova Light" w:hAnsi="Arial Nova Light" w:cs="Calibri"/>
          <w:sz w:val="24"/>
          <w:szCs w:val="24"/>
        </w:rPr>
        <w:br/>
      </w:r>
      <w:r w:rsidRPr="00CE650C">
        <w:rPr>
          <w:rFonts w:ascii="Arial Nova Light" w:hAnsi="Arial Nova Light" w:cs="Calibri"/>
          <w:sz w:val="24"/>
          <w:szCs w:val="24"/>
        </w:rPr>
        <w:t xml:space="preserve">z alternatywy w postaci decyzji o warunkach zabudowy, może w przyszłości utrudniać władzom samorządowym racjonalną politykę przestrzenną. Obecnie liczba wydawanych decyzji jest względnie niska, </w:t>
      </w:r>
      <w:r w:rsidR="00CE650C" w:rsidRPr="00CE650C">
        <w:rPr>
          <w:rFonts w:ascii="Arial Nova Light" w:hAnsi="Arial Nova Light" w:cs="Calibri"/>
          <w:sz w:val="24"/>
          <w:szCs w:val="24"/>
        </w:rPr>
        <w:t>jednak,</w:t>
      </w:r>
      <w:r w:rsidRPr="00CE650C">
        <w:rPr>
          <w:rFonts w:ascii="Arial Nova Light" w:hAnsi="Arial Nova Light" w:cs="Calibri"/>
          <w:sz w:val="24"/>
          <w:szCs w:val="24"/>
        </w:rPr>
        <w:t xml:space="preserve"> jeśli trend obserwowany w 2021 roku w postaci ponownego wzrostu liczby wydawanych decyzji, utrzymywać się będzie przez kolejne lata, rodzi to niebezpieczeństwo chaotycznego rozproszenia lokalizacji inwestycji, niekoniecznie zgodnego z założeniami ładu przestrzennego w Gminie. Rekomenduje się zwiększenie powierzchni Gminy objętej miejscowymi planami zagospodarowania przestrzennego w celu przywrócenia trendu zmniejszania liczby wydawanych decyzji </w:t>
      </w:r>
      <w:r w:rsidR="00CE650C">
        <w:rPr>
          <w:rFonts w:ascii="Arial Nova Light" w:hAnsi="Arial Nova Light" w:cs="Calibri"/>
          <w:sz w:val="24"/>
          <w:szCs w:val="24"/>
        </w:rPr>
        <w:br/>
      </w:r>
      <w:r w:rsidRPr="00CE650C">
        <w:rPr>
          <w:rFonts w:ascii="Arial Nova Light" w:hAnsi="Arial Nova Light" w:cs="Calibri"/>
          <w:sz w:val="24"/>
          <w:szCs w:val="24"/>
        </w:rPr>
        <w:t xml:space="preserve">o warunkach zabudowy, z jednoczesnym zapobieganiem zawczasu możliwych, niekorzystnych skutków rozproszenia powstałej chaotycznie zabudowy. W pierwszej kolejności Gmina skupia się jednak na opracowaniu Planu Ogólnego dla całego obszaru Gminy, który stanowił będzie podstawę do dalszego planowania przestrzennego </w:t>
      </w:r>
      <w:r w:rsidR="00CE650C">
        <w:rPr>
          <w:rFonts w:ascii="Arial Nova Light" w:hAnsi="Arial Nova Light" w:cs="Calibri"/>
          <w:sz w:val="24"/>
          <w:szCs w:val="24"/>
        </w:rPr>
        <w:br/>
      </w:r>
      <w:r w:rsidRPr="00CE650C">
        <w:rPr>
          <w:rFonts w:ascii="Arial Nova Light" w:hAnsi="Arial Nova Light" w:cs="Calibri"/>
          <w:sz w:val="24"/>
          <w:szCs w:val="24"/>
        </w:rPr>
        <w:t>w Gminie.</w:t>
      </w:r>
    </w:p>
    <w:p w14:paraId="549DB699" w14:textId="77777777" w:rsidR="00006CB5" w:rsidRPr="00CE650C" w:rsidRDefault="00006CB5" w:rsidP="00CE650C">
      <w:pPr>
        <w:pStyle w:val="Nagwek2"/>
        <w:numPr>
          <w:ilvl w:val="1"/>
          <w:numId w:val="18"/>
        </w:numPr>
        <w:spacing w:before="0" w:after="160"/>
        <w:ind w:left="0" w:firstLine="0"/>
        <w:rPr>
          <w:rFonts w:ascii="Arial Nova Light" w:hAnsi="Arial Nova Light"/>
          <w:color w:val="auto"/>
          <w:sz w:val="28"/>
          <w:szCs w:val="28"/>
        </w:rPr>
      </w:pPr>
      <w:bookmarkStart w:id="57" w:name="_Toc127195158"/>
      <w:r w:rsidRPr="00CE650C">
        <w:rPr>
          <w:rFonts w:ascii="Arial Nova Light" w:hAnsi="Arial Nova Light"/>
          <w:color w:val="auto"/>
          <w:sz w:val="28"/>
          <w:szCs w:val="28"/>
        </w:rPr>
        <w:t>Walory przyrodnicze i turystyczne</w:t>
      </w:r>
      <w:bookmarkEnd w:id="57"/>
    </w:p>
    <w:p w14:paraId="41730198" w14:textId="2E5F99B1" w:rsidR="00006CB5" w:rsidRPr="00CE650C" w:rsidRDefault="00006CB5" w:rsidP="00CE650C">
      <w:pPr>
        <w:rPr>
          <w:rFonts w:ascii="Arial Nova Light" w:hAnsi="Arial Nova Light"/>
          <w:sz w:val="24"/>
          <w:szCs w:val="28"/>
        </w:rPr>
      </w:pPr>
      <w:r w:rsidRPr="00CE650C">
        <w:rPr>
          <w:rFonts w:ascii="Arial Nova Light" w:hAnsi="Arial Nova Light"/>
          <w:sz w:val="24"/>
          <w:szCs w:val="28"/>
        </w:rPr>
        <w:t xml:space="preserve">Według regionalizacji fizyczno-geograficznej Polski przeprowadzonej przez J. Solona, </w:t>
      </w:r>
      <w:r w:rsidR="00CE650C">
        <w:rPr>
          <w:rFonts w:ascii="Arial Nova Light" w:hAnsi="Arial Nova Light"/>
          <w:sz w:val="24"/>
          <w:szCs w:val="28"/>
        </w:rPr>
        <w:br/>
      </w:r>
      <w:r w:rsidRPr="00CE650C">
        <w:rPr>
          <w:rFonts w:ascii="Arial Nova Light" w:hAnsi="Arial Nova Light"/>
          <w:sz w:val="24"/>
          <w:szCs w:val="28"/>
        </w:rPr>
        <w:t xml:space="preserve">J. Borzyszkowskiego i innych w 2018 roku, stanowiącej modyfikację wcześniejszego podziału J. Kondrackiego, Gmina Kobylin położona jest w granicach megaregionu Pozaalpejskiej Europy Środkowej, prowincji Niżu Środkowoeuropejskiego, podprowincji Niziny Środkowopolskiej, makroregionu Niziny Południowowielkopolskiej oraz mezoregionu Wysoczyzny Kaliskiej. Cały obszar Gminy położony jest w granicach jednolitych części wód powierzchniowych rzecznych (JCWPrz): rzeka Dąbroczna (dwa niewielkie fragmenty w zachodniej części Gminy), rzeka Rdęca (środkowa część Gminy) oraz rzeka Orla od źródła do Rdęcy (wschodnia część Gminy), będącymi częścią dorzecza Odry w regionie wodnym Środkowej Odry. Głównym ciekiem wodnym z tego obszaru jest, płynąca z północnego-wschodu w kierunku południowo-zachodnim, Orla wraz ze swoimi dopływami Rdęcą (posiadającą dwa dopływy tj.: Ochla i Pasieka) oraz Żydowskim Potokiem. Orla stanowi prawobrzeżny dopływ Baryczy, a cała Gmina mieści się w przewobrzeżnej części zlewni tejże rzeki. Ponadto w sąsiedztwie rzeki Orli występują obszary szczególnego zagrożenia powodzią – na których prawdopodobieństwo wystąpienia powodzi wynosi 1% oraz 10%. W obszarze omawianej jednostki samorządu terytorialnego znajdują się również wody stojące w postaci niewielkich stawów oraz rowy melioracyjne. </w:t>
      </w:r>
    </w:p>
    <w:p w14:paraId="74110147" w14:textId="77777777" w:rsidR="00006CB5" w:rsidRPr="00CE650C" w:rsidRDefault="00006CB5" w:rsidP="00CE650C">
      <w:pPr>
        <w:rPr>
          <w:rFonts w:ascii="Arial Nova Light" w:hAnsi="Arial Nova Light"/>
          <w:sz w:val="24"/>
          <w:szCs w:val="28"/>
        </w:rPr>
      </w:pPr>
      <w:r w:rsidRPr="00CE650C">
        <w:rPr>
          <w:rFonts w:ascii="Arial Nova Light" w:hAnsi="Arial Nova Light"/>
          <w:sz w:val="24"/>
          <w:szCs w:val="28"/>
        </w:rPr>
        <w:t xml:space="preserve">Ochrona przyrody na terenie Gminy realizowana jest w oparciu o ustawę o ochronie przyrody z dnia 16 kwietnia 2004 r. W rozumieniu ustawy ochrona przyrody oznacza </w:t>
      </w:r>
      <w:r w:rsidRPr="00CE650C">
        <w:rPr>
          <w:rFonts w:ascii="Arial Nova Light" w:hAnsi="Arial Nova Light"/>
          <w:sz w:val="24"/>
          <w:szCs w:val="28"/>
        </w:rPr>
        <w:lastRenderedPageBreak/>
        <w:t>zachowanie, właściwe wykorzystanie oraz odnawianie zasobów przyrody i jej składników, a odbywa się to poprzez wprowadzanie różnych form ochrony przyrody.</w:t>
      </w:r>
    </w:p>
    <w:p w14:paraId="4B6AF18F" w14:textId="77777777" w:rsidR="00006CB5" w:rsidRPr="00CE650C" w:rsidRDefault="00006CB5" w:rsidP="00CE650C">
      <w:pPr>
        <w:rPr>
          <w:rFonts w:ascii="Arial Nova Light" w:hAnsi="Arial Nova Light"/>
          <w:sz w:val="24"/>
          <w:szCs w:val="28"/>
        </w:rPr>
      </w:pPr>
      <w:r w:rsidRPr="00CE650C">
        <w:rPr>
          <w:rFonts w:ascii="Arial Nova Light" w:hAnsi="Arial Nova Light"/>
          <w:sz w:val="24"/>
          <w:szCs w:val="28"/>
        </w:rPr>
        <w:t xml:space="preserve">Na terenie Gminy występuje niewiele form ochrony przyrody. Są to jedynie następujące Pomniki Przyrody: </w:t>
      </w:r>
    </w:p>
    <w:p w14:paraId="60C1E306" w14:textId="77777777" w:rsidR="00006CB5" w:rsidRPr="00CE650C" w:rsidRDefault="00006CB5" w:rsidP="00CE650C">
      <w:pPr>
        <w:pStyle w:val="Akapitzlist"/>
        <w:numPr>
          <w:ilvl w:val="0"/>
          <w:numId w:val="27"/>
        </w:numPr>
        <w:spacing w:line="259" w:lineRule="auto"/>
        <w:jc w:val="both"/>
        <w:rPr>
          <w:rFonts w:ascii="Arial Nova Light" w:hAnsi="Arial Nova Light"/>
          <w:sz w:val="24"/>
          <w:szCs w:val="24"/>
        </w:rPr>
      </w:pPr>
      <w:r w:rsidRPr="00CE650C">
        <w:rPr>
          <w:rFonts w:ascii="Arial Nova Light" w:hAnsi="Arial Nova Light"/>
          <w:sz w:val="24"/>
          <w:szCs w:val="24"/>
        </w:rPr>
        <w:t>Pomniki jednoobiektowe (punktowe):</w:t>
      </w:r>
    </w:p>
    <w:p w14:paraId="092F427D" w14:textId="77777777" w:rsidR="00006CB5" w:rsidRPr="00CE650C" w:rsidRDefault="00006CB5" w:rsidP="00CE650C">
      <w:pPr>
        <w:pStyle w:val="Akapitzlist"/>
        <w:numPr>
          <w:ilvl w:val="0"/>
          <w:numId w:val="28"/>
        </w:numPr>
        <w:spacing w:line="259" w:lineRule="auto"/>
        <w:ind w:left="1418" w:hanging="284"/>
        <w:jc w:val="both"/>
        <w:rPr>
          <w:rFonts w:ascii="Arial Nova Light" w:hAnsi="Arial Nova Light"/>
          <w:sz w:val="24"/>
          <w:szCs w:val="24"/>
        </w:rPr>
      </w:pPr>
      <w:r w:rsidRPr="00CE650C">
        <w:rPr>
          <w:rFonts w:ascii="Arial Nova Light" w:hAnsi="Arial Nova Light"/>
          <w:sz w:val="24"/>
          <w:szCs w:val="24"/>
        </w:rPr>
        <w:t>Głaz narzutowy „Zenon” (PL.ZIPOP.1393.PP.3012023.10592),</w:t>
      </w:r>
    </w:p>
    <w:p w14:paraId="751658B3" w14:textId="77777777" w:rsidR="00006CB5" w:rsidRPr="00CE650C" w:rsidRDefault="00006CB5" w:rsidP="00CE650C">
      <w:pPr>
        <w:pStyle w:val="Akapitzlist"/>
        <w:numPr>
          <w:ilvl w:val="0"/>
          <w:numId w:val="28"/>
        </w:numPr>
        <w:spacing w:line="259" w:lineRule="auto"/>
        <w:ind w:left="1418" w:hanging="284"/>
        <w:jc w:val="both"/>
        <w:rPr>
          <w:rFonts w:ascii="Arial Nova Light" w:hAnsi="Arial Nova Light"/>
          <w:sz w:val="24"/>
          <w:szCs w:val="24"/>
        </w:rPr>
      </w:pPr>
      <w:r w:rsidRPr="00CE650C">
        <w:rPr>
          <w:rFonts w:ascii="Arial Nova Light" w:hAnsi="Arial Nova Light"/>
          <w:sz w:val="24"/>
          <w:szCs w:val="24"/>
        </w:rPr>
        <w:t>Dąb szypułkowy – Quercus robur (PL.ZIPOP.1393.PP.3012023.1130),</w:t>
      </w:r>
    </w:p>
    <w:p w14:paraId="7555BA11" w14:textId="77777777" w:rsidR="00006CB5" w:rsidRPr="00CE650C" w:rsidRDefault="00006CB5" w:rsidP="00CE650C">
      <w:pPr>
        <w:pStyle w:val="Akapitzlist"/>
        <w:numPr>
          <w:ilvl w:val="0"/>
          <w:numId w:val="28"/>
        </w:numPr>
        <w:spacing w:line="259" w:lineRule="auto"/>
        <w:ind w:left="1418" w:hanging="284"/>
        <w:jc w:val="both"/>
        <w:rPr>
          <w:rFonts w:ascii="Arial Nova Light" w:hAnsi="Arial Nova Light"/>
          <w:sz w:val="24"/>
          <w:szCs w:val="24"/>
        </w:rPr>
      </w:pPr>
      <w:r w:rsidRPr="00CE650C">
        <w:rPr>
          <w:rFonts w:ascii="Arial Nova Light" w:hAnsi="Arial Nova Light"/>
          <w:sz w:val="24"/>
          <w:szCs w:val="24"/>
        </w:rPr>
        <w:t>Dąb szypułkowy – Quercus robur (PL.ZIPOP.1393.PP.3012023.1131),</w:t>
      </w:r>
    </w:p>
    <w:p w14:paraId="74D025DE" w14:textId="77777777" w:rsidR="00006CB5" w:rsidRPr="00CE650C" w:rsidRDefault="00006CB5" w:rsidP="00CE650C">
      <w:pPr>
        <w:pStyle w:val="Akapitzlist"/>
        <w:numPr>
          <w:ilvl w:val="0"/>
          <w:numId w:val="28"/>
        </w:numPr>
        <w:spacing w:line="259" w:lineRule="auto"/>
        <w:ind w:left="1418" w:hanging="284"/>
        <w:jc w:val="both"/>
        <w:rPr>
          <w:rFonts w:ascii="Arial Nova Light" w:hAnsi="Arial Nova Light"/>
          <w:sz w:val="24"/>
          <w:szCs w:val="24"/>
        </w:rPr>
      </w:pPr>
      <w:r w:rsidRPr="00CE650C">
        <w:rPr>
          <w:rFonts w:ascii="Arial Nova Light" w:hAnsi="Arial Nova Light"/>
          <w:sz w:val="24"/>
          <w:szCs w:val="24"/>
        </w:rPr>
        <w:t>Dąb szypułkowy – Quercus robur (PL.ZIPOP.1393.PP.3012023.1132),</w:t>
      </w:r>
    </w:p>
    <w:p w14:paraId="7049B40D" w14:textId="1B924E5A" w:rsidR="00006CB5" w:rsidRPr="00CE650C" w:rsidRDefault="00006CB5" w:rsidP="00CE650C">
      <w:pPr>
        <w:numPr>
          <w:ilvl w:val="0"/>
          <w:numId w:val="19"/>
        </w:numPr>
        <w:ind w:hanging="357"/>
        <w:rPr>
          <w:rFonts w:ascii="Arial Nova Light" w:hAnsi="Arial Nova Light"/>
          <w:sz w:val="24"/>
          <w:szCs w:val="24"/>
        </w:rPr>
      </w:pPr>
      <w:r w:rsidRPr="00CE650C">
        <w:rPr>
          <w:rFonts w:ascii="Arial Nova Light" w:hAnsi="Arial Nova Light"/>
          <w:sz w:val="24"/>
          <w:szCs w:val="24"/>
        </w:rPr>
        <w:t>Pomnik wieloobiektow</w:t>
      </w:r>
      <w:r w:rsidR="00C37546">
        <w:rPr>
          <w:rFonts w:ascii="Arial Nova Light" w:hAnsi="Arial Nova Light"/>
          <w:sz w:val="24"/>
          <w:szCs w:val="24"/>
        </w:rPr>
        <w:t>y</w:t>
      </w:r>
      <w:r w:rsidRPr="00CE650C">
        <w:rPr>
          <w:rFonts w:ascii="Arial Nova Light" w:hAnsi="Arial Nova Light"/>
          <w:sz w:val="24"/>
          <w:szCs w:val="24"/>
        </w:rPr>
        <w:t xml:space="preserve"> (powierzchniowe):</w:t>
      </w:r>
    </w:p>
    <w:p w14:paraId="568D410B" w14:textId="77777777" w:rsidR="00006CB5" w:rsidRPr="00CE650C" w:rsidRDefault="00006CB5" w:rsidP="00CE650C">
      <w:pPr>
        <w:numPr>
          <w:ilvl w:val="0"/>
          <w:numId w:val="20"/>
        </w:numPr>
        <w:ind w:hanging="357"/>
        <w:rPr>
          <w:rFonts w:ascii="Arial Nova Light" w:hAnsi="Arial Nova Light"/>
          <w:sz w:val="24"/>
          <w:szCs w:val="24"/>
        </w:rPr>
      </w:pPr>
      <w:r w:rsidRPr="00CE650C">
        <w:rPr>
          <w:rFonts w:ascii="Arial Nova Light" w:hAnsi="Arial Nova Light"/>
          <w:sz w:val="24"/>
          <w:szCs w:val="24"/>
        </w:rPr>
        <w:t>Grupa drzew z gatunku dębu szypułkowego – Quercus robur (PL.ZIPOP.1393.PP.3012023.10416).</w:t>
      </w:r>
    </w:p>
    <w:p w14:paraId="0405399D" w14:textId="77777777" w:rsidR="00006CB5" w:rsidRPr="00CE650C" w:rsidRDefault="00006CB5" w:rsidP="00CE650C">
      <w:pPr>
        <w:rPr>
          <w:rFonts w:ascii="Arial Nova Light" w:hAnsi="Arial Nova Light"/>
          <w:sz w:val="24"/>
          <w:szCs w:val="24"/>
        </w:rPr>
      </w:pPr>
      <w:r w:rsidRPr="00CE650C">
        <w:rPr>
          <w:rFonts w:ascii="Arial Nova Light" w:hAnsi="Arial Nova Light"/>
          <w:sz w:val="24"/>
          <w:szCs w:val="24"/>
        </w:rPr>
        <w:t>Lokalizacja wszystkich ww. pomników przyrody wraz z zasięgiem obszarów szczególnego zagrożenia powodzią pokazana została na poniższej rycinie.</w:t>
      </w:r>
    </w:p>
    <w:p w14:paraId="577FDDC0" w14:textId="53235D01" w:rsidR="00006CB5" w:rsidRPr="00CE650C" w:rsidRDefault="00006CB5" w:rsidP="00006CB5">
      <w:pPr>
        <w:pStyle w:val="Legenda"/>
        <w:spacing w:after="0"/>
        <w:rPr>
          <w:rFonts w:ascii="Arial Nova Light" w:hAnsi="Arial Nova Light"/>
          <w:b/>
          <w:bCs/>
          <w:i w:val="0"/>
          <w:iCs w:val="0"/>
          <w:color w:val="auto"/>
          <w:sz w:val="22"/>
          <w:szCs w:val="22"/>
        </w:rPr>
      </w:pPr>
      <w:r w:rsidRPr="00CE650C">
        <w:rPr>
          <w:rFonts w:ascii="Arial Nova Light" w:hAnsi="Arial Nova Light"/>
          <w:b/>
          <w:bCs/>
          <w:i w:val="0"/>
          <w:iCs w:val="0"/>
          <w:color w:val="auto"/>
          <w:sz w:val="22"/>
          <w:szCs w:val="22"/>
        </w:rPr>
        <w:t xml:space="preserve">Ryc. </w:t>
      </w:r>
      <w:r w:rsidRPr="00CE650C">
        <w:rPr>
          <w:rFonts w:ascii="Arial Nova Light" w:hAnsi="Arial Nova Light"/>
          <w:b/>
          <w:bCs/>
          <w:i w:val="0"/>
          <w:iCs w:val="0"/>
          <w:color w:val="auto"/>
          <w:sz w:val="22"/>
          <w:szCs w:val="22"/>
        </w:rPr>
        <w:fldChar w:fldCharType="begin"/>
      </w:r>
      <w:r w:rsidRPr="00CE650C">
        <w:rPr>
          <w:rFonts w:ascii="Arial Nova Light" w:hAnsi="Arial Nova Light"/>
          <w:b/>
          <w:bCs/>
          <w:i w:val="0"/>
          <w:iCs w:val="0"/>
          <w:color w:val="auto"/>
          <w:sz w:val="22"/>
          <w:szCs w:val="22"/>
        </w:rPr>
        <w:instrText xml:space="preserve"> SEQ Ryc. \* ARABIC </w:instrText>
      </w:r>
      <w:r w:rsidRPr="00CE650C">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14</w:t>
      </w:r>
      <w:r w:rsidRPr="00CE650C">
        <w:rPr>
          <w:rFonts w:ascii="Arial Nova Light" w:hAnsi="Arial Nova Light"/>
          <w:b/>
          <w:bCs/>
          <w:i w:val="0"/>
          <w:iCs w:val="0"/>
          <w:noProof/>
          <w:color w:val="auto"/>
          <w:sz w:val="22"/>
          <w:szCs w:val="22"/>
        </w:rPr>
        <w:fldChar w:fldCharType="end"/>
      </w:r>
      <w:r w:rsidRPr="00CE650C">
        <w:rPr>
          <w:rFonts w:ascii="Arial Nova Light" w:hAnsi="Arial Nova Light"/>
          <w:b/>
          <w:bCs/>
          <w:i w:val="0"/>
          <w:iCs w:val="0"/>
          <w:color w:val="auto"/>
          <w:sz w:val="22"/>
          <w:szCs w:val="22"/>
        </w:rPr>
        <w:t>. Formy ochrony przyrody i obszary szczególnego zagrożenia powodzią na terenie Gminy Kobylin</w:t>
      </w:r>
    </w:p>
    <w:p w14:paraId="5F6B04E9" w14:textId="77777777" w:rsidR="00006CB5" w:rsidRPr="006F3FE3" w:rsidRDefault="00006CB5" w:rsidP="00006CB5">
      <w:pPr>
        <w:keepNext/>
        <w:spacing w:after="0"/>
        <w:jc w:val="center"/>
        <w:rPr>
          <w:rFonts w:ascii="Arial Nova Light" w:hAnsi="Arial Nova Light"/>
        </w:rPr>
      </w:pPr>
      <w:r>
        <w:rPr>
          <w:noProof/>
        </w:rPr>
        <w:drawing>
          <wp:inline distT="0" distB="0" distL="0" distR="0" wp14:anchorId="1F907D55" wp14:editId="5BB0DBBE">
            <wp:extent cx="5362575" cy="4736201"/>
            <wp:effectExtent l="0" t="0" r="0" b="7620"/>
            <wp:docPr id="16" name="Obraz 16"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tekst, mapa, atlas&#10;&#10;Opis wygenerowany automatycznie"/>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366612" cy="4739766"/>
                    </a:xfrm>
                    <a:prstGeom prst="rect">
                      <a:avLst/>
                    </a:prstGeom>
                    <a:noFill/>
                    <a:ln>
                      <a:noFill/>
                    </a:ln>
                  </pic:spPr>
                </pic:pic>
              </a:graphicData>
            </a:graphic>
          </wp:inline>
        </w:drawing>
      </w:r>
    </w:p>
    <w:p w14:paraId="27A849A5" w14:textId="77777777" w:rsidR="00006CB5" w:rsidRPr="00CE650C" w:rsidRDefault="00006CB5" w:rsidP="00006CB5">
      <w:pPr>
        <w:rPr>
          <w:rFonts w:ascii="Arial Nova Light" w:hAnsi="Arial Nova Light"/>
          <w:i/>
          <w:iCs/>
          <w:sz w:val="22"/>
        </w:rPr>
      </w:pPr>
      <w:r w:rsidRPr="00CE650C">
        <w:rPr>
          <w:rFonts w:ascii="Arial Nova Light" w:hAnsi="Arial Nova Light"/>
          <w:sz w:val="22"/>
        </w:rPr>
        <w:t xml:space="preserve">Źródło: </w:t>
      </w:r>
      <w:r w:rsidRPr="00CE650C">
        <w:rPr>
          <w:rFonts w:ascii="Arial Nova Light" w:hAnsi="Arial Nova Light"/>
          <w:i/>
          <w:iCs/>
          <w:sz w:val="22"/>
        </w:rPr>
        <w:t>opracowanie własne na podstawie danych Głównego Urzędu Geodezji i Kartografii na podkładzie OpenStreetMap.</w:t>
      </w:r>
    </w:p>
    <w:p w14:paraId="7E1E011A" w14:textId="77777777" w:rsidR="00006CB5" w:rsidRPr="00CE650C" w:rsidRDefault="00006CB5" w:rsidP="00CE650C">
      <w:pPr>
        <w:contextualSpacing/>
        <w:rPr>
          <w:rFonts w:ascii="Arial Nova Light" w:hAnsi="Arial Nova Light"/>
          <w:sz w:val="24"/>
          <w:szCs w:val="24"/>
          <w:highlight w:val="yellow"/>
        </w:rPr>
      </w:pPr>
      <w:r w:rsidRPr="00CE650C">
        <w:rPr>
          <w:rFonts w:ascii="Arial Nova Light" w:hAnsi="Arial Nova Light"/>
          <w:sz w:val="24"/>
          <w:szCs w:val="24"/>
        </w:rPr>
        <w:lastRenderedPageBreak/>
        <w:t xml:space="preserve">Gmina Kobylin posiada niewielki potencjał turystyczny i krajoznawczy, jednak nie jest on związany z uwarunkowaniami przyrodniczymi, a z obiektami cennymi historycznie. W Gminnej Ewidencji Zabytków znajduje się aż 640 obiektów, a do rejestru zabytków prowadzonego przez Wielkopolskiego Wojewódzkiego Konserwatora Zabytków w Poznaniu wpisanych zostało 37 obiektów (przydzielonych pod 23 numery rejestrowe istniejących zabytków nieruchomych) tj.: </w:t>
      </w:r>
    </w:p>
    <w:p w14:paraId="601D2B32"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Kobylin</w:t>
      </w:r>
      <w:r w:rsidRPr="00CE650C">
        <w:rPr>
          <w:rFonts w:ascii="Arial Nova Light" w:hAnsi="Arial Nova Light"/>
          <w:sz w:val="24"/>
          <w:szCs w:val="24"/>
        </w:rPr>
        <w:t>:</w:t>
      </w:r>
    </w:p>
    <w:p w14:paraId="5A0EF49B" w14:textId="77777777" w:rsidR="00006CB5" w:rsidRPr="00CE650C" w:rsidRDefault="00006CB5" w:rsidP="00CE650C">
      <w:pPr>
        <w:pStyle w:val="Akapitzlist"/>
        <w:numPr>
          <w:ilvl w:val="0"/>
          <w:numId w:val="21"/>
        </w:numPr>
        <w:spacing w:line="259" w:lineRule="auto"/>
        <w:ind w:left="568" w:hanging="284"/>
        <w:jc w:val="both"/>
        <w:rPr>
          <w:rFonts w:ascii="Arial Nova Light" w:hAnsi="Arial Nova Light"/>
          <w:sz w:val="24"/>
          <w:szCs w:val="24"/>
        </w:rPr>
      </w:pPr>
      <w:r w:rsidRPr="00CE650C">
        <w:rPr>
          <w:rFonts w:ascii="Arial Nova Light" w:hAnsi="Arial Nova Light"/>
          <w:sz w:val="24"/>
          <w:szCs w:val="24"/>
        </w:rPr>
        <w:t>zespół budowlany i założenie urbanistyczne miasta, nr rej.: 1160 A z 16.01.1990</w:t>
      </w:r>
    </w:p>
    <w:p w14:paraId="0ACAB72D" w14:textId="77777777" w:rsidR="00006CB5" w:rsidRPr="00CE650C" w:rsidRDefault="00006CB5" w:rsidP="00CE650C">
      <w:pPr>
        <w:pStyle w:val="Akapitzlist"/>
        <w:numPr>
          <w:ilvl w:val="0"/>
          <w:numId w:val="21"/>
        </w:numPr>
        <w:spacing w:line="259" w:lineRule="auto"/>
        <w:ind w:left="568" w:hanging="284"/>
        <w:jc w:val="both"/>
        <w:rPr>
          <w:rFonts w:ascii="Arial Nova Light" w:hAnsi="Arial Nova Light"/>
          <w:sz w:val="24"/>
          <w:szCs w:val="24"/>
        </w:rPr>
      </w:pPr>
      <w:r w:rsidRPr="00CE650C">
        <w:rPr>
          <w:rFonts w:ascii="Arial Nova Light" w:hAnsi="Arial Nova Light"/>
          <w:sz w:val="24"/>
          <w:szCs w:val="24"/>
        </w:rPr>
        <w:t>kościół par. pw. św. Stanisława, ul. Kościelna, 1518, XVIII, nr rej.: 261 z 7.03.1933</w:t>
      </w:r>
    </w:p>
    <w:p w14:paraId="1DE1FD29" w14:textId="77777777" w:rsidR="00006CB5" w:rsidRPr="00CE650C" w:rsidRDefault="00006CB5" w:rsidP="00CE650C">
      <w:pPr>
        <w:pStyle w:val="Akapitzlist"/>
        <w:numPr>
          <w:ilvl w:val="0"/>
          <w:numId w:val="21"/>
        </w:numPr>
        <w:spacing w:line="259" w:lineRule="auto"/>
        <w:ind w:left="568" w:hanging="284"/>
        <w:jc w:val="both"/>
        <w:rPr>
          <w:rFonts w:ascii="Arial Nova Light" w:hAnsi="Arial Nova Light"/>
          <w:sz w:val="24"/>
          <w:szCs w:val="24"/>
        </w:rPr>
      </w:pPr>
      <w:r w:rsidRPr="00CE650C">
        <w:rPr>
          <w:rFonts w:ascii="Arial Nova Light" w:hAnsi="Arial Nova Light"/>
          <w:sz w:val="24"/>
          <w:szCs w:val="24"/>
        </w:rPr>
        <w:t>zespół klasztorny bernardynów, ul. Glabera:</w:t>
      </w:r>
    </w:p>
    <w:p w14:paraId="01B9D023" w14:textId="77777777" w:rsidR="00006CB5" w:rsidRPr="00CE650C" w:rsidRDefault="00006CB5" w:rsidP="00CE650C">
      <w:pPr>
        <w:pStyle w:val="Akapitzlist"/>
        <w:numPr>
          <w:ilvl w:val="0"/>
          <w:numId w:val="29"/>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kościół pw. Narodzenia Pańskiego, poł. XV, XVIII nr rej.: 262 z 7.03.1933</w:t>
      </w:r>
    </w:p>
    <w:p w14:paraId="507271B5" w14:textId="77777777" w:rsidR="00006CB5" w:rsidRPr="00CE650C" w:rsidRDefault="00006CB5" w:rsidP="00CE650C">
      <w:pPr>
        <w:pStyle w:val="Akapitzlist"/>
        <w:numPr>
          <w:ilvl w:val="0"/>
          <w:numId w:val="29"/>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klasztor, 2 poł. XV, XVIII nr rej.: 67 z 11.02.1965 z 11.02.1965</w:t>
      </w:r>
    </w:p>
    <w:p w14:paraId="5180FFED" w14:textId="77777777" w:rsidR="00006CB5" w:rsidRPr="00CE650C" w:rsidRDefault="00006CB5" w:rsidP="00CE650C">
      <w:pPr>
        <w:pStyle w:val="Akapitzlist"/>
        <w:numPr>
          <w:ilvl w:val="0"/>
          <w:numId w:val="29"/>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dzwonnica, drewn., XVIII</w:t>
      </w:r>
    </w:p>
    <w:p w14:paraId="5CE70967" w14:textId="77777777" w:rsidR="00006CB5" w:rsidRPr="00CE650C" w:rsidRDefault="00006CB5" w:rsidP="00CE650C">
      <w:pPr>
        <w:pStyle w:val="Akapitzlist"/>
        <w:numPr>
          <w:ilvl w:val="0"/>
          <w:numId w:val="29"/>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kapliczka, XVIII</w:t>
      </w:r>
    </w:p>
    <w:p w14:paraId="26609A3F" w14:textId="77777777" w:rsidR="00006CB5" w:rsidRPr="00CE650C" w:rsidRDefault="00006CB5" w:rsidP="00CE650C">
      <w:pPr>
        <w:pStyle w:val="Akapitzlist"/>
        <w:numPr>
          <w:ilvl w:val="0"/>
          <w:numId w:val="44"/>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wieża d. kościoła ewangelickiego, ul. 3 Maja, drewn., 1764, nr rej.: 483 z 4.02.1969</w:t>
      </w:r>
    </w:p>
    <w:p w14:paraId="630A36F4" w14:textId="77777777" w:rsidR="00006CB5" w:rsidRPr="00CE650C" w:rsidRDefault="00006CB5" w:rsidP="00CE650C">
      <w:pPr>
        <w:pStyle w:val="Akapitzlist"/>
        <w:numPr>
          <w:ilvl w:val="0"/>
          <w:numId w:val="44"/>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zajazd z salą taneczną, ob. dom mieszkalny, Rynek 20, 2 poł. XIX, nr rej.: 1222/A z 7.08.1991</w:t>
      </w:r>
    </w:p>
    <w:p w14:paraId="19EB2734" w14:textId="77777777" w:rsidR="00006CB5" w:rsidRPr="00CE650C" w:rsidRDefault="00006CB5" w:rsidP="00CE650C">
      <w:pPr>
        <w:pStyle w:val="Akapitzlist"/>
        <w:numPr>
          <w:ilvl w:val="0"/>
          <w:numId w:val="44"/>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wiatrak koźlak, przy drodze Kobylin-Rawicz, 1877, nr rej.: 1124/A z 28.03.1988</w:t>
      </w:r>
    </w:p>
    <w:p w14:paraId="6D4BB354"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Łagiewniki</w:t>
      </w:r>
      <w:r w:rsidRPr="00CE650C">
        <w:rPr>
          <w:rFonts w:ascii="Arial Nova Light" w:hAnsi="Arial Nova Light"/>
          <w:sz w:val="24"/>
          <w:szCs w:val="24"/>
        </w:rPr>
        <w:t>:</w:t>
      </w:r>
    </w:p>
    <w:p w14:paraId="0C2B9BA0" w14:textId="77777777" w:rsidR="00006CB5" w:rsidRPr="00CE650C" w:rsidRDefault="00006CB5" w:rsidP="00CE650C">
      <w:pPr>
        <w:pStyle w:val="Akapitzlist"/>
        <w:numPr>
          <w:ilvl w:val="0"/>
          <w:numId w:val="45"/>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zespół pałacowy i folwarczny, 2 poł. XIX, nr rej.: 1306 z 21.05.1992:</w:t>
      </w:r>
    </w:p>
    <w:p w14:paraId="7FFDF135" w14:textId="77777777" w:rsidR="00006CB5" w:rsidRPr="00CE650C" w:rsidRDefault="00006CB5" w:rsidP="00CE650C">
      <w:pPr>
        <w:pStyle w:val="Akapitzlist"/>
        <w:numPr>
          <w:ilvl w:val="0"/>
          <w:numId w:val="46"/>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pałac, nr rej.: 1064 z 31.03.1970</w:t>
      </w:r>
    </w:p>
    <w:p w14:paraId="4C1B8546" w14:textId="77777777" w:rsidR="00006CB5" w:rsidRPr="00CE650C" w:rsidRDefault="00006CB5" w:rsidP="00CE650C">
      <w:pPr>
        <w:pStyle w:val="Akapitzlist"/>
        <w:numPr>
          <w:ilvl w:val="0"/>
          <w:numId w:val="46"/>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spichrz</w:t>
      </w:r>
    </w:p>
    <w:p w14:paraId="56D4B48E" w14:textId="77777777" w:rsidR="00006CB5" w:rsidRPr="00CE650C" w:rsidRDefault="00006CB5" w:rsidP="00CE650C">
      <w:pPr>
        <w:pStyle w:val="Akapitzlist"/>
        <w:numPr>
          <w:ilvl w:val="0"/>
          <w:numId w:val="46"/>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folwark</w:t>
      </w:r>
    </w:p>
    <w:p w14:paraId="391F9B88" w14:textId="77777777" w:rsidR="00006CB5" w:rsidRPr="00CE650C" w:rsidRDefault="00006CB5" w:rsidP="00CE650C">
      <w:pPr>
        <w:pStyle w:val="Akapitzlist"/>
        <w:numPr>
          <w:ilvl w:val="0"/>
          <w:numId w:val="46"/>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park</w:t>
      </w:r>
    </w:p>
    <w:p w14:paraId="0C9E721F"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Smolice</w:t>
      </w:r>
      <w:r w:rsidRPr="00CE650C">
        <w:rPr>
          <w:rFonts w:ascii="Arial Nova Light" w:hAnsi="Arial Nova Light"/>
          <w:sz w:val="24"/>
          <w:szCs w:val="24"/>
        </w:rPr>
        <w:t>:</w:t>
      </w:r>
    </w:p>
    <w:p w14:paraId="358CCE34" w14:textId="77777777" w:rsidR="00006CB5" w:rsidRPr="00CE650C" w:rsidRDefault="00006CB5" w:rsidP="00CE650C">
      <w:pPr>
        <w:pStyle w:val="Akapitzlist"/>
        <w:numPr>
          <w:ilvl w:val="0"/>
          <w:numId w:val="30"/>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układ ruralistyczny, XVIII-XX, nr rej.: 1307/A z 22.05.1992</w:t>
      </w:r>
    </w:p>
    <w:p w14:paraId="75CF6A8B" w14:textId="77777777" w:rsidR="00006CB5" w:rsidRPr="00CE650C" w:rsidRDefault="00006CB5" w:rsidP="00CE650C">
      <w:pPr>
        <w:pStyle w:val="Akapitzlist"/>
        <w:numPr>
          <w:ilvl w:val="0"/>
          <w:numId w:val="30"/>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zespół kościoła par. pw. Najśw. Serca Jezusa, 1907-1909, nr rej.: 1522/A z 26.01.1995:</w:t>
      </w:r>
    </w:p>
    <w:p w14:paraId="3137458B" w14:textId="77777777" w:rsidR="00006CB5" w:rsidRPr="00CE650C" w:rsidRDefault="00006CB5" w:rsidP="00CE650C">
      <w:pPr>
        <w:pStyle w:val="Akapitzlist"/>
        <w:numPr>
          <w:ilvl w:val="0"/>
          <w:numId w:val="31"/>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kościół</w:t>
      </w:r>
    </w:p>
    <w:p w14:paraId="3073A077" w14:textId="77777777" w:rsidR="00006CB5" w:rsidRPr="00CE650C" w:rsidRDefault="00006CB5" w:rsidP="00CE650C">
      <w:pPr>
        <w:pStyle w:val="Akapitzlist"/>
        <w:numPr>
          <w:ilvl w:val="0"/>
          <w:numId w:val="31"/>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cmentarz kościelny</w:t>
      </w:r>
    </w:p>
    <w:p w14:paraId="5EDFCD32" w14:textId="77777777" w:rsidR="00006CB5" w:rsidRPr="00CE650C" w:rsidRDefault="00006CB5" w:rsidP="00CE650C">
      <w:pPr>
        <w:pStyle w:val="Akapitzlist"/>
        <w:numPr>
          <w:ilvl w:val="0"/>
          <w:numId w:val="31"/>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2 pawilony</w:t>
      </w:r>
    </w:p>
    <w:p w14:paraId="4ACFDA72" w14:textId="77777777" w:rsidR="00006CB5" w:rsidRPr="00CE650C" w:rsidRDefault="00006CB5" w:rsidP="00CE650C">
      <w:pPr>
        <w:pStyle w:val="Akapitzlist"/>
        <w:numPr>
          <w:ilvl w:val="0"/>
          <w:numId w:val="31"/>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mur z bramami</w:t>
      </w:r>
    </w:p>
    <w:p w14:paraId="22FC14BE" w14:textId="77777777" w:rsidR="00006CB5" w:rsidRPr="00CE650C" w:rsidRDefault="00006CB5" w:rsidP="00CE650C">
      <w:pPr>
        <w:pStyle w:val="Akapitzlist"/>
        <w:numPr>
          <w:ilvl w:val="0"/>
          <w:numId w:val="31"/>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plebania z ogrodem</w:t>
      </w:r>
    </w:p>
    <w:p w14:paraId="3BB481E2" w14:textId="77777777" w:rsidR="00006CB5" w:rsidRPr="00CE650C" w:rsidRDefault="00006CB5" w:rsidP="00CE650C">
      <w:pPr>
        <w:pStyle w:val="Akapitzlist"/>
        <w:numPr>
          <w:ilvl w:val="0"/>
          <w:numId w:val="47"/>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zespół pałacowy, nr rej.: 1387/A z 23.02.1973 oraz 1674/A z 23.12.1974:</w:t>
      </w:r>
    </w:p>
    <w:p w14:paraId="16E7922C" w14:textId="77777777" w:rsidR="00006CB5" w:rsidRPr="00CE650C" w:rsidRDefault="00006CB5" w:rsidP="00CE650C">
      <w:pPr>
        <w:pStyle w:val="Akapitzlist"/>
        <w:numPr>
          <w:ilvl w:val="0"/>
          <w:numId w:val="48"/>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pałac, 1910-14</w:t>
      </w:r>
    </w:p>
    <w:p w14:paraId="4CDF5802" w14:textId="77777777" w:rsidR="00006CB5" w:rsidRPr="00CE650C" w:rsidRDefault="00006CB5" w:rsidP="00CE650C">
      <w:pPr>
        <w:pStyle w:val="Akapitzlist"/>
        <w:numPr>
          <w:ilvl w:val="0"/>
          <w:numId w:val="48"/>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park, XVIII-XX, nr rej.: 80 z 1.02.1957</w:t>
      </w:r>
    </w:p>
    <w:p w14:paraId="2F401D25" w14:textId="77777777" w:rsidR="00006CB5" w:rsidRPr="00CE650C" w:rsidRDefault="00006CB5" w:rsidP="00CE650C">
      <w:pPr>
        <w:pStyle w:val="Akapitzlist"/>
        <w:numPr>
          <w:ilvl w:val="0"/>
          <w:numId w:val="47"/>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stajnia folwarczna, 1905, nr rej.: 1536/A z 21.03.1995</w:t>
      </w:r>
    </w:p>
    <w:p w14:paraId="49AAD4CE"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Starkówiec</w:t>
      </w:r>
      <w:r w:rsidRPr="00CE650C">
        <w:rPr>
          <w:rFonts w:ascii="Arial Nova Light" w:hAnsi="Arial Nova Light"/>
          <w:sz w:val="24"/>
          <w:szCs w:val="24"/>
        </w:rPr>
        <w:t>:</w:t>
      </w:r>
    </w:p>
    <w:p w14:paraId="39B2BDCD" w14:textId="77777777" w:rsidR="00006CB5" w:rsidRPr="00CE650C" w:rsidRDefault="00006CB5" w:rsidP="00CE650C">
      <w:pPr>
        <w:pStyle w:val="Akapitzlist"/>
        <w:numPr>
          <w:ilvl w:val="0"/>
          <w:numId w:val="32"/>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dwór (nr 13), 1821, 1844, nr rej.: 784/Wlkp/A z 17.10.1968</w:t>
      </w:r>
    </w:p>
    <w:p w14:paraId="19282895" w14:textId="77777777" w:rsidR="00006CB5" w:rsidRPr="00CE650C" w:rsidRDefault="00006CB5" w:rsidP="00CE650C">
      <w:pPr>
        <w:pStyle w:val="Akapitzlist"/>
        <w:numPr>
          <w:ilvl w:val="0"/>
          <w:numId w:val="32"/>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oficyna (nr 14), 1825, nr rej.: jw.</w:t>
      </w:r>
    </w:p>
    <w:p w14:paraId="34A99E11"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lastRenderedPageBreak/>
        <w:t xml:space="preserve">W miejscowości </w:t>
      </w:r>
      <w:r w:rsidRPr="00CE650C">
        <w:rPr>
          <w:rFonts w:ascii="Arial Nova Light" w:hAnsi="Arial Nova Light"/>
          <w:b/>
          <w:bCs/>
          <w:sz w:val="24"/>
          <w:szCs w:val="24"/>
        </w:rPr>
        <w:t>Starygród</w:t>
      </w:r>
      <w:r w:rsidRPr="00CE650C">
        <w:rPr>
          <w:rFonts w:ascii="Arial Nova Light" w:hAnsi="Arial Nova Light"/>
          <w:sz w:val="24"/>
          <w:szCs w:val="24"/>
        </w:rPr>
        <w:t>:</w:t>
      </w:r>
    </w:p>
    <w:p w14:paraId="6A21C605" w14:textId="77777777" w:rsidR="00006CB5" w:rsidRPr="00CE650C" w:rsidRDefault="00006CB5" w:rsidP="00CE650C">
      <w:pPr>
        <w:pStyle w:val="Akapitzlist"/>
        <w:numPr>
          <w:ilvl w:val="0"/>
          <w:numId w:val="33"/>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kościół par. pw. MB Gromnicznej, drewn., poł. XVII, nr rej.: 655 z 6.06.1960</w:t>
      </w:r>
    </w:p>
    <w:p w14:paraId="2CB69179" w14:textId="77777777" w:rsidR="00006CB5" w:rsidRPr="00CE650C" w:rsidRDefault="00006CB5" w:rsidP="00CE650C">
      <w:pPr>
        <w:pStyle w:val="Akapitzlist"/>
        <w:numPr>
          <w:ilvl w:val="0"/>
          <w:numId w:val="33"/>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cmentarz kościelny, nr rej.: 1645/A z 18.11.1997</w:t>
      </w:r>
    </w:p>
    <w:p w14:paraId="72F798C2" w14:textId="77777777" w:rsidR="00006CB5" w:rsidRPr="00CE650C" w:rsidRDefault="00006CB5" w:rsidP="00CE650C">
      <w:pPr>
        <w:pStyle w:val="Akapitzlist"/>
        <w:numPr>
          <w:ilvl w:val="0"/>
          <w:numId w:val="33"/>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kaplica grobowa rodziny Chełkowskich, 4 ćw. XIX, nr rej.: jw.</w:t>
      </w:r>
    </w:p>
    <w:p w14:paraId="1FAC4776" w14:textId="77777777" w:rsidR="00006CB5" w:rsidRPr="00CE650C" w:rsidRDefault="00006CB5" w:rsidP="00CE650C">
      <w:pPr>
        <w:pStyle w:val="Akapitzlist"/>
        <w:numPr>
          <w:ilvl w:val="0"/>
          <w:numId w:val="33"/>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kaplica grobowa Jana Węgorzewskiego, 1 poł. XIX, nr rej.: jw.</w:t>
      </w:r>
    </w:p>
    <w:p w14:paraId="2F3E2C72" w14:textId="77777777" w:rsidR="00006CB5" w:rsidRPr="00CE650C" w:rsidRDefault="00006CB5" w:rsidP="00CE650C">
      <w:pPr>
        <w:pStyle w:val="Akapitzlist"/>
        <w:numPr>
          <w:ilvl w:val="0"/>
          <w:numId w:val="33"/>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zespół dworski, 1 poł. XIX:</w:t>
      </w:r>
    </w:p>
    <w:p w14:paraId="7F3BDC30" w14:textId="77777777" w:rsidR="00006CB5" w:rsidRPr="00CE650C" w:rsidRDefault="00006CB5" w:rsidP="00CE650C">
      <w:pPr>
        <w:pStyle w:val="Akapitzlist"/>
        <w:numPr>
          <w:ilvl w:val="0"/>
          <w:numId w:val="34"/>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dwór, nr rej.: 1066/A z 31.03.1970</w:t>
      </w:r>
    </w:p>
    <w:p w14:paraId="367B2848" w14:textId="77777777" w:rsidR="00006CB5" w:rsidRPr="00CE650C" w:rsidRDefault="00006CB5" w:rsidP="00CE650C">
      <w:pPr>
        <w:pStyle w:val="Akapitzlist"/>
        <w:numPr>
          <w:ilvl w:val="0"/>
          <w:numId w:val="34"/>
        </w:numPr>
        <w:spacing w:line="259" w:lineRule="auto"/>
        <w:ind w:left="1191" w:hanging="284"/>
        <w:jc w:val="both"/>
        <w:rPr>
          <w:rFonts w:ascii="Arial Nova Light" w:hAnsi="Arial Nova Light"/>
          <w:sz w:val="24"/>
          <w:szCs w:val="24"/>
        </w:rPr>
      </w:pPr>
      <w:r w:rsidRPr="00CE650C">
        <w:rPr>
          <w:rFonts w:ascii="Arial Nova Light" w:hAnsi="Arial Nova Light"/>
          <w:sz w:val="24"/>
          <w:szCs w:val="24"/>
        </w:rPr>
        <w:t>park, nr rej.: 1564/A z 31.08.1995</w:t>
      </w:r>
    </w:p>
    <w:p w14:paraId="2DC51BF6" w14:textId="77777777"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Targoszyce</w:t>
      </w:r>
      <w:r w:rsidRPr="00CE650C">
        <w:rPr>
          <w:rFonts w:ascii="Arial Nova Light" w:hAnsi="Arial Nova Light"/>
          <w:sz w:val="24"/>
          <w:szCs w:val="24"/>
        </w:rPr>
        <w:t>:</w:t>
      </w:r>
    </w:p>
    <w:p w14:paraId="46CE7BD8" w14:textId="770A8783" w:rsidR="00FF5BAB" w:rsidRPr="00CE650C" w:rsidRDefault="00006CB5" w:rsidP="00CE650C">
      <w:pPr>
        <w:pStyle w:val="Akapitzlist"/>
        <w:numPr>
          <w:ilvl w:val="0"/>
          <w:numId w:val="35"/>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dwór, 1 ćw. XIX, nr rej.: 1071 z 1.04.1970</w:t>
      </w:r>
    </w:p>
    <w:p w14:paraId="7683D67C" w14:textId="67B93260" w:rsidR="00006CB5" w:rsidRPr="00CE650C" w:rsidRDefault="00006CB5" w:rsidP="00CE650C">
      <w:pPr>
        <w:contextualSpacing/>
        <w:rPr>
          <w:rFonts w:ascii="Arial Nova Light" w:hAnsi="Arial Nova Light"/>
          <w:sz w:val="24"/>
          <w:szCs w:val="24"/>
        </w:rPr>
      </w:pPr>
      <w:r w:rsidRPr="00CE650C">
        <w:rPr>
          <w:rFonts w:ascii="Arial Nova Light" w:hAnsi="Arial Nova Light"/>
          <w:sz w:val="24"/>
          <w:szCs w:val="24"/>
        </w:rPr>
        <w:t xml:space="preserve">W miejscowości </w:t>
      </w:r>
      <w:r w:rsidRPr="00CE650C">
        <w:rPr>
          <w:rFonts w:ascii="Arial Nova Light" w:hAnsi="Arial Nova Light"/>
          <w:b/>
          <w:bCs/>
          <w:sz w:val="24"/>
          <w:szCs w:val="24"/>
        </w:rPr>
        <w:t>Wyganów</w:t>
      </w:r>
      <w:r w:rsidRPr="00CE650C">
        <w:rPr>
          <w:rFonts w:ascii="Arial Nova Light" w:hAnsi="Arial Nova Light"/>
          <w:sz w:val="24"/>
          <w:szCs w:val="24"/>
        </w:rPr>
        <w:t>:</w:t>
      </w:r>
    </w:p>
    <w:p w14:paraId="3AC84444" w14:textId="77777777" w:rsidR="00006CB5" w:rsidRPr="00CE650C" w:rsidRDefault="00006CB5" w:rsidP="00CE650C">
      <w:pPr>
        <w:pStyle w:val="Akapitzlist"/>
        <w:numPr>
          <w:ilvl w:val="0"/>
          <w:numId w:val="36"/>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kościół par. pw. Świętego Krzyża, 1810, nr rej.: 1073 z 1.04.1970</w:t>
      </w:r>
    </w:p>
    <w:p w14:paraId="2FEFA9DD" w14:textId="77777777" w:rsidR="00006CB5" w:rsidRPr="00CE650C" w:rsidRDefault="00006CB5" w:rsidP="00CE650C">
      <w:pPr>
        <w:pStyle w:val="Akapitzlist"/>
        <w:numPr>
          <w:ilvl w:val="0"/>
          <w:numId w:val="36"/>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dwór, 1820, nr rej.: 232/A z 9.09.1968</w:t>
      </w:r>
    </w:p>
    <w:p w14:paraId="18544FDD" w14:textId="77777777" w:rsidR="00006CB5" w:rsidRPr="00CE650C" w:rsidRDefault="00006CB5" w:rsidP="00CE650C">
      <w:pPr>
        <w:pStyle w:val="Akapitzlist"/>
        <w:numPr>
          <w:ilvl w:val="0"/>
          <w:numId w:val="36"/>
        </w:numPr>
        <w:spacing w:line="259" w:lineRule="auto"/>
        <w:ind w:left="567" w:hanging="283"/>
        <w:jc w:val="both"/>
        <w:rPr>
          <w:rFonts w:ascii="Arial Nova Light" w:hAnsi="Arial Nova Light"/>
          <w:sz w:val="24"/>
          <w:szCs w:val="24"/>
        </w:rPr>
      </w:pPr>
      <w:r w:rsidRPr="00CE650C">
        <w:rPr>
          <w:rFonts w:ascii="Arial Nova Light" w:hAnsi="Arial Nova Light"/>
          <w:sz w:val="24"/>
          <w:szCs w:val="24"/>
        </w:rPr>
        <w:t>oficyna, 1 poł. XIX, nr rej.: 508/A z 19.03.1969.</w:t>
      </w:r>
    </w:p>
    <w:p w14:paraId="75889D2F" w14:textId="0F2A7D2E" w:rsidR="00006CB5" w:rsidRPr="00CE650C" w:rsidRDefault="00006CB5" w:rsidP="00CE650C">
      <w:pPr>
        <w:rPr>
          <w:rFonts w:ascii="Arial Nova Light" w:hAnsi="Arial Nova Light"/>
          <w:sz w:val="24"/>
          <w:szCs w:val="24"/>
        </w:rPr>
      </w:pPr>
      <w:r w:rsidRPr="00CE650C">
        <w:rPr>
          <w:rFonts w:ascii="Arial Nova Light" w:hAnsi="Arial Nova Light"/>
          <w:sz w:val="24"/>
          <w:szCs w:val="24"/>
        </w:rPr>
        <w:t xml:space="preserve">Dodatkowo obszar Gminy jest bardzo bogaty w liczne stanowiska archeologiczne – 497 stanowisk, w tym 4 grodziska, 473 osady oraz 20 cmentarzysk. </w:t>
      </w:r>
    </w:p>
    <w:p w14:paraId="1503145B" w14:textId="77777777" w:rsidR="00006CB5" w:rsidRPr="00CE650C" w:rsidRDefault="00006CB5" w:rsidP="00CE650C">
      <w:pPr>
        <w:rPr>
          <w:rFonts w:ascii="Arial Nova Light" w:hAnsi="Arial Nova Light"/>
          <w:sz w:val="24"/>
          <w:szCs w:val="24"/>
          <w:highlight w:val="yellow"/>
          <w:u w:val="single"/>
        </w:rPr>
      </w:pPr>
      <w:r w:rsidRPr="00CE650C">
        <w:rPr>
          <w:rFonts w:ascii="Arial Nova Light" w:hAnsi="Arial Nova Light"/>
          <w:sz w:val="24"/>
          <w:szCs w:val="24"/>
        </w:rPr>
        <w:t xml:space="preserve">Do najbardziej rozpoznawalnych zabytków należą </w:t>
      </w:r>
      <w:r w:rsidRPr="00CE650C">
        <w:rPr>
          <w:rFonts w:ascii="Arial Nova Light" w:hAnsi="Arial Nova Light"/>
          <w:b/>
          <w:bCs/>
          <w:sz w:val="24"/>
          <w:szCs w:val="24"/>
        </w:rPr>
        <w:t>kościoły w Kobylinie, Smolicach, Starymgrodzie i Wyganowie</w:t>
      </w:r>
      <w:r w:rsidRPr="00CE650C">
        <w:rPr>
          <w:rFonts w:ascii="Arial Nova Light" w:hAnsi="Arial Nova Light"/>
          <w:sz w:val="24"/>
          <w:szCs w:val="24"/>
        </w:rPr>
        <w:t xml:space="preserve">, </w:t>
      </w:r>
      <w:r w:rsidRPr="00CE650C">
        <w:rPr>
          <w:rFonts w:ascii="Arial Nova Light" w:hAnsi="Arial Nova Light"/>
          <w:b/>
          <w:bCs/>
          <w:sz w:val="24"/>
          <w:szCs w:val="24"/>
        </w:rPr>
        <w:t xml:space="preserve">zespół pałacowy w Smolicach </w:t>
      </w:r>
      <w:r w:rsidRPr="00CE650C">
        <w:rPr>
          <w:rFonts w:ascii="Arial Nova Light" w:hAnsi="Arial Nova Light"/>
          <w:sz w:val="24"/>
          <w:szCs w:val="24"/>
        </w:rPr>
        <w:t>oraz</w:t>
      </w:r>
      <w:r w:rsidRPr="00CE650C">
        <w:rPr>
          <w:rFonts w:ascii="Arial Nova Light" w:hAnsi="Arial Nova Light"/>
          <w:b/>
          <w:bCs/>
          <w:sz w:val="24"/>
          <w:szCs w:val="24"/>
        </w:rPr>
        <w:t xml:space="preserve"> dwór w Starymgrodzie. </w:t>
      </w:r>
    </w:p>
    <w:p w14:paraId="32309956" w14:textId="539D41B2" w:rsidR="00006CB5" w:rsidRPr="00CE650C" w:rsidRDefault="00006CB5" w:rsidP="00CE650C">
      <w:pPr>
        <w:rPr>
          <w:rFonts w:ascii="Arial Nova Light" w:hAnsi="Arial Nova Light"/>
          <w:sz w:val="24"/>
          <w:szCs w:val="24"/>
        </w:rPr>
      </w:pPr>
      <w:r w:rsidRPr="00CE650C">
        <w:rPr>
          <w:rFonts w:ascii="Arial Nova Light" w:hAnsi="Arial Nova Light"/>
          <w:b/>
          <w:bCs/>
          <w:sz w:val="24"/>
          <w:szCs w:val="24"/>
        </w:rPr>
        <w:t xml:space="preserve">Kościół par. pw. św. Stanisława w Kobylinie </w:t>
      </w:r>
      <w:r w:rsidRPr="00CE650C">
        <w:rPr>
          <w:rFonts w:ascii="Arial Nova Light" w:hAnsi="Arial Nova Light"/>
          <w:sz w:val="24"/>
          <w:szCs w:val="24"/>
        </w:rPr>
        <w:t xml:space="preserve">(parafia pw. św. Stanisława Biskupa </w:t>
      </w:r>
      <w:r w:rsidR="00CE650C">
        <w:rPr>
          <w:rFonts w:ascii="Arial Nova Light" w:hAnsi="Arial Nova Light"/>
          <w:sz w:val="24"/>
          <w:szCs w:val="24"/>
        </w:rPr>
        <w:br/>
      </w:r>
      <w:r w:rsidRPr="00CE650C">
        <w:rPr>
          <w:rFonts w:ascii="Arial Nova Light" w:hAnsi="Arial Nova Light"/>
          <w:sz w:val="24"/>
          <w:szCs w:val="24"/>
        </w:rPr>
        <w:t>i Męczennika w Kobylinie), zlokalizowany przy ul. Kościelnej 9, datowany jest na początek XVI w., jednak świątynia drewniana znajdowała się w tym miejscu już przed rokiem 1289. Obecna świątynia wzniesiona została po pożarze, który zniszczył kościół drewniany. Wykonana została z cegły w stylu późnogotyckim w latach 1512-1518 dzięki fundacji biskupa Jana Konarskiego. Następnie na przełomie wieków XVI i XVII zdecydowano się dobudować wieżę. Z kolei w 1701 roku po stronie południowej wzniesiono barokową kaplicę Matki Boskiej Różańcowej. Do dziś zachował on gotycki wygląd z nietynkowanymi ścianami wspartymi zewnętrznymi podporami oraz spadzistym dachem.</w:t>
      </w:r>
    </w:p>
    <w:p w14:paraId="0D774D84" w14:textId="52EE3197" w:rsidR="00006CB5" w:rsidRPr="00CE650C" w:rsidRDefault="00006CB5" w:rsidP="00CE650C">
      <w:pPr>
        <w:rPr>
          <w:rFonts w:ascii="Arial Nova Light" w:hAnsi="Arial Nova Light"/>
          <w:sz w:val="24"/>
          <w:szCs w:val="24"/>
        </w:rPr>
      </w:pPr>
      <w:r w:rsidRPr="00CE650C">
        <w:rPr>
          <w:rFonts w:ascii="Arial Nova Light" w:hAnsi="Arial Nova Light"/>
          <w:b/>
          <w:bCs/>
          <w:sz w:val="24"/>
          <w:szCs w:val="24"/>
        </w:rPr>
        <w:t>Zespół klasztorny bernardynów w Kobylinie (ob. Klasztor Franciszkanów oraz Sanktuarium i Parafia rzymskokatolicka pw. Matki Bożej przy Żłóbku w Kobylinie)</w:t>
      </w:r>
      <w:r w:rsidRPr="00CE650C">
        <w:rPr>
          <w:rFonts w:ascii="Arial Nova Light" w:hAnsi="Arial Nova Light"/>
          <w:sz w:val="24"/>
          <w:szCs w:val="24"/>
        </w:rPr>
        <w:t xml:space="preserve"> stanowi jeden z najbardziej znanych zabytków w całej Gminie. Kościół i klasztor w formie drewnianej powstały w 1456 r. z inicjatywy fundatorów Katarzyny, Wojciecha i Klimaka Kobylińskich, ówczesnych właścicieli miasta. Pod koniec XV w. wybudowano murowany kościół w stylu gotyckim. W późniejszych latach cały kompleks został stopniowo rozbudowywany, jednak nie obyło się także od zniszczeń – w XVII w. został poważnie uszkodzony przez Szwedów, aby następnie zostać spalonym i ograbionym przez Rosjan. W 1720 r. kościół i klasztor zostały ponownie odbudowane przez bernardynów. Od strony południowej do kościoła przylega klasztor, zbudowany zapewne w XVI w. i rozbudowany w XVII i XVIII w. Wykonany został z otynkowanej cegły w stylu barokowym. Na uwagę zasługuje kolekcja portretów prowincjałów wielkopolskich, składająca się z 8 obrazów późnobarokowych z końca XVIII w., zawieszonych na korytarzach klasztornych. W 1831 </w:t>
      </w:r>
      <w:r w:rsidRPr="00CE650C">
        <w:rPr>
          <w:rFonts w:ascii="Arial Nova Light" w:hAnsi="Arial Nova Light"/>
          <w:sz w:val="24"/>
          <w:szCs w:val="24"/>
        </w:rPr>
        <w:lastRenderedPageBreak/>
        <w:t xml:space="preserve">r. na zasadzie wymarcia zakonników, kompleks przeszedł w ręce miejscowego probostwa, następnie w 1939 r. zostało utworzone w nim tzw. Kolegium Serafickie </w:t>
      </w:r>
      <w:r w:rsidR="00CE650C">
        <w:rPr>
          <w:rFonts w:ascii="Arial Nova Light" w:hAnsi="Arial Nova Light"/>
          <w:sz w:val="24"/>
          <w:szCs w:val="24"/>
        </w:rPr>
        <w:br/>
      </w:r>
      <w:r w:rsidRPr="00CE650C">
        <w:rPr>
          <w:rFonts w:ascii="Arial Nova Light" w:hAnsi="Arial Nova Light"/>
          <w:sz w:val="24"/>
          <w:szCs w:val="24"/>
        </w:rPr>
        <w:t>tj. Niższe Seminarium. W czasie II wojny światowej hitlerowcy przerobili go na magazyn. Po wojnie powstał tu nowicjat, a później ponownie Niższe Seminarium, które funkcjonowało tam do 1962 roku. Od 2003 roku w klasztorze mieści się postulat prowincji Franciszkanów.</w:t>
      </w:r>
    </w:p>
    <w:p w14:paraId="34E56931" w14:textId="40F96D9B" w:rsidR="00006CB5" w:rsidRPr="00CE650C" w:rsidRDefault="00006CB5" w:rsidP="00CE650C">
      <w:pPr>
        <w:rPr>
          <w:rFonts w:ascii="Arial Nova Light" w:hAnsi="Arial Nova Light"/>
          <w:sz w:val="24"/>
          <w:szCs w:val="24"/>
        </w:rPr>
      </w:pPr>
      <w:r w:rsidRPr="00CE650C">
        <w:rPr>
          <w:rFonts w:ascii="Arial Nova Light" w:hAnsi="Arial Nova Light"/>
          <w:sz w:val="24"/>
          <w:szCs w:val="24"/>
        </w:rPr>
        <w:t xml:space="preserve">Obecny </w:t>
      </w:r>
      <w:r w:rsidRPr="00CE650C">
        <w:rPr>
          <w:rFonts w:ascii="Arial Nova Light" w:hAnsi="Arial Nova Light"/>
          <w:b/>
          <w:bCs/>
          <w:sz w:val="24"/>
          <w:szCs w:val="24"/>
        </w:rPr>
        <w:t>Kościół w Smolicach</w:t>
      </w:r>
      <w:r w:rsidRPr="00CE650C">
        <w:rPr>
          <w:rFonts w:ascii="Arial Nova Light" w:hAnsi="Arial Nova Light"/>
          <w:sz w:val="24"/>
          <w:szCs w:val="24"/>
        </w:rPr>
        <w:t xml:space="preserve"> wzniesiono w latach 1907-1909 w stylu neobarokowym, jednak już w XIV wieku z fundacji klasztoru lubińskiego znajdował się tu drewniany kościół. W późniejszych latach wielokrotnie zmieniały się budowle pełniące funkcję kościoła – </w:t>
      </w:r>
      <w:r w:rsidR="00CE650C">
        <w:rPr>
          <w:rFonts w:ascii="Arial Nova Light" w:hAnsi="Arial Nova Light"/>
          <w:sz w:val="24"/>
          <w:szCs w:val="24"/>
        </w:rPr>
        <w:br/>
      </w:r>
      <w:r w:rsidRPr="00CE650C">
        <w:rPr>
          <w:rFonts w:ascii="Arial Nova Light" w:hAnsi="Arial Nova Light"/>
          <w:sz w:val="24"/>
          <w:szCs w:val="24"/>
        </w:rPr>
        <w:t xml:space="preserve">w 1446 r. w miejsce starszego budynku, powstał nowy kościół drewniany; następnie </w:t>
      </w:r>
      <w:r w:rsidR="00CE650C">
        <w:rPr>
          <w:rFonts w:ascii="Arial Nova Light" w:hAnsi="Arial Nova Light"/>
          <w:sz w:val="24"/>
          <w:szCs w:val="24"/>
        </w:rPr>
        <w:br/>
      </w:r>
      <w:r w:rsidRPr="00CE650C">
        <w:rPr>
          <w:rFonts w:ascii="Arial Nova Light" w:hAnsi="Arial Nova Light"/>
          <w:sz w:val="24"/>
          <w:szCs w:val="24"/>
        </w:rPr>
        <w:t xml:space="preserve">w 1736 roku ponownie wzniesiono kościół drewniany, który był następnie stopniowo rozbudowywany. W II połowie XVI wieku, kościół przekazano luteranom, jednak w 1648 roku ponownie przywrócony został katolikom. Z kolei w II połowie XVII wieku przy kościele zaczęła funkcjonować szkoła parafialna. Również ta świątynia została ograbiona podczas „potopu” szwedzkiego w 1655 oraz 1707 roku, a także przez Moskali w 1761 roku. Na początku XX w. zdecydowano się na wybudowanie świątyni murowanej. Obecnie jako Sanktuarium Matki Bożej Uzdrowienia Chorych, jest miejscem generującym ruch pielgrzymkowy w skali lokalnej. </w:t>
      </w:r>
    </w:p>
    <w:p w14:paraId="60014508" w14:textId="77777777" w:rsidR="00006CB5" w:rsidRPr="00CE650C" w:rsidRDefault="00006CB5" w:rsidP="00CE650C">
      <w:pPr>
        <w:rPr>
          <w:rFonts w:ascii="Arial Nova Light" w:hAnsi="Arial Nova Light"/>
          <w:sz w:val="24"/>
          <w:szCs w:val="24"/>
        </w:rPr>
      </w:pPr>
      <w:r w:rsidRPr="00CE650C">
        <w:rPr>
          <w:rFonts w:ascii="Arial Nova Light" w:hAnsi="Arial Nova Light"/>
          <w:b/>
          <w:bCs/>
          <w:sz w:val="24"/>
          <w:szCs w:val="24"/>
        </w:rPr>
        <w:t>Kościół w Starymgrodzie,</w:t>
      </w:r>
      <w:r w:rsidRPr="00CE650C">
        <w:rPr>
          <w:rFonts w:ascii="Arial Nova Light" w:hAnsi="Arial Nova Light"/>
          <w:sz w:val="24"/>
          <w:szCs w:val="24"/>
        </w:rPr>
        <w:t xml:space="preserve"> ob. Kościół parafialny pw. Oczyszczenia Najświętszej Maryi Panny, wybudowany został ok. 1668 roku. Warto podkreślić, że jest on budowlą drewnianą orientowaną, jednonawową o konstrukcji zrębowej na nowszym podmurowaniu otoczonej szkieletem bez wypełnienia, oszalowanym, z wieżą konstrukcji słupowej. Przy nawie od zachodu znajduje się wieża częściowo wtopiona w korpus kościoła, z kruchtą w przyziemiu. Zabytek dostępny jest do zwiedzania podczas sprawowania w nim Mszy Św.</w:t>
      </w:r>
    </w:p>
    <w:p w14:paraId="2BC221A5" w14:textId="4BC65B63" w:rsidR="00006CB5" w:rsidRPr="00CE650C" w:rsidRDefault="00006CB5" w:rsidP="00CE650C">
      <w:pPr>
        <w:rPr>
          <w:rFonts w:ascii="Arial Nova Light" w:hAnsi="Arial Nova Light"/>
          <w:sz w:val="24"/>
          <w:szCs w:val="24"/>
        </w:rPr>
      </w:pPr>
      <w:r w:rsidRPr="00CE650C">
        <w:rPr>
          <w:rFonts w:ascii="Arial Nova Light" w:hAnsi="Arial Nova Light"/>
          <w:b/>
          <w:bCs/>
          <w:sz w:val="24"/>
          <w:szCs w:val="24"/>
        </w:rPr>
        <w:t xml:space="preserve">Zespół pałacowy w Smolicach </w:t>
      </w:r>
      <w:r w:rsidRPr="00CE650C">
        <w:rPr>
          <w:rFonts w:ascii="Arial Nova Light" w:hAnsi="Arial Nova Light"/>
          <w:sz w:val="24"/>
          <w:szCs w:val="24"/>
        </w:rPr>
        <w:t xml:space="preserve">składa się z pałacu w stylu neobarokowo-klasycznym oraz parku z końca XVIII w. Pałac jest budynkiem dwukondygnacyjnym, zbudowanym </w:t>
      </w:r>
      <w:r w:rsidR="00CE650C">
        <w:rPr>
          <w:rFonts w:ascii="Arial Nova Light" w:hAnsi="Arial Nova Light"/>
          <w:sz w:val="24"/>
          <w:szCs w:val="24"/>
        </w:rPr>
        <w:br/>
      </w:r>
      <w:r w:rsidRPr="00CE650C">
        <w:rPr>
          <w:rFonts w:ascii="Arial Nova Light" w:hAnsi="Arial Nova Light"/>
          <w:sz w:val="24"/>
          <w:szCs w:val="24"/>
        </w:rPr>
        <w:t xml:space="preserve">w kształcie litery „L”. Obecnie mieści się w nim siedziba Hodowli Roślin Sp. z o.o., natomiast na piętrze mieszczą się mieszkania. Na terenie parku zauważyć można również trzy niewielkie budowle. Pierwsza z nich była kiedyś psiarnią, dziś pełni rolę drewutni dla zakładowej stołówki, w drugiej mieszkało ptactwo parkowe, a trzecia z nich pełniła funkcję domku ogrodowego. Pałac otoczony jest starym, zaprojektowanym w XIX wieku parkiem w stylu angielskim – utrzymanym w tej formie do dziś. Park jest ogólnodostępny </w:t>
      </w:r>
      <w:r w:rsidR="00CE650C">
        <w:rPr>
          <w:rFonts w:ascii="Arial Nova Light" w:hAnsi="Arial Nova Light"/>
          <w:sz w:val="24"/>
          <w:szCs w:val="24"/>
        </w:rPr>
        <w:br/>
      </w:r>
      <w:r w:rsidRPr="00CE650C">
        <w:rPr>
          <w:rFonts w:ascii="Arial Nova Light" w:hAnsi="Arial Nova Light"/>
          <w:sz w:val="24"/>
          <w:szCs w:val="24"/>
        </w:rPr>
        <w:t xml:space="preserve">i regularnie wykorzystywany jako teren zieleni i rekreacji przez okolicznych mieszkańców. </w:t>
      </w:r>
    </w:p>
    <w:p w14:paraId="51917355" w14:textId="13ACB1D8" w:rsidR="00006CB5" w:rsidRPr="00CE650C" w:rsidRDefault="00006CB5" w:rsidP="00CE650C">
      <w:pPr>
        <w:rPr>
          <w:rFonts w:ascii="Arial Nova Light" w:hAnsi="Arial Nova Light"/>
          <w:sz w:val="24"/>
          <w:szCs w:val="24"/>
          <w:highlight w:val="yellow"/>
        </w:rPr>
      </w:pPr>
      <w:r w:rsidRPr="00CE650C">
        <w:rPr>
          <w:rFonts w:ascii="Arial Nova Light" w:hAnsi="Arial Nova Light"/>
          <w:b/>
          <w:bCs/>
          <w:sz w:val="24"/>
          <w:szCs w:val="24"/>
        </w:rPr>
        <w:t xml:space="preserve">Dwór w Starymgrodzie </w:t>
      </w:r>
      <w:r w:rsidRPr="00CE650C">
        <w:rPr>
          <w:rFonts w:ascii="Arial Nova Light" w:hAnsi="Arial Nova Light"/>
          <w:sz w:val="24"/>
          <w:szCs w:val="24"/>
        </w:rPr>
        <w:t xml:space="preserve">wybudowany został w I połowie XIX w. w stylu późnoklasycystycznym na planie prostokąta w osi wschód-zachód, z fasadą skierowaną na południe. Jest to budynek parterowy, podpiwniczony i nakryty dwuspadowym dachem z użytkowym poddaszem doświetlonym facjatkami. Główne wejście do budynku posiada werandę, nad którą wznosi się trójosiowa wystawka z trójkątnym frontonem. </w:t>
      </w:r>
      <w:r w:rsidR="00CE650C">
        <w:rPr>
          <w:rFonts w:ascii="Arial Nova Light" w:hAnsi="Arial Nova Light"/>
          <w:sz w:val="24"/>
          <w:szCs w:val="24"/>
        </w:rPr>
        <w:br/>
      </w:r>
      <w:r w:rsidRPr="00CE650C">
        <w:rPr>
          <w:rFonts w:ascii="Arial Nova Light" w:hAnsi="Arial Nova Light"/>
          <w:sz w:val="24"/>
          <w:szCs w:val="24"/>
        </w:rPr>
        <w:t xml:space="preserve">W sąsiedztwie dworu mieści się także niewielki park o pow. 4,05 ha. Obecnie jest własnością prywatną i poddawany jest odrestaurowaniu. </w:t>
      </w:r>
    </w:p>
    <w:p w14:paraId="54026D27" w14:textId="77777777" w:rsidR="00006CB5" w:rsidRPr="00CE650C" w:rsidRDefault="00006CB5" w:rsidP="00CE650C">
      <w:pPr>
        <w:rPr>
          <w:rFonts w:ascii="Arial Nova Light" w:hAnsi="Arial Nova Light"/>
          <w:sz w:val="24"/>
          <w:szCs w:val="24"/>
          <w:highlight w:val="yellow"/>
        </w:rPr>
      </w:pPr>
      <w:r w:rsidRPr="00CE650C">
        <w:rPr>
          <w:rFonts w:ascii="Arial Nova Light" w:hAnsi="Arial Nova Light"/>
          <w:sz w:val="24"/>
          <w:szCs w:val="24"/>
        </w:rPr>
        <w:t xml:space="preserve">Przez teren Gminy przebiegają </w:t>
      </w:r>
      <w:r w:rsidRPr="00CE650C">
        <w:rPr>
          <w:rFonts w:ascii="Arial Nova Light" w:hAnsi="Arial Nova Light"/>
          <w:b/>
          <w:bCs/>
          <w:sz w:val="24"/>
          <w:szCs w:val="24"/>
        </w:rPr>
        <w:t xml:space="preserve">jeden pieszy szlak turystyczny </w:t>
      </w:r>
      <w:r w:rsidRPr="00CE650C">
        <w:rPr>
          <w:rFonts w:ascii="Arial Nova Light" w:hAnsi="Arial Nova Light"/>
          <w:sz w:val="24"/>
          <w:szCs w:val="24"/>
        </w:rPr>
        <w:t xml:space="preserve">oraz </w:t>
      </w:r>
      <w:r w:rsidRPr="00CE650C">
        <w:rPr>
          <w:rFonts w:ascii="Arial Nova Light" w:hAnsi="Arial Nova Light"/>
          <w:b/>
          <w:bCs/>
          <w:sz w:val="24"/>
          <w:szCs w:val="24"/>
        </w:rPr>
        <w:t>jedna trasa rowerowa</w:t>
      </w:r>
      <w:r w:rsidRPr="00CE650C">
        <w:rPr>
          <w:rFonts w:ascii="Arial Nova Light" w:hAnsi="Arial Nova Light"/>
          <w:sz w:val="24"/>
          <w:szCs w:val="24"/>
        </w:rPr>
        <w:t>.</w:t>
      </w:r>
    </w:p>
    <w:p w14:paraId="7C2252DF" w14:textId="77777777" w:rsidR="00006CB5" w:rsidRPr="00CE650C" w:rsidRDefault="00006CB5" w:rsidP="00CE650C">
      <w:pPr>
        <w:rPr>
          <w:rFonts w:ascii="Arial Nova Light" w:hAnsi="Arial Nova Light"/>
          <w:sz w:val="24"/>
          <w:szCs w:val="24"/>
          <w:highlight w:val="yellow"/>
        </w:rPr>
      </w:pPr>
      <w:r w:rsidRPr="00CE650C">
        <w:rPr>
          <w:rFonts w:ascii="Arial Nova Light" w:hAnsi="Arial Nova Light"/>
          <w:sz w:val="24"/>
          <w:szCs w:val="24"/>
        </w:rPr>
        <w:lastRenderedPageBreak/>
        <w:t xml:space="preserve">Pierwszym z nich jest </w:t>
      </w:r>
      <w:r w:rsidRPr="00CE650C">
        <w:rPr>
          <w:rFonts w:ascii="Arial Nova Light" w:hAnsi="Arial Nova Light"/>
          <w:b/>
          <w:bCs/>
          <w:sz w:val="24"/>
          <w:szCs w:val="24"/>
        </w:rPr>
        <w:t xml:space="preserve">szlak Czempiń – Kobylin </w:t>
      </w:r>
      <w:r w:rsidRPr="00CE650C">
        <w:rPr>
          <w:rFonts w:ascii="Arial Nova Light" w:hAnsi="Arial Nova Light"/>
          <w:sz w:val="24"/>
          <w:szCs w:val="24"/>
        </w:rPr>
        <w:t>o oznaczeniu niebieskim i całkowitej długości ok. 137 km. Na terenie Gminy biegnie on z południowo-zachodniej granicy Gminy z m. Ochłoda (gm. Jutrocin), przez Smolice i Stary Kobylin do Kobylina, gdzie kończy się na ul. Dworcowej przy peronie, posiadając ok. 7,5 km długości. Operatorem szlaku jest PTTK.</w:t>
      </w:r>
    </w:p>
    <w:p w14:paraId="4BD22FD2" w14:textId="632F6CE1" w:rsidR="00006CB5" w:rsidRPr="00CE650C" w:rsidRDefault="00006CB5" w:rsidP="00CE650C">
      <w:pPr>
        <w:rPr>
          <w:rFonts w:ascii="Arial Nova Light" w:hAnsi="Arial Nova Light"/>
          <w:sz w:val="24"/>
          <w:szCs w:val="24"/>
        </w:rPr>
      </w:pPr>
      <w:r w:rsidRPr="00CE650C">
        <w:rPr>
          <w:rFonts w:ascii="Arial Nova Light" w:hAnsi="Arial Nova Light"/>
          <w:sz w:val="24"/>
          <w:szCs w:val="24"/>
        </w:rPr>
        <w:t xml:space="preserve">Drugim szlakiem biegnącym częściowo na terenie Gminy jest </w:t>
      </w:r>
      <w:r w:rsidRPr="00CE650C">
        <w:rPr>
          <w:rFonts w:ascii="Arial Nova Light" w:hAnsi="Arial Nova Light"/>
          <w:b/>
          <w:bCs/>
          <w:sz w:val="24"/>
          <w:szCs w:val="24"/>
        </w:rPr>
        <w:t>zielony szlak rowerowy „Ziemiański Szlak Rowerowy”</w:t>
      </w:r>
      <w:r w:rsidRPr="00CE650C">
        <w:rPr>
          <w:rFonts w:ascii="Arial Nova Light" w:hAnsi="Arial Nova Light"/>
          <w:sz w:val="24"/>
          <w:szCs w:val="24"/>
        </w:rPr>
        <w:t xml:space="preserve">, posiadający całkowitą długość 245 km. Nazwa szlaku nawiązuje do licznych dworów ziemiańskich, które można zobaczyć na jego trasie, a sam szlak należy do Wielkopolskiego Systemu Szlaków Rowerowych. Poprowadzony został </w:t>
      </w:r>
      <w:r w:rsidR="00CE650C">
        <w:rPr>
          <w:rFonts w:ascii="Arial Nova Light" w:hAnsi="Arial Nova Light"/>
          <w:sz w:val="24"/>
          <w:szCs w:val="24"/>
        </w:rPr>
        <w:br/>
      </w:r>
      <w:r w:rsidRPr="00CE650C">
        <w:rPr>
          <w:rFonts w:ascii="Arial Nova Light" w:hAnsi="Arial Nova Light"/>
          <w:sz w:val="24"/>
          <w:szCs w:val="24"/>
        </w:rPr>
        <w:t xml:space="preserve">z Mosiny, następnie rozdziela się w dwóch kierunkach tworząc pętlę. Pętla ta przechodzi przez miejscowości takie jak: Kościan, Osieczna, Leszno, Rydzyna, Poniec, Rawicz, Jutrosin, </w:t>
      </w:r>
      <w:r w:rsidRPr="00CE650C">
        <w:rPr>
          <w:rFonts w:ascii="Arial Nova Light" w:hAnsi="Arial Nova Light"/>
          <w:b/>
          <w:bCs/>
          <w:sz w:val="24"/>
          <w:szCs w:val="24"/>
        </w:rPr>
        <w:t>Kobylin,</w:t>
      </w:r>
      <w:r w:rsidRPr="00CE650C">
        <w:rPr>
          <w:rFonts w:ascii="Arial Nova Light" w:hAnsi="Arial Nova Light"/>
          <w:sz w:val="24"/>
          <w:szCs w:val="24"/>
        </w:rPr>
        <w:t xml:space="preserve"> Gostyń czy Krzywiń. W terenie oznakowany został w 2004 r. kolorem zielonym. W obszarze Gminy znajdują się dwa fragmenty: 12 kilometrowy z m. Ochłoda (gm. Jutrocin), przez Smolice, Stary Kobylin, Kobylin i Rębiechów do granicy z gminą Pępowo (pow. gostyński); oraz drugi niewielki fragment o długości ok. 1,5 km w sąsiedztwie m. Sroki w północno-zachodniej części Gminy. W sumie w granicach administracyjnych Gminy szlak posiada długość ok. 13,5 km. Nie obserwuje się jednak dużego ruchu rowerowego związanego z występowaniem ww. szlaku, także z uwagi na przebieg trasy po terenach średnio przystosowanych do dogodnego poruszania się tym środkiem transportu.</w:t>
      </w:r>
    </w:p>
    <w:p w14:paraId="59815A0A" w14:textId="77777777" w:rsidR="00006CB5" w:rsidRPr="00CE650C" w:rsidRDefault="00006CB5" w:rsidP="00CE650C">
      <w:pPr>
        <w:rPr>
          <w:rFonts w:ascii="Arial Nova Light" w:hAnsi="Arial Nova Light"/>
          <w:sz w:val="24"/>
          <w:szCs w:val="24"/>
        </w:rPr>
      </w:pPr>
      <w:r w:rsidRPr="00CE650C">
        <w:rPr>
          <w:rFonts w:ascii="Arial Nova Light" w:hAnsi="Arial Nova Light"/>
          <w:sz w:val="24"/>
          <w:szCs w:val="24"/>
        </w:rPr>
        <w:t>Dodatkowo problem przy potencjalnej chęci nakierowania działań Gminy na turystów stanowi brak zaplecza noclegowego oraz niewielkiej liczby przedsiębiorstw działających w gastronomii, oferujących dogodne warunki dla przyjezdnych.</w:t>
      </w:r>
    </w:p>
    <w:p w14:paraId="526807CD" w14:textId="0315F267" w:rsidR="00006CB5" w:rsidRPr="00CE650C" w:rsidRDefault="00006CB5" w:rsidP="00CE650C">
      <w:pPr>
        <w:rPr>
          <w:rFonts w:ascii="Arial Nova Light" w:hAnsi="Arial Nova Light"/>
          <w:sz w:val="24"/>
          <w:szCs w:val="24"/>
        </w:rPr>
      </w:pPr>
      <w:r w:rsidRPr="00CE650C">
        <w:rPr>
          <w:rFonts w:ascii="Arial Nova Light" w:hAnsi="Arial Nova Light"/>
          <w:sz w:val="24"/>
          <w:szCs w:val="24"/>
        </w:rPr>
        <w:t xml:space="preserve">Dostrzega się więc walory sprzyjające turystyce rowerowej i historycznej, związanej zarówno z zabytkami mieszczącymi się w granicach Gminy, ale również z istniejącą infrastrukturą w postaci m.in. szlaku rowerowego należącego do regionalnego systemu szlaków, mogącymi sprzyjać dalszemu rozwojowi turystyki pieszej i rowerowej, historycznej lub sakralnej. Gmina nie posiada jednak odpowiedniego zaplecza turystycznego oraz nie posiada wyróżniającego produktu lokalnego. Ponadto wymagane byłby znaczące działania w tym zakresie np. lepsze dostosowanie stanu technicznego </w:t>
      </w:r>
      <w:r w:rsidR="00FF5BAB" w:rsidRPr="00CE650C">
        <w:rPr>
          <w:rFonts w:ascii="Arial Nova Light" w:hAnsi="Arial Nova Light"/>
          <w:sz w:val="24"/>
          <w:szCs w:val="24"/>
        </w:rPr>
        <w:t>dróg,</w:t>
      </w:r>
      <w:r w:rsidRPr="00CE650C">
        <w:rPr>
          <w:rFonts w:ascii="Arial Nova Light" w:hAnsi="Arial Nova Light"/>
          <w:sz w:val="24"/>
          <w:szCs w:val="24"/>
        </w:rPr>
        <w:t xml:space="preserve"> po których przebiegają szlaki istniejące, poszerzenie oferty szlaków turystycznych, działania promocyjne czy rozbudowa sieci ścieżek pieszych i rowerowych oraz zaplecza noclegowego i gastronomicznego w granicach Gminy. Z tego względu turystyka nie powinna stanowić podstawy polityki rozwoju Gminy.</w:t>
      </w:r>
    </w:p>
    <w:p w14:paraId="7C0018F6" w14:textId="77777777" w:rsidR="00006CB5" w:rsidRPr="00570C4A" w:rsidRDefault="00006CB5" w:rsidP="00006CB5">
      <w:pPr>
        <w:rPr>
          <w:rFonts w:ascii="Arial Nova Light" w:hAnsi="Arial Nova Light"/>
          <w:szCs w:val="20"/>
          <w:highlight w:val="yellow"/>
        </w:rPr>
      </w:pPr>
      <w:r w:rsidRPr="00570C4A">
        <w:rPr>
          <w:rFonts w:ascii="Arial Nova Light" w:hAnsi="Arial Nova Light"/>
          <w:szCs w:val="20"/>
          <w:highlight w:val="yellow"/>
        </w:rPr>
        <w:br w:type="page"/>
      </w:r>
    </w:p>
    <w:p w14:paraId="2ACA9F3D" w14:textId="77777777" w:rsidR="00006CB5" w:rsidRPr="00CE650C" w:rsidRDefault="00006CB5" w:rsidP="00CE650C">
      <w:pPr>
        <w:pStyle w:val="Nagwek1"/>
        <w:spacing w:before="0" w:after="160"/>
        <w:rPr>
          <w:rFonts w:ascii="Arial Nova Light" w:hAnsi="Arial Nova Light"/>
          <w:color w:val="auto"/>
          <w:sz w:val="28"/>
          <w:szCs w:val="28"/>
        </w:rPr>
      </w:pPr>
      <w:bookmarkStart w:id="58" w:name="_Toc127195159"/>
      <w:r w:rsidRPr="00CE650C">
        <w:rPr>
          <w:rFonts w:ascii="Arial Nova Light" w:hAnsi="Arial Nova Light"/>
          <w:color w:val="auto"/>
          <w:sz w:val="28"/>
          <w:szCs w:val="28"/>
        </w:rPr>
        <w:lastRenderedPageBreak/>
        <w:t>CZĘŚĆ 2: DIAGNOZA SYTUACJI GOSPODARCZEJ GMINY</w:t>
      </w:r>
      <w:bookmarkEnd w:id="58"/>
      <w:r w:rsidRPr="00CE650C">
        <w:rPr>
          <w:rFonts w:ascii="Arial Nova Light" w:hAnsi="Arial Nova Light"/>
          <w:color w:val="auto"/>
          <w:sz w:val="28"/>
          <w:szCs w:val="28"/>
        </w:rPr>
        <w:t xml:space="preserve"> </w:t>
      </w:r>
    </w:p>
    <w:p w14:paraId="3A4BA307" w14:textId="77777777" w:rsidR="00006CB5" w:rsidRPr="00CE650C" w:rsidRDefault="00006CB5" w:rsidP="00CE650C">
      <w:pPr>
        <w:pStyle w:val="Nagwek2"/>
        <w:spacing w:before="0" w:after="160"/>
        <w:rPr>
          <w:rFonts w:ascii="Arial Nova Light" w:hAnsi="Arial Nova Light"/>
          <w:color w:val="auto"/>
          <w:sz w:val="28"/>
          <w:szCs w:val="28"/>
        </w:rPr>
      </w:pPr>
      <w:bookmarkStart w:id="59" w:name="_Toc127195160"/>
      <w:r w:rsidRPr="00CE650C">
        <w:rPr>
          <w:rFonts w:ascii="Arial Nova Light" w:hAnsi="Arial Nova Light"/>
          <w:color w:val="auto"/>
          <w:sz w:val="28"/>
          <w:szCs w:val="28"/>
        </w:rPr>
        <w:t>2.1. Gospodarka lokalna i rynek pracy</w:t>
      </w:r>
      <w:bookmarkEnd w:id="59"/>
    </w:p>
    <w:p w14:paraId="02BA2268" w14:textId="30BCC484" w:rsidR="00006CB5" w:rsidRPr="00CE650C" w:rsidRDefault="00006CB5" w:rsidP="00CE650C">
      <w:pPr>
        <w:rPr>
          <w:rFonts w:ascii="Arial Nova Light" w:hAnsi="Arial Nova Light" w:cs="Calibri"/>
          <w:sz w:val="24"/>
          <w:szCs w:val="24"/>
          <w:highlight w:val="yellow"/>
        </w:rPr>
      </w:pPr>
      <w:r w:rsidRPr="00CE650C">
        <w:rPr>
          <w:rFonts w:ascii="Arial Nova Light" w:hAnsi="Arial Nova Light" w:cs="Calibri"/>
          <w:sz w:val="24"/>
          <w:szCs w:val="24"/>
        </w:rPr>
        <w:t xml:space="preserve">O poziomie przedsiębiorczości danej jednostki samorządu terytorialnego świadczy między innymi liczba podmiotów gospodarczych funkcjonujących na jej terenie. W tabeli poniżej przedstawiono kształtowanie się liczby podmiotów gospodarczych zarejestrowanych </w:t>
      </w:r>
      <w:r w:rsidR="00CE650C">
        <w:rPr>
          <w:rFonts w:ascii="Arial Nova Light" w:hAnsi="Arial Nova Light" w:cs="Calibri"/>
          <w:sz w:val="24"/>
          <w:szCs w:val="24"/>
        </w:rPr>
        <w:br/>
      </w:r>
      <w:r w:rsidRPr="00CE650C">
        <w:rPr>
          <w:rFonts w:ascii="Arial Nova Light" w:hAnsi="Arial Nova Light" w:cs="Calibri"/>
          <w:sz w:val="24"/>
          <w:szCs w:val="24"/>
        </w:rPr>
        <w:t xml:space="preserve">w rejestrze REGON na obszarze powiatu krotoszyńskiego w latach 2018-2022. Największą zmianę wartości bezwzględnych badanego wskaźnika na terenie powiatu obserwuje się dla Krotoszyna, gdzie liczba podmiotów gospodarczych w analizowanym okresie wzrosła aż o 485 podmiotów. Gmina Kobylin zanotowała drugi najwyższy wzrost liczby zarejestrowanych przedsiębiorstw – w 2022 roku było ich o 175 podmiotów więcej. Warto również zauważyć, że pomimo tak dużego wzrostu liczby podmiotów w Krotoszynie, wartość procentowa odsetka wszystkich podmiotów działających w Krotoszynie względem całego powiatu krotoszyńskiego spadła – z 55,8% w 2018 roku do 55,3% </w:t>
      </w:r>
      <w:r w:rsidR="00CE650C">
        <w:rPr>
          <w:rFonts w:ascii="Arial Nova Light" w:hAnsi="Arial Nova Light" w:cs="Calibri"/>
          <w:sz w:val="24"/>
          <w:szCs w:val="24"/>
        </w:rPr>
        <w:br/>
      </w:r>
      <w:r w:rsidRPr="00CE650C">
        <w:rPr>
          <w:rFonts w:ascii="Arial Nova Light" w:hAnsi="Arial Nova Light" w:cs="Calibri"/>
          <w:sz w:val="24"/>
          <w:szCs w:val="24"/>
        </w:rPr>
        <w:t xml:space="preserve">w 2022 roku, natomiast w udział podmiotów z Gminy Kobylin wzrósł z 8,4% do 9,6%. </w:t>
      </w:r>
      <w:r w:rsidR="00CE650C">
        <w:rPr>
          <w:rFonts w:ascii="Arial Nova Light" w:hAnsi="Arial Nova Light" w:cs="Calibri"/>
          <w:sz w:val="24"/>
          <w:szCs w:val="24"/>
        </w:rPr>
        <w:br/>
      </w:r>
      <w:r w:rsidRPr="00CE650C">
        <w:rPr>
          <w:rFonts w:ascii="Arial Nova Light" w:hAnsi="Arial Nova Light" w:cs="Calibri"/>
          <w:sz w:val="24"/>
          <w:szCs w:val="24"/>
        </w:rPr>
        <w:t xml:space="preserve">W ujęciu procentowym był to więc najwyższy wzrost odsetka spośród wszystkich gmin powiatu.  Przedsiębiorstwa zarejestrowane w Gminie Kobylin w roku 2022 stanowiły 9,6% (759 podmiotów) wszystkich przedsiębiorstw prowadzących swoją działalność </w:t>
      </w:r>
      <w:r w:rsidR="00CE650C">
        <w:rPr>
          <w:rFonts w:ascii="Arial Nova Light" w:hAnsi="Arial Nova Light" w:cs="Calibri"/>
          <w:sz w:val="24"/>
          <w:szCs w:val="24"/>
        </w:rPr>
        <w:br/>
      </w:r>
      <w:r w:rsidRPr="00CE650C">
        <w:rPr>
          <w:rFonts w:ascii="Arial Nova Light" w:hAnsi="Arial Nova Light" w:cs="Calibri"/>
          <w:sz w:val="24"/>
          <w:szCs w:val="24"/>
        </w:rPr>
        <w:t>w powiecie. Udział ten ulokował Gminę na trzecim miejscu wśród gmin powiatu, warto jednak zauważyć, że lepsze wartości osiągnęły tylko gminy miejsko-wiejskie – jedna będąca siedzibą władz powiatowych, tworząca największy ośrodek miejski w powiecie (Krotoszyn) oraz druga posiadająca o prawie 5 tys. mieszkańców więcej od Kobylina (Koźmin Wielkopolski). Gmina Kobylin stanowi więc dobrze rozwijający się ośrodek gospodarczy w powiecie, w którego obszarze działa corocznie coraz większa część przedsiębiorstw powiatu.</w:t>
      </w:r>
    </w:p>
    <w:p w14:paraId="39C6A19C" w14:textId="2BC4F635" w:rsidR="00006CB5" w:rsidRPr="00CE650C" w:rsidRDefault="00006CB5" w:rsidP="00006CB5">
      <w:pPr>
        <w:pStyle w:val="Legenda"/>
        <w:keepNext/>
        <w:spacing w:after="0"/>
        <w:rPr>
          <w:rFonts w:ascii="Arial Nova Light" w:hAnsi="Arial Nova Light"/>
          <w:b/>
          <w:i w:val="0"/>
          <w:iCs w:val="0"/>
          <w:color w:val="auto"/>
          <w:sz w:val="22"/>
          <w:szCs w:val="22"/>
        </w:rPr>
      </w:pPr>
      <w:r w:rsidRPr="00CE650C">
        <w:rPr>
          <w:rFonts w:ascii="Arial Nova Light" w:hAnsi="Arial Nova Light" w:cs="Calibri"/>
          <w:b/>
          <w:i w:val="0"/>
          <w:iCs w:val="0"/>
          <w:color w:val="auto"/>
          <w:sz w:val="22"/>
          <w:szCs w:val="22"/>
        </w:rPr>
        <w:t xml:space="preserve">Tab. </w:t>
      </w:r>
      <w:r w:rsidRPr="00CE650C">
        <w:rPr>
          <w:rFonts w:ascii="Arial Nova Light" w:hAnsi="Arial Nova Light" w:cs="Calibri"/>
          <w:b/>
          <w:i w:val="0"/>
          <w:iCs w:val="0"/>
          <w:color w:val="auto"/>
          <w:sz w:val="22"/>
          <w:szCs w:val="22"/>
        </w:rPr>
        <w:fldChar w:fldCharType="begin"/>
      </w:r>
      <w:r w:rsidRPr="00CE650C">
        <w:rPr>
          <w:rFonts w:ascii="Arial Nova Light" w:hAnsi="Arial Nova Light" w:cs="Calibri"/>
          <w:b/>
          <w:i w:val="0"/>
          <w:iCs w:val="0"/>
          <w:color w:val="auto"/>
          <w:sz w:val="22"/>
          <w:szCs w:val="22"/>
        </w:rPr>
        <w:instrText xml:space="preserve"> SEQ Tabela \* ARABIC </w:instrText>
      </w:r>
      <w:r w:rsidRPr="00CE650C">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13</w:t>
      </w:r>
      <w:r w:rsidRPr="00CE650C">
        <w:rPr>
          <w:rFonts w:ascii="Arial Nova Light" w:hAnsi="Arial Nova Light" w:cs="Calibri"/>
          <w:b/>
          <w:i w:val="0"/>
          <w:iCs w:val="0"/>
          <w:color w:val="auto"/>
          <w:sz w:val="22"/>
          <w:szCs w:val="22"/>
        </w:rPr>
        <w:fldChar w:fldCharType="end"/>
      </w:r>
      <w:r w:rsidRPr="00CE650C">
        <w:rPr>
          <w:rFonts w:ascii="Arial Nova Light" w:hAnsi="Arial Nova Light" w:cs="Calibri"/>
          <w:b/>
          <w:i w:val="0"/>
          <w:iCs w:val="0"/>
          <w:color w:val="auto"/>
          <w:sz w:val="22"/>
          <w:szCs w:val="22"/>
        </w:rPr>
        <w:t xml:space="preserve">. </w:t>
      </w:r>
      <w:r w:rsidRPr="00CE650C">
        <w:rPr>
          <w:rFonts w:ascii="Arial Nova Light" w:hAnsi="Arial Nova Light" w:cs="Arial"/>
          <w:b/>
          <w:i w:val="0"/>
          <w:iCs w:val="0"/>
          <w:color w:val="auto"/>
          <w:sz w:val="22"/>
          <w:szCs w:val="22"/>
        </w:rPr>
        <w:t>Zmiany liczby podmiotów gospodarczych w powiecie krotoszyńskim w latach 2018-2022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2346"/>
        <w:gridCol w:w="1642"/>
        <w:gridCol w:w="895"/>
        <w:gridCol w:w="1642"/>
        <w:gridCol w:w="895"/>
        <w:gridCol w:w="1642"/>
      </w:tblGrid>
      <w:tr w:rsidR="00006CB5" w:rsidRPr="006F3FE3" w14:paraId="2EBEDF49" w14:textId="77777777" w:rsidTr="00CE650C">
        <w:trPr>
          <w:trHeight w:val="306"/>
        </w:trPr>
        <w:tc>
          <w:tcPr>
            <w:tcW w:w="1395" w:type="pct"/>
            <w:vMerge w:val="restart"/>
            <w:shd w:val="clear" w:color="auto" w:fill="F70000"/>
            <w:noWrap/>
            <w:vAlign w:val="center"/>
            <w:hideMark/>
          </w:tcPr>
          <w:p w14:paraId="1432AF80"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JST</w:t>
            </w:r>
          </w:p>
        </w:tc>
        <w:tc>
          <w:tcPr>
            <w:tcW w:w="1379" w:type="pct"/>
            <w:gridSpan w:val="2"/>
            <w:shd w:val="clear" w:color="auto" w:fill="F70000"/>
            <w:noWrap/>
            <w:vAlign w:val="center"/>
            <w:hideMark/>
          </w:tcPr>
          <w:p w14:paraId="77837319"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2018</w:t>
            </w:r>
          </w:p>
        </w:tc>
        <w:tc>
          <w:tcPr>
            <w:tcW w:w="1378" w:type="pct"/>
            <w:gridSpan w:val="2"/>
            <w:shd w:val="clear" w:color="auto" w:fill="F70000"/>
            <w:noWrap/>
            <w:vAlign w:val="center"/>
            <w:hideMark/>
          </w:tcPr>
          <w:p w14:paraId="08E38FBB"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2022</w:t>
            </w:r>
          </w:p>
        </w:tc>
        <w:tc>
          <w:tcPr>
            <w:tcW w:w="848" w:type="pct"/>
            <w:vMerge w:val="restart"/>
            <w:shd w:val="clear" w:color="auto" w:fill="F70000"/>
            <w:vAlign w:val="center"/>
            <w:hideMark/>
          </w:tcPr>
          <w:p w14:paraId="1D0D9FF9"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zmiana liczby zarejestrowanych podmiotów w okresie 2018-2022</w:t>
            </w:r>
          </w:p>
        </w:tc>
      </w:tr>
      <w:tr w:rsidR="00006CB5" w:rsidRPr="006F3FE3" w14:paraId="28EEC6F6" w14:textId="77777777" w:rsidTr="00CE650C">
        <w:trPr>
          <w:trHeight w:val="960"/>
        </w:trPr>
        <w:tc>
          <w:tcPr>
            <w:tcW w:w="1395" w:type="pct"/>
            <w:vMerge/>
            <w:vAlign w:val="center"/>
            <w:hideMark/>
          </w:tcPr>
          <w:p w14:paraId="6B88C676" w14:textId="77777777" w:rsidR="00006CB5" w:rsidRPr="00CE650C" w:rsidRDefault="00006CB5" w:rsidP="00F25DA8">
            <w:pPr>
              <w:spacing w:after="0" w:line="240" w:lineRule="auto"/>
              <w:jc w:val="left"/>
              <w:rPr>
                <w:rFonts w:ascii="Arial Nova Light" w:eastAsia="Times New Roman" w:hAnsi="Arial Nova Light" w:cs="Arial"/>
                <w:szCs w:val="20"/>
                <w:lang w:eastAsia="pl-PL"/>
              </w:rPr>
            </w:pPr>
          </w:p>
        </w:tc>
        <w:tc>
          <w:tcPr>
            <w:tcW w:w="849" w:type="pct"/>
            <w:shd w:val="clear" w:color="auto" w:fill="F70000"/>
            <w:vAlign w:val="center"/>
            <w:hideMark/>
          </w:tcPr>
          <w:p w14:paraId="79329FFD"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liczba zarejestrowanych podmiotów w REGON</w:t>
            </w:r>
          </w:p>
        </w:tc>
        <w:tc>
          <w:tcPr>
            <w:tcW w:w="530" w:type="pct"/>
            <w:shd w:val="clear" w:color="auto" w:fill="F70000"/>
            <w:vAlign w:val="center"/>
            <w:hideMark/>
          </w:tcPr>
          <w:p w14:paraId="2630A852"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odsetek w powiecie</w:t>
            </w:r>
          </w:p>
        </w:tc>
        <w:tc>
          <w:tcPr>
            <w:tcW w:w="849" w:type="pct"/>
            <w:shd w:val="clear" w:color="auto" w:fill="F70000"/>
            <w:vAlign w:val="center"/>
            <w:hideMark/>
          </w:tcPr>
          <w:p w14:paraId="33B60B8F"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liczba zarejestrowanych podmiotów w REGON</w:t>
            </w:r>
          </w:p>
        </w:tc>
        <w:tc>
          <w:tcPr>
            <w:tcW w:w="529" w:type="pct"/>
            <w:shd w:val="clear" w:color="auto" w:fill="F70000"/>
            <w:vAlign w:val="center"/>
            <w:hideMark/>
          </w:tcPr>
          <w:p w14:paraId="69E64882" w14:textId="77777777" w:rsidR="00006CB5" w:rsidRPr="00CE650C"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E650C">
              <w:rPr>
                <w:rFonts w:ascii="Arial Nova Light" w:eastAsia="Times New Roman" w:hAnsi="Arial Nova Light" w:cs="Arial"/>
                <w:b/>
                <w:bCs/>
                <w:color w:val="FFFFFF" w:themeColor="background1"/>
                <w:szCs w:val="20"/>
                <w:lang w:eastAsia="pl-PL"/>
              </w:rPr>
              <w:t>odsetek w powiecie</w:t>
            </w:r>
          </w:p>
        </w:tc>
        <w:tc>
          <w:tcPr>
            <w:tcW w:w="848" w:type="pct"/>
            <w:vMerge/>
            <w:vAlign w:val="center"/>
            <w:hideMark/>
          </w:tcPr>
          <w:p w14:paraId="4278A215" w14:textId="77777777" w:rsidR="00006CB5" w:rsidRPr="00CE650C" w:rsidRDefault="00006CB5" w:rsidP="00F25DA8">
            <w:pPr>
              <w:spacing w:after="0" w:line="240" w:lineRule="auto"/>
              <w:jc w:val="left"/>
              <w:rPr>
                <w:rFonts w:ascii="Arial Nova Light" w:eastAsia="Times New Roman" w:hAnsi="Arial Nova Light" w:cs="Arial"/>
                <w:szCs w:val="20"/>
                <w:lang w:eastAsia="pl-PL"/>
              </w:rPr>
            </w:pPr>
          </w:p>
        </w:tc>
      </w:tr>
      <w:tr w:rsidR="00006CB5" w:rsidRPr="006F3FE3" w14:paraId="2C7D494F" w14:textId="77777777" w:rsidTr="00CE650C">
        <w:trPr>
          <w:trHeight w:val="300"/>
        </w:trPr>
        <w:tc>
          <w:tcPr>
            <w:tcW w:w="1395" w:type="pct"/>
            <w:shd w:val="clear" w:color="auto" w:fill="D9D9D9" w:themeFill="background1" w:themeFillShade="D9"/>
            <w:noWrap/>
            <w:vAlign w:val="center"/>
          </w:tcPr>
          <w:p w14:paraId="6B53A235"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pow. krotoszyński</w:t>
            </w:r>
          </w:p>
        </w:tc>
        <w:tc>
          <w:tcPr>
            <w:tcW w:w="849" w:type="pct"/>
            <w:shd w:val="clear" w:color="auto" w:fill="F2F2F2" w:themeFill="background1" w:themeFillShade="F2"/>
            <w:noWrap/>
            <w:vAlign w:val="center"/>
          </w:tcPr>
          <w:p w14:paraId="0282B91A"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6 977</w:t>
            </w:r>
          </w:p>
        </w:tc>
        <w:tc>
          <w:tcPr>
            <w:tcW w:w="530" w:type="pct"/>
            <w:shd w:val="clear" w:color="auto" w:fill="F2F2F2" w:themeFill="background1" w:themeFillShade="F2"/>
            <w:noWrap/>
            <w:vAlign w:val="center"/>
          </w:tcPr>
          <w:p w14:paraId="6C03D902"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100,0%</w:t>
            </w:r>
          </w:p>
        </w:tc>
        <w:tc>
          <w:tcPr>
            <w:tcW w:w="849" w:type="pct"/>
            <w:shd w:val="clear" w:color="auto" w:fill="F2F2F2" w:themeFill="background1" w:themeFillShade="F2"/>
            <w:noWrap/>
            <w:vAlign w:val="center"/>
          </w:tcPr>
          <w:p w14:paraId="6AA91544"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7 916</w:t>
            </w:r>
          </w:p>
        </w:tc>
        <w:tc>
          <w:tcPr>
            <w:tcW w:w="529" w:type="pct"/>
            <w:shd w:val="clear" w:color="auto" w:fill="F2F2F2" w:themeFill="background1" w:themeFillShade="F2"/>
            <w:noWrap/>
            <w:vAlign w:val="center"/>
          </w:tcPr>
          <w:p w14:paraId="73A1C610"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100,0%</w:t>
            </w:r>
          </w:p>
        </w:tc>
        <w:tc>
          <w:tcPr>
            <w:tcW w:w="848" w:type="pct"/>
            <w:shd w:val="clear" w:color="auto" w:fill="F2F2F2" w:themeFill="background1" w:themeFillShade="F2"/>
            <w:noWrap/>
            <w:vAlign w:val="center"/>
          </w:tcPr>
          <w:p w14:paraId="20385764"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939</w:t>
            </w:r>
          </w:p>
        </w:tc>
      </w:tr>
      <w:tr w:rsidR="00006CB5" w:rsidRPr="006F3FE3" w14:paraId="32135FD8" w14:textId="77777777" w:rsidTr="00CE650C">
        <w:trPr>
          <w:trHeight w:val="300"/>
        </w:trPr>
        <w:tc>
          <w:tcPr>
            <w:tcW w:w="1395" w:type="pct"/>
            <w:shd w:val="clear" w:color="auto" w:fill="D9D9D9" w:themeFill="background1" w:themeFillShade="D9"/>
            <w:noWrap/>
            <w:vAlign w:val="center"/>
          </w:tcPr>
          <w:p w14:paraId="5D721518"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Kobylin</w:t>
            </w:r>
          </w:p>
        </w:tc>
        <w:tc>
          <w:tcPr>
            <w:tcW w:w="849" w:type="pct"/>
            <w:shd w:val="clear" w:color="auto" w:fill="F2F2F2" w:themeFill="background1" w:themeFillShade="F2"/>
            <w:noWrap/>
            <w:vAlign w:val="center"/>
          </w:tcPr>
          <w:p w14:paraId="7CA018CD"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584</w:t>
            </w:r>
          </w:p>
        </w:tc>
        <w:tc>
          <w:tcPr>
            <w:tcW w:w="530" w:type="pct"/>
            <w:shd w:val="clear" w:color="auto" w:fill="F2F2F2" w:themeFill="background1" w:themeFillShade="F2"/>
            <w:noWrap/>
            <w:vAlign w:val="center"/>
          </w:tcPr>
          <w:p w14:paraId="24E45D92"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8,4%</w:t>
            </w:r>
          </w:p>
        </w:tc>
        <w:tc>
          <w:tcPr>
            <w:tcW w:w="849" w:type="pct"/>
            <w:shd w:val="clear" w:color="auto" w:fill="F2F2F2" w:themeFill="background1" w:themeFillShade="F2"/>
            <w:noWrap/>
            <w:vAlign w:val="center"/>
          </w:tcPr>
          <w:p w14:paraId="67E66F7F"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759</w:t>
            </w:r>
          </w:p>
        </w:tc>
        <w:tc>
          <w:tcPr>
            <w:tcW w:w="529" w:type="pct"/>
            <w:shd w:val="clear" w:color="auto" w:fill="F2F2F2" w:themeFill="background1" w:themeFillShade="F2"/>
            <w:noWrap/>
            <w:vAlign w:val="center"/>
          </w:tcPr>
          <w:p w14:paraId="0E504397"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9,6%</w:t>
            </w:r>
          </w:p>
        </w:tc>
        <w:tc>
          <w:tcPr>
            <w:tcW w:w="848" w:type="pct"/>
            <w:shd w:val="clear" w:color="auto" w:fill="F2F2F2" w:themeFill="background1" w:themeFillShade="F2"/>
            <w:noWrap/>
            <w:vAlign w:val="center"/>
          </w:tcPr>
          <w:p w14:paraId="383DB346"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175</w:t>
            </w:r>
          </w:p>
        </w:tc>
      </w:tr>
      <w:tr w:rsidR="00006CB5" w:rsidRPr="006F3FE3" w14:paraId="4767639A" w14:textId="77777777" w:rsidTr="00CE650C">
        <w:trPr>
          <w:trHeight w:val="300"/>
        </w:trPr>
        <w:tc>
          <w:tcPr>
            <w:tcW w:w="1395" w:type="pct"/>
            <w:shd w:val="clear" w:color="auto" w:fill="D9D9D9" w:themeFill="background1" w:themeFillShade="D9"/>
            <w:noWrap/>
            <w:vAlign w:val="center"/>
          </w:tcPr>
          <w:p w14:paraId="2C50AC06"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Koźmin Wielkopolski</w:t>
            </w:r>
          </w:p>
        </w:tc>
        <w:tc>
          <w:tcPr>
            <w:tcW w:w="849" w:type="pct"/>
            <w:shd w:val="clear" w:color="auto" w:fill="F2F2F2" w:themeFill="background1" w:themeFillShade="F2"/>
            <w:noWrap/>
            <w:vAlign w:val="center"/>
          </w:tcPr>
          <w:p w14:paraId="2DE431C1"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1 235</w:t>
            </w:r>
          </w:p>
        </w:tc>
        <w:tc>
          <w:tcPr>
            <w:tcW w:w="530" w:type="pct"/>
            <w:shd w:val="clear" w:color="auto" w:fill="F2F2F2" w:themeFill="background1" w:themeFillShade="F2"/>
            <w:noWrap/>
            <w:vAlign w:val="center"/>
          </w:tcPr>
          <w:p w14:paraId="26558F35"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17,7%</w:t>
            </w:r>
          </w:p>
        </w:tc>
        <w:tc>
          <w:tcPr>
            <w:tcW w:w="849" w:type="pct"/>
            <w:shd w:val="clear" w:color="auto" w:fill="F2F2F2" w:themeFill="background1" w:themeFillShade="F2"/>
            <w:noWrap/>
            <w:vAlign w:val="center"/>
          </w:tcPr>
          <w:p w14:paraId="3B63B2C8"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1 330</w:t>
            </w:r>
          </w:p>
        </w:tc>
        <w:tc>
          <w:tcPr>
            <w:tcW w:w="529" w:type="pct"/>
            <w:shd w:val="clear" w:color="auto" w:fill="F2F2F2" w:themeFill="background1" w:themeFillShade="F2"/>
            <w:noWrap/>
            <w:vAlign w:val="center"/>
          </w:tcPr>
          <w:p w14:paraId="7ACE63EA"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16,8%</w:t>
            </w:r>
          </w:p>
        </w:tc>
        <w:tc>
          <w:tcPr>
            <w:tcW w:w="848" w:type="pct"/>
            <w:shd w:val="clear" w:color="auto" w:fill="F2F2F2" w:themeFill="background1" w:themeFillShade="F2"/>
            <w:noWrap/>
            <w:vAlign w:val="center"/>
          </w:tcPr>
          <w:p w14:paraId="5ADC103A"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95</w:t>
            </w:r>
          </w:p>
        </w:tc>
      </w:tr>
      <w:tr w:rsidR="00006CB5" w:rsidRPr="006F3FE3" w14:paraId="6312E499" w14:textId="77777777" w:rsidTr="00CE650C">
        <w:trPr>
          <w:trHeight w:val="300"/>
        </w:trPr>
        <w:tc>
          <w:tcPr>
            <w:tcW w:w="1395" w:type="pct"/>
            <w:shd w:val="clear" w:color="auto" w:fill="D9D9D9" w:themeFill="background1" w:themeFillShade="D9"/>
            <w:noWrap/>
            <w:vAlign w:val="center"/>
          </w:tcPr>
          <w:p w14:paraId="6464DF50"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Krotoszyn</w:t>
            </w:r>
          </w:p>
        </w:tc>
        <w:tc>
          <w:tcPr>
            <w:tcW w:w="849" w:type="pct"/>
            <w:shd w:val="clear" w:color="auto" w:fill="F2F2F2" w:themeFill="background1" w:themeFillShade="F2"/>
            <w:noWrap/>
            <w:vAlign w:val="center"/>
          </w:tcPr>
          <w:p w14:paraId="0CD7EE23"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3 890</w:t>
            </w:r>
          </w:p>
        </w:tc>
        <w:tc>
          <w:tcPr>
            <w:tcW w:w="530" w:type="pct"/>
            <w:shd w:val="clear" w:color="auto" w:fill="F2F2F2" w:themeFill="background1" w:themeFillShade="F2"/>
            <w:noWrap/>
            <w:vAlign w:val="center"/>
          </w:tcPr>
          <w:p w14:paraId="52D761AC"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55,8%</w:t>
            </w:r>
          </w:p>
        </w:tc>
        <w:tc>
          <w:tcPr>
            <w:tcW w:w="849" w:type="pct"/>
            <w:shd w:val="clear" w:color="auto" w:fill="F2F2F2" w:themeFill="background1" w:themeFillShade="F2"/>
            <w:noWrap/>
            <w:vAlign w:val="center"/>
          </w:tcPr>
          <w:p w14:paraId="2BCADCBA"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4 375</w:t>
            </w:r>
          </w:p>
        </w:tc>
        <w:tc>
          <w:tcPr>
            <w:tcW w:w="529" w:type="pct"/>
            <w:shd w:val="clear" w:color="auto" w:fill="F2F2F2" w:themeFill="background1" w:themeFillShade="F2"/>
            <w:noWrap/>
            <w:vAlign w:val="center"/>
          </w:tcPr>
          <w:p w14:paraId="20828BDC"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55,3%</w:t>
            </w:r>
          </w:p>
        </w:tc>
        <w:tc>
          <w:tcPr>
            <w:tcW w:w="848" w:type="pct"/>
            <w:shd w:val="clear" w:color="auto" w:fill="F2F2F2" w:themeFill="background1" w:themeFillShade="F2"/>
            <w:noWrap/>
            <w:vAlign w:val="center"/>
          </w:tcPr>
          <w:p w14:paraId="4B3C4AEB"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485</w:t>
            </w:r>
          </w:p>
        </w:tc>
      </w:tr>
      <w:tr w:rsidR="00006CB5" w:rsidRPr="006F3FE3" w14:paraId="679B12D4" w14:textId="77777777" w:rsidTr="00CE650C">
        <w:trPr>
          <w:trHeight w:val="300"/>
        </w:trPr>
        <w:tc>
          <w:tcPr>
            <w:tcW w:w="1395" w:type="pct"/>
            <w:shd w:val="clear" w:color="auto" w:fill="D9D9D9" w:themeFill="background1" w:themeFillShade="D9"/>
            <w:noWrap/>
            <w:vAlign w:val="center"/>
          </w:tcPr>
          <w:p w14:paraId="66D8A981"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Rozdrażew</w:t>
            </w:r>
          </w:p>
        </w:tc>
        <w:tc>
          <w:tcPr>
            <w:tcW w:w="849" w:type="pct"/>
            <w:shd w:val="clear" w:color="auto" w:fill="F2F2F2" w:themeFill="background1" w:themeFillShade="F2"/>
            <w:noWrap/>
            <w:vAlign w:val="center"/>
          </w:tcPr>
          <w:p w14:paraId="20EBB798"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367</w:t>
            </w:r>
          </w:p>
        </w:tc>
        <w:tc>
          <w:tcPr>
            <w:tcW w:w="530" w:type="pct"/>
            <w:shd w:val="clear" w:color="auto" w:fill="F2F2F2" w:themeFill="background1" w:themeFillShade="F2"/>
            <w:noWrap/>
            <w:vAlign w:val="center"/>
          </w:tcPr>
          <w:p w14:paraId="0DEF141E"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5,3%</w:t>
            </w:r>
          </w:p>
        </w:tc>
        <w:tc>
          <w:tcPr>
            <w:tcW w:w="849" w:type="pct"/>
            <w:shd w:val="clear" w:color="auto" w:fill="F2F2F2" w:themeFill="background1" w:themeFillShade="F2"/>
            <w:noWrap/>
            <w:vAlign w:val="center"/>
          </w:tcPr>
          <w:p w14:paraId="27E38AD5"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424</w:t>
            </w:r>
          </w:p>
        </w:tc>
        <w:tc>
          <w:tcPr>
            <w:tcW w:w="529" w:type="pct"/>
            <w:shd w:val="clear" w:color="auto" w:fill="F2F2F2" w:themeFill="background1" w:themeFillShade="F2"/>
            <w:noWrap/>
            <w:vAlign w:val="center"/>
          </w:tcPr>
          <w:p w14:paraId="5F51CF3D"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5,4%</w:t>
            </w:r>
          </w:p>
        </w:tc>
        <w:tc>
          <w:tcPr>
            <w:tcW w:w="848" w:type="pct"/>
            <w:shd w:val="clear" w:color="auto" w:fill="F2F2F2" w:themeFill="background1" w:themeFillShade="F2"/>
            <w:noWrap/>
            <w:vAlign w:val="center"/>
          </w:tcPr>
          <w:p w14:paraId="60884A66"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57</w:t>
            </w:r>
          </w:p>
        </w:tc>
      </w:tr>
      <w:tr w:rsidR="00006CB5" w:rsidRPr="006F3FE3" w14:paraId="590DE2E3" w14:textId="77777777" w:rsidTr="00CE650C">
        <w:trPr>
          <w:trHeight w:val="300"/>
        </w:trPr>
        <w:tc>
          <w:tcPr>
            <w:tcW w:w="1395" w:type="pct"/>
            <w:shd w:val="clear" w:color="auto" w:fill="D9D9D9" w:themeFill="background1" w:themeFillShade="D9"/>
            <w:noWrap/>
            <w:vAlign w:val="center"/>
          </w:tcPr>
          <w:p w14:paraId="432E3ECF"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Sulmierzyce</w:t>
            </w:r>
          </w:p>
        </w:tc>
        <w:tc>
          <w:tcPr>
            <w:tcW w:w="849" w:type="pct"/>
            <w:shd w:val="clear" w:color="auto" w:fill="F2F2F2" w:themeFill="background1" w:themeFillShade="F2"/>
            <w:noWrap/>
            <w:vAlign w:val="center"/>
          </w:tcPr>
          <w:p w14:paraId="602C6556"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241</w:t>
            </w:r>
          </w:p>
        </w:tc>
        <w:tc>
          <w:tcPr>
            <w:tcW w:w="530" w:type="pct"/>
            <w:shd w:val="clear" w:color="auto" w:fill="F2F2F2" w:themeFill="background1" w:themeFillShade="F2"/>
            <w:noWrap/>
            <w:vAlign w:val="center"/>
          </w:tcPr>
          <w:p w14:paraId="223881CA"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3,5%</w:t>
            </w:r>
          </w:p>
        </w:tc>
        <w:tc>
          <w:tcPr>
            <w:tcW w:w="849" w:type="pct"/>
            <w:shd w:val="clear" w:color="auto" w:fill="F2F2F2" w:themeFill="background1" w:themeFillShade="F2"/>
            <w:noWrap/>
            <w:vAlign w:val="center"/>
          </w:tcPr>
          <w:p w14:paraId="6CD7EB49"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281</w:t>
            </w:r>
          </w:p>
        </w:tc>
        <w:tc>
          <w:tcPr>
            <w:tcW w:w="529" w:type="pct"/>
            <w:shd w:val="clear" w:color="auto" w:fill="F2F2F2" w:themeFill="background1" w:themeFillShade="F2"/>
            <w:noWrap/>
            <w:vAlign w:val="center"/>
          </w:tcPr>
          <w:p w14:paraId="326A459C"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3,5%</w:t>
            </w:r>
          </w:p>
        </w:tc>
        <w:tc>
          <w:tcPr>
            <w:tcW w:w="848" w:type="pct"/>
            <w:shd w:val="clear" w:color="auto" w:fill="F2F2F2" w:themeFill="background1" w:themeFillShade="F2"/>
            <w:noWrap/>
            <w:vAlign w:val="center"/>
          </w:tcPr>
          <w:p w14:paraId="31FD2F57"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40</w:t>
            </w:r>
          </w:p>
        </w:tc>
      </w:tr>
      <w:tr w:rsidR="00006CB5" w:rsidRPr="006F3FE3" w14:paraId="6B2745D3" w14:textId="77777777" w:rsidTr="00CE650C">
        <w:trPr>
          <w:trHeight w:val="300"/>
        </w:trPr>
        <w:tc>
          <w:tcPr>
            <w:tcW w:w="1395" w:type="pct"/>
            <w:shd w:val="clear" w:color="auto" w:fill="D9D9D9" w:themeFill="background1" w:themeFillShade="D9"/>
            <w:noWrap/>
            <w:vAlign w:val="center"/>
          </w:tcPr>
          <w:p w14:paraId="04C606D8" w14:textId="77777777" w:rsidR="00006CB5" w:rsidRPr="00CE650C" w:rsidRDefault="00006CB5" w:rsidP="00F25DA8">
            <w:pPr>
              <w:spacing w:after="0" w:line="240" w:lineRule="auto"/>
              <w:jc w:val="left"/>
              <w:rPr>
                <w:rFonts w:ascii="Arial Nova Light" w:eastAsia="Times New Roman" w:hAnsi="Arial Nova Light" w:cs="Arial"/>
                <w:szCs w:val="20"/>
                <w:highlight w:val="yellow"/>
                <w:lang w:eastAsia="pl-PL"/>
              </w:rPr>
            </w:pPr>
            <w:r w:rsidRPr="00CE650C">
              <w:rPr>
                <w:rFonts w:ascii="Arial Nova Light" w:hAnsi="Arial Nova Light"/>
                <w:szCs w:val="20"/>
              </w:rPr>
              <w:t>Zduny</w:t>
            </w:r>
          </w:p>
        </w:tc>
        <w:tc>
          <w:tcPr>
            <w:tcW w:w="849" w:type="pct"/>
            <w:shd w:val="clear" w:color="auto" w:fill="F2F2F2" w:themeFill="background1" w:themeFillShade="F2"/>
            <w:noWrap/>
            <w:vAlign w:val="center"/>
          </w:tcPr>
          <w:p w14:paraId="3C0140EB"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660</w:t>
            </w:r>
          </w:p>
        </w:tc>
        <w:tc>
          <w:tcPr>
            <w:tcW w:w="530" w:type="pct"/>
            <w:shd w:val="clear" w:color="auto" w:fill="F2F2F2" w:themeFill="background1" w:themeFillShade="F2"/>
            <w:noWrap/>
            <w:vAlign w:val="center"/>
          </w:tcPr>
          <w:p w14:paraId="172456E8"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9,5%</w:t>
            </w:r>
          </w:p>
        </w:tc>
        <w:tc>
          <w:tcPr>
            <w:tcW w:w="849" w:type="pct"/>
            <w:shd w:val="clear" w:color="auto" w:fill="F2F2F2" w:themeFill="background1" w:themeFillShade="F2"/>
            <w:noWrap/>
            <w:vAlign w:val="center"/>
          </w:tcPr>
          <w:p w14:paraId="6826CC75"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747</w:t>
            </w:r>
          </w:p>
        </w:tc>
        <w:tc>
          <w:tcPr>
            <w:tcW w:w="529" w:type="pct"/>
            <w:shd w:val="clear" w:color="auto" w:fill="F2F2F2" w:themeFill="background1" w:themeFillShade="F2"/>
            <w:noWrap/>
            <w:vAlign w:val="center"/>
          </w:tcPr>
          <w:p w14:paraId="337E9DF7"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9,4%</w:t>
            </w:r>
          </w:p>
        </w:tc>
        <w:tc>
          <w:tcPr>
            <w:tcW w:w="848" w:type="pct"/>
            <w:shd w:val="clear" w:color="auto" w:fill="F2F2F2" w:themeFill="background1" w:themeFillShade="F2"/>
            <w:noWrap/>
            <w:vAlign w:val="center"/>
          </w:tcPr>
          <w:p w14:paraId="1B7ED111" w14:textId="77777777" w:rsidR="00006CB5" w:rsidRPr="00CE650C" w:rsidRDefault="00006CB5" w:rsidP="00F25DA8">
            <w:pPr>
              <w:spacing w:after="0" w:line="240" w:lineRule="auto"/>
              <w:jc w:val="right"/>
              <w:rPr>
                <w:rFonts w:ascii="Arial Nova Light" w:eastAsia="Times New Roman" w:hAnsi="Arial Nova Light" w:cs="Arial"/>
                <w:szCs w:val="20"/>
                <w:highlight w:val="yellow"/>
                <w:lang w:eastAsia="pl-PL"/>
              </w:rPr>
            </w:pPr>
            <w:r w:rsidRPr="00CE650C">
              <w:rPr>
                <w:rFonts w:ascii="Arial Nova Light" w:hAnsi="Arial Nova Light"/>
                <w:szCs w:val="20"/>
              </w:rPr>
              <w:t>87</w:t>
            </w:r>
          </w:p>
        </w:tc>
      </w:tr>
    </w:tbl>
    <w:p w14:paraId="5CAEA8E3" w14:textId="77777777" w:rsidR="00006CB5" w:rsidRPr="00CE650C" w:rsidRDefault="00006CB5" w:rsidP="00006CB5">
      <w:pPr>
        <w:rPr>
          <w:rFonts w:ascii="Arial Nova Light" w:hAnsi="Arial Nova Light" w:cs="Arial"/>
          <w:sz w:val="22"/>
        </w:rPr>
      </w:pPr>
      <w:r w:rsidRPr="00CE650C">
        <w:rPr>
          <w:rFonts w:ascii="Arial Nova Light" w:hAnsi="Arial Nova Light" w:cs="Arial"/>
          <w:sz w:val="22"/>
        </w:rPr>
        <w:t xml:space="preserve">Źródło: </w:t>
      </w:r>
      <w:r w:rsidRPr="00CE650C">
        <w:rPr>
          <w:rFonts w:ascii="Arial Nova Light" w:hAnsi="Arial Nova Light" w:cs="Arial"/>
          <w:i/>
          <w:iCs/>
          <w:sz w:val="22"/>
        </w:rPr>
        <w:t>opracowanie własne na podstawie danych GUS</w:t>
      </w:r>
      <w:r w:rsidRPr="00CE650C">
        <w:rPr>
          <w:rFonts w:ascii="Arial Nova Light" w:hAnsi="Arial Nova Light" w:cs="Arial"/>
          <w:sz w:val="22"/>
        </w:rPr>
        <w:t>.</w:t>
      </w:r>
    </w:p>
    <w:p w14:paraId="7EA796BB" w14:textId="4EC7A755" w:rsidR="00006CB5" w:rsidRPr="00CE650C" w:rsidRDefault="00006CB5" w:rsidP="00CE650C">
      <w:pPr>
        <w:rPr>
          <w:rFonts w:ascii="Arial Nova Light" w:hAnsi="Arial Nova Light" w:cs="Arial"/>
          <w:sz w:val="24"/>
          <w:szCs w:val="24"/>
          <w:u w:val="single"/>
        </w:rPr>
      </w:pPr>
      <w:r w:rsidRPr="00CE650C">
        <w:rPr>
          <w:rFonts w:ascii="Arial Nova Light" w:hAnsi="Arial Nova Light" w:cs="Arial"/>
          <w:sz w:val="24"/>
          <w:szCs w:val="24"/>
        </w:rPr>
        <w:t xml:space="preserve">Wśród podmiotów prowadzących działalność gospodarczą na terenie Gminy Kobylin, największa część podmiotów działa w handlu hurtowym i detalicznym oraz naprawie pojazdów samochodowych włączając motocykle (259 podmiotów), a także </w:t>
      </w:r>
      <w:r w:rsidR="00CE650C">
        <w:rPr>
          <w:rFonts w:ascii="Arial Nova Light" w:hAnsi="Arial Nova Light" w:cs="Arial"/>
          <w:sz w:val="24"/>
          <w:szCs w:val="24"/>
        </w:rPr>
        <w:br/>
      </w:r>
      <w:r w:rsidRPr="00CE650C">
        <w:rPr>
          <w:rFonts w:ascii="Arial Nova Light" w:hAnsi="Arial Nova Light" w:cs="Arial"/>
          <w:sz w:val="24"/>
          <w:szCs w:val="24"/>
        </w:rPr>
        <w:t xml:space="preserve">w budownictwie (132 podmioty). Ich udział we wszystkich podmiotach działających </w:t>
      </w:r>
      <w:r w:rsidR="00CE650C">
        <w:rPr>
          <w:rFonts w:ascii="Arial Nova Light" w:hAnsi="Arial Nova Light" w:cs="Arial"/>
          <w:sz w:val="24"/>
          <w:szCs w:val="24"/>
        </w:rPr>
        <w:br/>
      </w:r>
      <w:r w:rsidRPr="00CE650C">
        <w:rPr>
          <w:rFonts w:ascii="Arial Nova Light" w:hAnsi="Arial Nova Light" w:cs="Arial"/>
          <w:sz w:val="24"/>
          <w:szCs w:val="24"/>
        </w:rPr>
        <w:t xml:space="preserve">w Gminie wyniósł kolejno 34% i 17%. Podobna liczba podmiotów (w przedziale 42-61 </w:t>
      </w:r>
      <w:r w:rsidRPr="00CE650C">
        <w:rPr>
          <w:rFonts w:ascii="Arial Nova Light" w:hAnsi="Arial Nova Light" w:cs="Arial"/>
          <w:sz w:val="24"/>
          <w:szCs w:val="24"/>
        </w:rPr>
        <w:lastRenderedPageBreak/>
        <w:t xml:space="preserve">podmiotów) zajmuje się działalnością związaną z przetwórstwem przemysłowym; pozostałą działalnością usługową; a także rolnictwem, leśnictwem, łowiectwem </w:t>
      </w:r>
      <w:r w:rsidR="00CE650C">
        <w:rPr>
          <w:rFonts w:ascii="Arial Nova Light" w:hAnsi="Arial Nova Light" w:cs="Arial"/>
          <w:sz w:val="24"/>
          <w:szCs w:val="24"/>
        </w:rPr>
        <w:br/>
      </w:r>
      <w:r w:rsidRPr="00CE650C">
        <w:rPr>
          <w:rFonts w:ascii="Arial Nova Light" w:hAnsi="Arial Nova Light" w:cs="Arial"/>
          <w:sz w:val="24"/>
          <w:szCs w:val="24"/>
        </w:rPr>
        <w:t xml:space="preserve">i rybactwem oraz transportem i gospodarką magazynową – udział podmiotów </w:t>
      </w:r>
      <w:r w:rsidR="00CE650C">
        <w:rPr>
          <w:rFonts w:ascii="Arial Nova Light" w:hAnsi="Arial Nova Light" w:cs="Arial"/>
          <w:sz w:val="24"/>
          <w:szCs w:val="24"/>
        </w:rPr>
        <w:br/>
      </w:r>
      <w:r w:rsidRPr="00CE650C">
        <w:rPr>
          <w:rFonts w:ascii="Arial Nova Light" w:hAnsi="Arial Nova Light" w:cs="Arial"/>
          <w:sz w:val="24"/>
          <w:szCs w:val="24"/>
        </w:rPr>
        <w:t xml:space="preserve">z poszczególnych grup w ich całkowitej liczbie wynosił po 8%, 7%, 6% i 6% dla każdej </w:t>
      </w:r>
      <w:r w:rsidR="00CE650C">
        <w:rPr>
          <w:rFonts w:ascii="Arial Nova Light" w:hAnsi="Arial Nova Light" w:cs="Arial"/>
          <w:sz w:val="24"/>
          <w:szCs w:val="24"/>
        </w:rPr>
        <w:br/>
      </w:r>
      <w:r w:rsidRPr="00CE650C">
        <w:rPr>
          <w:rFonts w:ascii="Arial Nova Light" w:hAnsi="Arial Nova Light" w:cs="Arial"/>
          <w:sz w:val="24"/>
          <w:szCs w:val="24"/>
        </w:rPr>
        <w:t>z sekcji. Szczegóły przedstawia tabela poniżej.</w:t>
      </w:r>
    </w:p>
    <w:p w14:paraId="7E4E73CC" w14:textId="52B54908" w:rsidR="00006CB5" w:rsidRPr="00CE650C" w:rsidRDefault="00006CB5" w:rsidP="00006CB5">
      <w:pPr>
        <w:pStyle w:val="Legenda"/>
        <w:spacing w:after="0"/>
        <w:rPr>
          <w:rFonts w:ascii="Arial Nova Light" w:hAnsi="Arial Nova Light"/>
          <w:b/>
          <w:i w:val="0"/>
          <w:iCs w:val="0"/>
          <w:color w:val="auto"/>
          <w:sz w:val="22"/>
          <w:szCs w:val="22"/>
        </w:rPr>
      </w:pPr>
      <w:r w:rsidRPr="00CE650C">
        <w:rPr>
          <w:rFonts w:ascii="Arial Nova Light" w:hAnsi="Arial Nova Light" w:cs="Calibri"/>
          <w:b/>
          <w:i w:val="0"/>
          <w:iCs w:val="0"/>
          <w:color w:val="auto"/>
          <w:sz w:val="22"/>
          <w:szCs w:val="22"/>
        </w:rPr>
        <w:t xml:space="preserve">Tab. </w:t>
      </w:r>
      <w:r w:rsidRPr="00CE650C">
        <w:rPr>
          <w:rFonts w:ascii="Arial Nova Light" w:hAnsi="Arial Nova Light" w:cs="Calibri"/>
          <w:b/>
          <w:i w:val="0"/>
          <w:iCs w:val="0"/>
          <w:color w:val="auto"/>
          <w:sz w:val="22"/>
          <w:szCs w:val="22"/>
        </w:rPr>
        <w:fldChar w:fldCharType="begin"/>
      </w:r>
      <w:r w:rsidRPr="00CE650C">
        <w:rPr>
          <w:rFonts w:ascii="Arial Nova Light" w:hAnsi="Arial Nova Light" w:cs="Calibri"/>
          <w:b/>
          <w:i w:val="0"/>
          <w:iCs w:val="0"/>
          <w:color w:val="auto"/>
          <w:sz w:val="22"/>
          <w:szCs w:val="22"/>
        </w:rPr>
        <w:instrText xml:space="preserve"> SEQ Tabela \* ARABIC </w:instrText>
      </w:r>
      <w:r w:rsidRPr="00CE650C">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14</w:t>
      </w:r>
      <w:r w:rsidRPr="00CE650C">
        <w:rPr>
          <w:rFonts w:ascii="Arial Nova Light" w:hAnsi="Arial Nova Light" w:cs="Calibri"/>
          <w:b/>
          <w:i w:val="0"/>
          <w:iCs w:val="0"/>
          <w:color w:val="auto"/>
          <w:sz w:val="22"/>
          <w:szCs w:val="22"/>
        </w:rPr>
        <w:fldChar w:fldCharType="end"/>
      </w:r>
      <w:r w:rsidRPr="00CE650C">
        <w:rPr>
          <w:rFonts w:ascii="Arial Nova Light" w:hAnsi="Arial Nova Light" w:cs="Calibri"/>
          <w:b/>
          <w:i w:val="0"/>
          <w:iCs w:val="0"/>
          <w:color w:val="auto"/>
          <w:sz w:val="22"/>
          <w:szCs w:val="22"/>
        </w:rPr>
        <w:t xml:space="preserve">. </w:t>
      </w:r>
      <w:r w:rsidRPr="00CE650C">
        <w:rPr>
          <w:rFonts w:ascii="Arial Nova Light" w:hAnsi="Arial Nova Light"/>
          <w:b/>
          <w:i w:val="0"/>
          <w:iCs w:val="0"/>
          <w:color w:val="auto"/>
          <w:sz w:val="22"/>
          <w:szCs w:val="22"/>
        </w:rPr>
        <w:t>Podmioty działające na terenie Gminy Kobylin w 2022 r. według sekcji PKD</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7001"/>
        <w:gridCol w:w="1233"/>
        <w:gridCol w:w="828"/>
      </w:tblGrid>
      <w:tr w:rsidR="00006CB5" w:rsidRPr="00CF581F" w14:paraId="001397EE" w14:textId="77777777" w:rsidTr="00CE650C">
        <w:trPr>
          <w:trHeight w:val="300"/>
        </w:trPr>
        <w:tc>
          <w:tcPr>
            <w:tcW w:w="7073" w:type="dxa"/>
            <w:shd w:val="clear" w:color="auto" w:fill="F70000"/>
            <w:noWrap/>
            <w:vAlign w:val="center"/>
            <w:hideMark/>
          </w:tcPr>
          <w:p w14:paraId="22BD60A8" w14:textId="77777777" w:rsidR="00006CB5" w:rsidRPr="00CE650C" w:rsidRDefault="00006CB5" w:rsidP="00F25DA8">
            <w:pPr>
              <w:spacing w:after="0" w:line="240" w:lineRule="auto"/>
              <w:jc w:val="center"/>
              <w:rPr>
                <w:rFonts w:asciiTheme="majorHAnsi" w:eastAsia="Times New Roman" w:hAnsiTheme="majorHAnsi" w:cs="Calibri"/>
                <w:b/>
                <w:bCs/>
                <w:color w:val="FFFFFF" w:themeColor="background1"/>
                <w:szCs w:val="20"/>
                <w:lang w:eastAsia="pl-PL"/>
              </w:rPr>
            </w:pPr>
            <w:r w:rsidRPr="00CE650C">
              <w:rPr>
                <w:rFonts w:asciiTheme="majorHAnsi" w:eastAsia="Times New Roman" w:hAnsiTheme="majorHAnsi" w:cs="Calibri"/>
                <w:b/>
                <w:bCs/>
                <w:color w:val="FFFFFF" w:themeColor="background1"/>
                <w:szCs w:val="20"/>
                <w:lang w:eastAsia="pl-PL"/>
              </w:rPr>
              <w:t>SEKCJE PKD 2007</w:t>
            </w:r>
          </w:p>
        </w:tc>
        <w:tc>
          <w:tcPr>
            <w:tcW w:w="1134" w:type="dxa"/>
            <w:shd w:val="clear" w:color="auto" w:fill="F70000"/>
            <w:noWrap/>
            <w:vAlign w:val="center"/>
            <w:hideMark/>
          </w:tcPr>
          <w:p w14:paraId="5631D722" w14:textId="77777777" w:rsidR="00006CB5" w:rsidRPr="00CE650C" w:rsidRDefault="00006CB5" w:rsidP="00F25DA8">
            <w:pPr>
              <w:spacing w:after="0" w:line="240" w:lineRule="auto"/>
              <w:jc w:val="center"/>
              <w:rPr>
                <w:rFonts w:asciiTheme="majorHAnsi" w:eastAsia="Times New Roman" w:hAnsiTheme="majorHAnsi" w:cs="Calibri"/>
                <w:b/>
                <w:bCs/>
                <w:color w:val="FFFFFF" w:themeColor="background1"/>
                <w:szCs w:val="20"/>
                <w:lang w:eastAsia="pl-PL"/>
              </w:rPr>
            </w:pPr>
            <w:r w:rsidRPr="00CE650C">
              <w:rPr>
                <w:rFonts w:asciiTheme="majorHAnsi" w:eastAsia="Times New Roman" w:hAnsiTheme="majorHAnsi" w:cs="Calibri"/>
                <w:b/>
                <w:bCs/>
                <w:color w:val="FFFFFF" w:themeColor="background1"/>
                <w:szCs w:val="20"/>
                <w:lang w:eastAsia="pl-PL"/>
              </w:rPr>
              <w:t>Liczba podmiotów</w:t>
            </w:r>
          </w:p>
        </w:tc>
        <w:tc>
          <w:tcPr>
            <w:tcW w:w="835" w:type="dxa"/>
            <w:shd w:val="clear" w:color="auto" w:fill="F70000"/>
            <w:noWrap/>
            <w:vAlign w:val="center"/>
            <w:hideMark/>
          </w:tcPr>
          <w:p w14:paraId="511725D7" w14:textId="77777777" w:rsidR="00006CB5" w:rsidRPr="00CE650C" w:rsidRDefault="00006CB5" w:rsidP="00F25DA8">
            <w:pPr>
              <w:spacing w:after="0" w:line="240" w:lineRule="auto"/>
              <w:jc w:val="center"/>
              <w:rPr>
                <w:rFonts w:asciiTheme="majorHAnsi" w:eastAsia="Times New Roman" w:hAnsiTheme="majorHAnsi" w:cs="Calibri"/>
                <w:b/>
                <w:bCs/>
                <w:color w:val="FFFFFF" w:themeColor="background1"/>
                <w:szCs w:val="20"/>
                <w:lang w:eastAsia="pl-PL"/>
              </w:rPr>
            </w:pPr>
            <w:r w:rsidRPr="00CE650C">
              <w:rPr>
                <w:rFonts w:asciiTheme="majorHAnsi" w:eastAsia="Times New Roman" w:hAnsiTheme="majorHAnsi" w:cs="Calibri"/>
                <w:b/>
                <w:bCs/>
                <w:color w:val="FFFFFF" w:themeColor="background1"/>
                <w:szCs w:val="20"/>
                <w:lang w:eastAsia="pl-PL"/>
              </w:rPr>
              <w:t>Udział</w:t>
            </w:r>
          </w:p>
        </w:tc>
      </w:tr>
      <w:tr w:rsidR="00006CB5" w:rsidRPr="00CF581F" w14:paraId="532903FF" w14:textId="77777777" w:rsidTr="00CE650C">
        <w:trPr>
          <w:trHeight w:val="300"/>
        </w:trPr>
        <w:tc>
          <w:tcPr>
            <w:tcW w:w="7073" w:type="dxa"/>
            <w:shd w:val="clear" w:color="auto" w:fill="D9D9D9" w:themeFill="background1" w:themeFillShade="D9"/>
            <w:noWrap/>
            <w:vAlign w:val="center"/>
            <w:hideMark/>
          </w:tcPr>
          <w:p w14:paraId="0AB82B61"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G</w:t>
            </w:r>
            <w:r w:rsidRPr="00E062A7">
              <w:rPr>
                <w:rFonts w:ascii="Arial Nova Light" w:eastAsia="Times New Roman" w:hAnsi="Arial Nova Light" w:cs="Calibri"/>
                <w:color w:val="000000"/>
                <w:szCs w:val="20"/>
                <w:lang w:eastAsia="pl-PL"/>
              </w:rPr>
              <w:t xml:space="preserve"> Handel hurtowy i detaliczny; naprawa pojazdów samochodowych, włączając motocykle</w:t>
            </w:r>
          </w:p>
        </w:tc>
        <w:tc>
          <w:tcPr>
            <w:tcW w:w="1134" w:type="dxa"/>
            <w:shd w:val="clear" w:color="auto" w:fill="D9D9D9" w:themeFill="background1" w:themeFillShade="D9"/>
            <w:noWrap/>
            <w:vAlign w:val="center"/>
            <w:hideMark/>
          </w:tcPr>
          <w:p w14:paraId="5664D845"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259</w:t>
            </w:r>
          </w:p>
        </w:tc>
        <w:tc>
          <w:tcPr>
            <w:tcW w:w="835" w:type="dxa"/>
            <w:shd w:val="clear" w:color="auto" w:fill="D9D9D9" w:themeFill="background1" w:themeFillShade="D9"/>
            <w:noWrap/>
            <w:vAlign w:val="center"/>
            <w:hideMark/>
          </w:tcPr>
          <w:p w14:paraId="75C9A0C1"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34%</w:t>
            </w:r>
          </w:p>
        </w:tc>
      </w:tr>
      <w:tr w:rsidR="00006CB5" w:rsidRPr="00CF581F" w14:paraId="73AE91DE" w14:textId="77777777" w:rsidTr="00CE650C">
        <w:trPr>
          <w:trHeight w:val="300"/>
        </w:trPr>
        <w:tc>
          <w:tcPr>
            <w:tcW w:w="7073" w:type="dxa"/>
            <w:shd w:val="clear" w:color="auto" w:fill="F2F2F2" w:themeFill="background1" w:themeFillShade="F2"/>
            <w:noWrap/>
            <w:vAlign w:val="center"/>
            <w:hideMark/>
          </w:tcPr>
          <w:p w14:paraId="678B3F73"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F</w:t>
            </w:r>
            <w:r w:rsidRPr="00E062A7">
              <w:rPr>
                <w:rFonts w:ascii="Arial Nova Light" w:eastAsia="Times New Roman" w:hAnsi="Arial Nova Light" w:cs="Calibri"/>
                <w:color w:val="000000"/>
                <w:szCs w:val="20"/>
                <w:lang w:eastAsia="pl-PL"/>
              </w:rPr>
              <w:t xml:space="preserve"> Budownictwo</w:t>
            </w:r>
          </w:p>
        </w:tc>
        <w:tc>
          <w:tcPr>
            <w:tcW w:w="1134" w:type="dxa"/>
            <w:shd w:val="clear" w:color="auto" w:fill="F2F2F2" w:themeFill="background1" w:themeFillShade="F2"/>
            <w:noWrap/>
            <w:vAlign w:val="center"/>
            <w:hideMark/>
          </w:tcPr>
          <w:p w14:paraId="640E1B9B"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132</w:t>
            </w:r>
          </w:p>
        </w:tc>
        <w:tc>
          <w:tcPr>
            <w:tcW w:w="835" w:type="dxa"/>
            <w:shd w:val="clear" w:color="auto" w:fill="F2F2F2" w:themeFill="background1" w:themeFillShade="F2"/>
            <w:noWrap/>
            <w:vAlign w:val="center"/>
            <w:hideMark/>
          </w:tcPr>
          <w:p w14:paraId="0C45FAAE"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17%</w:t>
            </w:r>
          </w:p>
        </w:tc>
      </w:tr>
      <w:tr w:rsidR="00006CB5" w:rsidRPr="00CF581F" w14:paraId="5267A1B2" w14:textId="77777777" w:rsidTr="00CE650C">
        <w:trPr>
          <w:trHeight w:val="300"/>
        </w:trPr>
        <w:tc>
          <w:tcPr>
            <w:tcW w:w="7073" w:type="dxa"/>
            <w:shd w:val="clear" w:color="auto" w:fill="D9D9D9" w:themeFill="background1" w:themeFillShade="D9"/>
            <w:noWrap/>
            <w:vAlign w:val="center"/>
            <w:hideMark/>
          </w:tcPr>
          <w:p w14:paraId="0B1ED562"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C</w:t>
            </w:r>
            <w:r w:rsidRPr="00E062A7">
              <w:rPr>
                <w:rFonts w:ascii="Arial Nova Light" w:eastAsia="Times New Roman" w:hAnsi="Arial Nova Light" w:cs="Calibri"/>
                <w:color w:val="000000"/>
                <w:szCs w:val="20"/>
                <w:lang w:eastAsia="pl-PL"/>
              </w:rPr>
              <w:t xml:space="preserve"> Przetwórstwo przemysłowe</w:t>
            </w:r>
          </w:p>
        </w:tc>
        <w:tc>
          <w:tcPr>
            <w:tcW w:w="1134" w:type="dxa"/>
            <w:shd w:val="clear" w:color="auto" w:fill="D9D9D9" w:themeFill="background1" w:themeFillShade="D9"/>
            <w:noWrap/>
            <w:vAlign w:val="center"/>
            <w:hideMark/>
          </w:tcPr>
          <w:p w14:paraId="38ECBB16"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61</w:t>
            </w:r>
          </w:p>
        </w:tc>
        <w:tc>
          <w:tcPr>
            <w:tcW w:w="835" w:type="dxa"/>
            <w:shd w:val="clear" w:color="auto" w:fill="D9D9D9" w:themeFill="background1" w:themeFillShade="D9"/>
            <w:noWrap/>
            <w:vAlign w:val="center"/>
            <w:hideMark/>
          </w:tcPr>
          <w:p w14:paraId="6CD21474"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8%</w:t>
            </w:r>
          </w:p>
        </w:tc>
      </w:tr>
      <w:tr w:rsidR="00006CB5" w:rsidRPr="00CF581F" w14:paraId="3A38ABDE" w14:textId="77777777" w:rsidTr="00CE650C">
        <w:trPr>
          <w:trHeight w:val="300"/>
        </w:trPr>
        <w:tc>
          <w:tcPr>
            <w:tcW w:w="7073" w:type="dxa"/>
            <w:shd w:val="clear" w:color="auto" w:fill="F2F2F2" w:themeFill="background1" w:themeFillShade="F2"/>
            <w:noWrap/>
            <w:vAlign w:val="center"/>
            <w:hideMark/>
          </w:tcPr>
          <w:p w14:paraId="6CB317BB"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S i T</w:t>
            </w:r>
            <w:r w:rsidRPr="00E062A7">
              <w:rPr>
                <w:rFonts w:ascii="Arial Nova Light" w:eastAsia="Times New Roman" w:hAnsi="Arial Nova Light" w:cs="Calibri"/>
                <w:color w:val="000000"/>
                <w:szCs w:val="20"/>
                <w:lang w:eastAsia="pl-PL"/>
              </w:rPr>
              <w:t xml:space="preserve"> Pozostała działalność usługowa</w:t>
            </w:r>
          </w:p>
        </w:tc>
        <w:tc>
          <w:tcPr>
            <w:tcW w:w="1134" w:type="dxa"/>
            <w:shd w:val="clear" w:color="auto" w:fill="F2F2F2" w:themeFill="background1" w:themeFillShade="F2"/>
            <w:noWrap/>
            <w:vAlign w:val="center"/>
            <w:hideMark/>
          </w:tcPr>
          <w:p w14:paraId="2DA25A9E"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56</w:t>
            </w:r>
          </w:p>
        </w:tc>
        <w:tc>
          <w:tcPr>
            <w:tcW w:w="835" w:type="dxa"/>
            <w:shd w:val="clear" w:color="auto" w:fill="F2F2F2" w:themeFill="background1" w:themeFillShade="F2"/>
            <w:noWrap/>
            <w:vAlign w:val="center"/>
            <w:hideMark/>
          </w:tcPr>
          <w:p w14:paraId="487B38A3"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7%</w:t>
            </w:r>
          </w:p>
        </w:tc>
      </w:tr>
      <w:tr w:rsidR="00006CB5" w:rsidRPr="00CF581F" w14:paraId="16BCA74E" w14:textId="77777777" w:rsidTr="00CE650C">
        <w:trPr>
          <w:trHeight w:val="300"/>
        </w:trPr>
        <w:tc>
          <w:tcPr>
            <w:tcW w:w="7073" w:type="dxa"/>
            <w:shd w:val="clear" w:color="auto" w:fill="D9D9D9" w:themeFill="background1" w:themeFillShade="D9"/>
            <w:noWrap/>
            <w:vAlign w:val="center"/>
            <w:hideMark/>
          </w:tcPr>
          <w:p w14:paraId="2B2637A5"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A</w:t>
            </w:r>
            <w:r w:rsidRPr="00E062A7">
              <w:rPr>
                <w:rFonts w:ascii="Arial Nova Light" w:eastAsia="Times New Roman" w:hAnsi="Arial Nova Light" w:cs="Calibri"/>
                <w:color w:val="000000"/>
                <w:szCs w:val="20"/>
                <w:lang w:eastAsia="pl-PL"/>
              </w:rPr>
              <w:t xml:space="preserve"> Rolnictwo, leśnictwo, łowiectwo i rybactwo</w:t>
            </w:r>
          </w:p>
        </w:tc>
        <w:tc>
          <w:tcPr>
            <w:tcW w:w="1134" w:type="dxa"/>
            <w:shd w:val="clear" w:color="auto" w:fill="D9D9D9" w:themeFill="background1" w:themeFillShade="D9"/>
            <w:noWrap/>
            <w:vAlign w:val="center"/>
            <w:hideMark/>
          </w:tcPr>
          <w:p w14:paraId="7431802B"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47</w:t>
            </w:r>
          </w:p>
        </w:tc>
        <w:tc>
          <w:tcPr>
            <w:tcW w:w="835" w:type="dxa"/>
            <w:shd w:val="clear" w:color="auto" w:fill="D9D9D9" w:themeFill="background1" w:themeFillShade="D9"/>
            <w:noWrap/>
            <w:vAlign w:val="center"/>
            <w:hideMark/>
          </w:tcPr>
          <w:p w14:paraId="2A0ED98C"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6%</w:t>
            </w:r>
          </w:p>
        </w:tc>
      </w:tr>
      <w:tr w:rsidR="00006CB5" w:rsidRPr="00CF581F" w14:paraId="1C66F307" w14:textId="77777777" w:rsidTr="00CE650C">
        <w:trPr>
          <w:trHeight w:val="300"/>
        </w:trPr>
        <w:tc>
          <w:tcPr>
            <w:tcW w:w="7073" w:type="dxa"/>
            <w:shd w:val="clear" w:color="auto" w:fill="F2F2F2" w:themeFill="background1" w:themeFillShade="F2"/>
            <w:noWrap/>
            <w:vAlign w:val="center"/>
            <w:hideMark/>
          </w:tcPr>
          <w:p w14:paraId="5E6B0DD6"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H</w:t>
            </w:r>
            <w:r w:rsidRPr="00E062A7">
              <w:rPr>
                <w:rFonts w:ascii="Arial Nova Light" w:eastAsia="Times New Roman" w:hAnsi="Arial Nova Light" w:cs="Calibri"/>
                <w:color w:val="000000"/>
                <w:szCs w:val="20"/>
                <w:lang w:eastAsia="pl-PL"/>
              </w:rPr>
              <w:t xml:space="preserve"> Transport i gospodarka magazynowa</w:t>
            </w:r>
          </w:p>
        </w:tc>
        <w:tc>
          <w:tcPr>
            <w:tcW w:w="1134" w:type="dxa"/>
            <w:shd w:val="clear" w:color="auto" w:fill="F2F2F2" w:themeFill="background1" w:themeFillShade="F2"/>
            <w:noWrap/>
            <w:vAlign w:val="center"/>
            <w:hideMark/>
          </w:tcPr>
          <w:p w14:paraId="4BFEB4EA"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42</w:t>
            </w:r>
          </w:p>
        </w:tc>
        <w:tc>
          <w:tcPr>
            <w:tcW w:w="835" w:type="dxa"/>
            <w:shd w:val="clear" w:color="auto" w:fill="F2F2F2" w:themeFill="background1" w:themeFillShade="F2"/>
            <w:noWrap/>
            <w:vAlign w:val="center"/>
            <w:hideMark/>
          </w:tcPr>
          <w:p w14:paraId="056F5D9D"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6%</w:t>
            </w:r>
          </w:p>
        </w:tc>
      </w:tr>
      <w:tr w:rsidR="00006CB5" w:rsidRPr="00CF581F" w14:paraId="0A7ECC79" w14:textId="77777777" w:rsidTr="00CE650C">
        <w:trPr>
          <w:trHeight w:val="300"/>
        </w:trPr>
        <w:tc>
          <w:tcPr>
            <w:tcW w:w="7073" w:type="dxa"/>
            <w:shd w:val="clear" w:color="auto" w:fill="D9D9D9" w:themeFill="background1" w:themeFillShade="D9"/>
            <w:noWrap/>
            <w:vAlign w:val="center"/>
            <w:hideMark/>
          </w:tcPr>
          <w:p w14:paraId="348626B7"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M</w:t>
            </w:r>
            <w:r w:rsidRPr="00E062A7">
              <w:rPr>
                <w:rFonts w:ascii="Arial Nova Light" w:eastAsia="Times New Roman" w:hAnsi="Arial Nova Light" w:cs="Calibri"/>
                <w:color w:val="000000"/>
                <w:szCs w:val="20"/>
                <w:lang w:eastAsia="pl-PL"/>
              </w:rPr>
              <w:t xml:space="preserve"> Działalność profesjonalna, naukowa i techniczna</w:t>
            </w:r>
          </w:p>
        </w:tc>
        <w:tc>
          <w:tcPr>
            <w:tcW w:w="1134" w:type="dxa"/>
            <w:shd w:val="clear" w:color="auto" w:fill="D9D9D9" w:themeFill="background1" w:themeFillShade="D9"/>
            <w:noWrap/>
            <w:vAlign w:val="center"/>
            <w:hideMark/>
          </w:tcPr>
          <w:p w14:paraId="198805C9"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30</w:t>
            </w:r>
          </w:p>
        </w:tc>
        <w:tc>
          <w:tcPr>
            <w:tcW w:w="835" w:type="dxa"/>
            <w:shd w:val="clear" w:color="auto" w:fill="D9D9D9" w:themeFill="background1" w:themeFillShade="D9"/>
            <w:noWrap/>
            <w:vAlign w:val="center"/>
            <w:hideMark/>
          </w:tcPr>
          <w:p w14:paraId="1252B88E"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4%</w:t>
            </w:r>
          </w:p>
        </w:tc>
      </w:tr>
      <w:tr w:rsidR="00006CB5" w:rsidRPr="00CF581F" w14:paraId="5B80064A" w14:textId="77777777" w:rsidTr="00CE650C">
        <w:trPr>
          <w:trHeight w:val="300"/>
        </w:trPr>
        <w:tc>
          <w:tcPr>
            <w:tcW w:w="7073" w:type="dxa"/>
            <w:shd w:val="clear" w:color="auto" w:fill="F2F2F2" w:themeFill="background1" w:themeFillShade="F2"/>
            <w:noWrap/>
            <w:vAlign w:val="center"/>
            <w:hideMark/>
          </w:tcPr>
          <w:p w14:paraId="3D76E9DE"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Q</w:t>
            </w:r>
            <w:r w:rsidRPr="00E062A7">
              <w:rPr>
                <w:rFonts w:ascii="Arial Nova Light" w:eastAsia="Times New Roman" w:hAnsi="Arial Nova Light" w:cs="Calibri"/>
                <w:color w:val="000000"/>
                <w:szCs w:val="20"/>
                <w:lang w:eastAsia="pl-PL"/>
              </w:rPr>
              <w:t xml:space="preserve"> Opieka zdrowotna i pomoc społeczna</w:t>
            </w:r>
          </w:p>
        </w:tc>
        <w:tc>
          <w:tcPr>
            <w:tcW w:w="1134" w:type="dxa"/>
            <w:shd w:val="clear" w:color="auto" w:fill="F2F2F2" w:themeFill="background1" w:themeFillShade="F2"/>
            <w:noWrap/>
            <w:vAlign w:val="center"/>
            <w:hideMark/>
          </w:tcPr>
          <w:p w14:paraId="15F6AE10"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23</w:t>
            </w:r>
          </w:p>
        </w:tc>
        <w:tc>
          <w:tcPr>
            <w:tcW w:w="835" w:type="dxa"/>
            <w:shd w:val="clear" w:color="auto" w:fill="F2F2F2" w:themeFill="background1" w:themeFillShade="F2"/>
            <w:noWrap/>
            <w:vAlign w:val="center"/>
            <w:hideMark/>
          </w:tcPr>
          <w:p w14:paraId="33804912"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3%</w:t>
            </w:r>
          </w:p>
        </w:tc>
      </w:tr>
      <w:tr w:rsidR="00006CB5" w:rsidRPr="00CF581F" w14:paraId="7A840346" w14:textId="77777777" w:rsidTr="00CE650C">
        <w:trPr>
          <w:trHeight w:val="300"/>
        </w:trPr>
        <w:tc>
          <w:tcPr>
            <w:tcW w:w="7073" w:type="dxa"/>
            <w:shd w:val="clear" w:color="auto" w:fill="D9D9D9" w:themeFill="background1" w:themeFillShade="D9"/>
            <w:noWrap/>
            <w:vAlign w:val="center"/>
            <w:hideMark/>
          </w:tcPr>
          <w:p w14:paraId="597E1B0D"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I</w:t>
            </w:r>
            <w:r w:rsidRPr="00E062A7">
              <w:rPr>
                <w:rFonts w:ascii="Arial Nova Light" w:eastAsia="Times New Roman" w:hAnsi="Arial Nova Light" w:cs="Calibri"/>
                <w:color w:val="000000"/>
                <w:szCs w:val="20"/>
                <w:lang w:eastAsia="pl-PL"/>
              </w:rPr>
              <w:t xml:space="preserve"> Działalność związana z zakwaterowaniem i usługami gastronomicznymi</w:t>
            </w:r>
          </w:p>
        </w:tc>
        <w:tc>
          <w:tcPr>
            <w:tcW w:w="1134" w:type="dxa"/>
            <w:shd w:val="clear" w:color="auto" w:fill="D9D9D9" w:themeFill="background1" w:themeFillShade="D9"/>
            <w:noWrap/>
            <w:vAlign w:val="center"/>
            <w:hideMark/>
          </w:tcPr>
          <w:p w14:paraId="55E09737"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16</w:t>
            </w:r>
          </w:p>
        </w:tc>
        <w:tc>
          <w:tcPr>
            <w:tcW w:w="835" w:type="dxa"/>
            <w:shd w:val="clear" w:color="auto" w:fill="D9D9D9" w:themeFill="background1" w:themeFillShade="D9"/>
            <w:noWrap/>
            <w:vAlign w:val="center"/>
            <w:hideMark/>
          </w:tcPr>
          <w:p w14:paraId="2415FC7D"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18D08422" w14:textId="77777777" w:rsidTr="00CE650C">
        <w:trPr>
          <w:trHeight w:val="300"/>
        </w:trPr>
        <w:tc>
          <w:tcPr>
            <w:tcW w:w="7073" w:type="dxa"/>
            <w:shd w:val="clear" w:color="auto" w:fill="F2F2F2" w:themeFill="background1" w:themeFillShade="F2"/>
            <w:noWrap/>
            <w:vAlign w:val="center"/>
            <w:hideMark/>
          </w:tcPr>
          <w:p w14:paraId="357E99A7"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J</w:t>
            </w:r>
            <w:r w:rsidRPr="00E062A7">
              <w:rPr>
                <w:rFonts w:ascii="Arial Nova Light" w:eastAsia="Times New Roman" w:hAnsi="Arial Nova Light" w:cs="Calibri"/>
                <w:color w:val="000000"/>
                <w:szCs w:val="20"/>
                <w:lang w:eastAsia="pl-PL"/>
              </w:rPr>
              <w:t xml:space="preserve"> Informacja i komunikacja</w:t>
            </w:r>
          </w:p>
        </w:tc>
        <w:tc>
          <w:tcPr>
            <w:tcW w:w="1134" w:type="dxa"/>
            <w:shd w:val="clear" w:color="auto" w:fill="F2F2F2" w:themeFill="background1" w:themeFillShade="F2"/>
            <w:noWrap/>
            <w:vAlign w:val="center"/>
            <w:hideMark/>
          </w:tcPr>
          <w:p w14:paraId="54D97402"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15</w:t>
            </w:r>
          </w:p>
        </w:tc>
        <w:tc>
          <w:tcPr>
            <w:tcW w:w="835" w:type="dxa"/>
            <w:shd w:val="clear" w:color="auto" w:fill="F2F2F2" w:themeFill="background1" w:themeFillShade="F2"/>
            <w:noWrap/>
            <w:vAlign w:val="center"/>
            <w:hideMark/>
          </w:tcPr>
          <w:p w14:paraId="3544507C"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2B741EDB" w14:textId="77777777" w:rsidTr="00CE650C">
        <w:trPr>
          <w:trHeight w:val="300"/>
        </w:trPr>
        <w:tc>
          <w:tcPr>
            <w:tcW w:w="7073" w:type="dxa"/>
            <w:shd w:val="clear" w:color="auto" w:fill="D9D9D9" w:themeFill="background1" w:themeFillShade="D9"/>
            <w:noWrap/>
            <w:vAlign w:val="center"/>
            <w:hideMark/>
          </w:tcPr>
          <w:p w14:paraId="1269D316"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P</w:t>
            </w:r>
            <w:r w:rsidRPr="00E062A7">
              <w:rPr>
                <w:rFonts w:ascii="Arial Nova Light" w:eastAsia="Times New Roman" w:hAnsi="Arial Nova Light" w:cs="Calibri"/>
                <w:color w:val="000000"/>
                <w:szCs w:val="20"/>
                <w:lang w:eastAsia="pl-PL"/>
              </w:rPr>
              <w:t xml:space="preserve"> Edukacja</w:t>
            </w:r>
          </w:p>
        </w:tc>
        <w:tc>
          <w:tcPr>
            <w:tcW w:w="1134" w:type="dxa"/>
            <w:shd w:val="clear" w:color="auto" w:fill="D9D9D9" w:themeFill="background1" w:themeFillShade="D9"/>
            <w:noWrap/>
            <w:vAlign w:val="center"/>
            <w:hideMark/>
          </w:tcPr>
          <w:p w14:paraId="00D3B874"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15</w:t>
            </w:r>
          </w:p>
        </w:tc>
        <w:tc>
          <w:tcPr>
            <w:tcW w:w="835" w:type="dxa"/>
            <w:shd w:val="clear" w:color="auto" w:fill="D9D9D9" w:themeFill="background1" w:themeFillShade="D9"/>
            <w:noWrap/>
            <w:vAlign w:val="center"/>
            <w:hideMark/>
          </w:tcPr>
          <w:p w14:paraId="5557FC3A"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3027DE22" w14:textId="77777777" w:rsidTr="00CE650C">
        <w:trPr>
          <w:trHeight w:val="300"/>
        </w:trPr>
        <w:tc>
          <w:tcPr>
            <w:tcW w:w="7073" w:type="dxa"/>
            <w:shd w:val="clear" w:color="auto" w:fill="F2F2F2" w:themeFill="background1" w:themeFillShade="F2"/>
            <w:noWrap/>
            <w:vAlign w:val="center"/>
            <w:hideMark/>
          </w:tcPr>
          <w:p w14:paraId="20D07813"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L</w:t>
            </w:r>
            <w:r w:rsidRPr="00E062A7">
              <w:rPr>
                <w:rFonts w:ascii="Arial Nova Light" w:eastAsia="Times New Roman" w:hAnsi="Arial Nova Light" w:cs="Calibri"/>
                <w:color w:val="000000"/>
                <w:szCs w:val="20"/>
                <w:lang w:eastAsia="pl-PL"/>
              </w:rPr>
              <w:t xml:space="preserve"> Działalność związana z obsługą rynku nieruchomości</w:t>
            </w:r>
          </w:p>
        </w:tc>
        <w:tc>
          <w:tcPr>
            <w:tcW w:w="1134" w:type="dxa"/>
            <w:shd w:val="clear" w:color="auto" w:fill="F2F2F2" w:themeFill="background1" w:themeFillShade="F2"/>
            <w:noWrap/>
            <w:vAlign w:val="center"/>
            <w:hideMark/>
          </w:tcPr>
          <w:p w14:paraId="789B336F"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14</w:t>
            </w:r>
          </w:p>
        </w:tc>
        <w:tc>
          <w:tcPr>
            <w:tcW w:w="835" w:type="dxa"/>
            <w:shd w:val="clear" w:color="auto" w:fill="F2F2F2" w:themeFill="background1" w:themeFillShade="F2"/>
            <w:noWrap/>
            <w:vAlign w:val="center"/>
            <w:hideMark/>
          </w:tcPr>
          <w:p w14:paraId="751134EA"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60256C69" w14:textId="77777777" w:rsidTr="00CE650C">
        <w:trPr>
          <w:trHeight w:val="300"/>
        </w:trPr>
        <w:tc>
          <w:tcPr>
            <w:tcW w:w="7073" w:type="dxa"/>
            <w:shd w:val="clear" w:color="auto" w:fill="D9D9D9" w:themeFill="background1" w:themeFillShade="D9"/>
            <w:noWrap/>
            <w:vAlign w:val="center"/>
            <w:hideMark/>
          </w:tcPr>
          <w:p w14:paraId="04819233"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N</w:t>
            </w:r>
            <w:r w:rsidRPr="00E062A7">
              <w:rPr>
                <w:rFonts w:ascii="Arial Nova Light" w:eastAsia="Times New Roman" w:hAnsi="Arial Nova Light" w:cs="Calibri"/>
                <w:color w:val="000000"/>
                <w:szCs w:val="20"/>
                <w:lang w:eastAsia="pl-PL"/>
              </w:rPr>
              <w:t xml:space="preserve"> Działalność w zakresie usług administrowania i działalność wspierająca</w:t>
            </w:r>
          </w:p>
        </w:tc>
        <w:tc>
          <w:tcPr>
            <w:tcW w:w="1134" w:type="dxa"/>
            <w:shd w:val="clear" w:color="auto" w:fill="D9D9D9" w:themeFill="background1" w:themeFillShade="D9"/>
            <w:noWrap/>
            <w:vAlign w:val="center"/>
            <w:hideMark/>
          </w:tcPr>
          <w:p w14:paraId="79D26BD1"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14</w:t>
            </w:r>
          </w:p>
        </w:tc>
        <w:tc>
          <w:tcPr>
            <w:tcW w:w="835" w:type="dxa"/>
            <w:shd w:val="clear" w:color="auto" w:fill="D9D9D9" w:themeFill="background1" w:themeFillShade="D9"/>
            <w:noWrap/>
            <w:vAlign w:val="center"/>
            <w:hideMark/>
          </w:tcPr>
          <w:p w14:paraId="187F2119"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39C395F2" w14:textId="77777777" w:rsidTr="00CE650C">
        <w:trPr>
          <w:trHeight w:val="300"/>
        </w:trPr>
        <w:tc>
          <w:tcPr>
            <w:tcW w:w="7073" w:type="dxa"/>
            <w:shd w:val="clear" w:color="auto" w:fill="F2F2F2" w:themeFill="background1" w:themeFillShade="F2"/>
            <w:noWrap/>
            <w:vAlign w:val="center"/>
            <w:hideMark/>
          </w:tcPr>
          <w:p w14:paraId="16BCD80E"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R</w:t>
            </w:r>
            <w:r w:rsidRPr="00E062A7">
              <w:rPr>
                <w:rFonts w:ascii="Arial Nova Light" w:eastAsia="Times New Roman" w:hAnsi="Arial Nova Light" w:cs="Calibri"/>
                <w:color w:val="000000"/>
                <w:szCs w:val="20"/>
                <w:lang w:eastAsia="pl-PL"/>
              </w:rPr>
              <w:t xml:space="preserve"> Działalność związana z kulturą, rozrywką i rekreacją</w:t>
            </w:r>
          </w:p>
        </w:tc>
        <w:tc>
          <w:tcPr>
            <w:tcW w:w="1134" w:type="dxa"/>
            <w:shd w:val="clear" w:color="auto" w:fill="F2F2F2" w:themeFill="background1" w:themeFillShade="F2"/>
            <w:noWrap/>
            <w:vAlign w:val="center"/>
            <w:hideMark/>
          </w:tcPr>
          <w:p w14:paraId="65B957BE"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13</w:t>
            </w:r>
          </w:p>
        </w:tc>
        <w:tc>
          <w:tcPr>
            <w:tcW w:w="835" w:type="dxa"/>
            <w:shd w:val="clear" w:color="auto" w:fill="F2F2F2" w:themeFill="background1" w:themeFillShade="F2"/>
            <w:noWrap/>
            <w:vAlign w:val="center"/>
            <w:hideMark/>
          </w:tcPr>
          <w:p w14:paraId="1267F8E1"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162FE1DA" w14:textId="77777777" w:rsidTr="00CE650C">
        <w:trPr>
          <w:trHeight w:val="300"/>
        </w:trPr>
        <w:tc>
          <w:tcPr>
            <w:tcW w:w="7073" w:type="dxa"/>
            <w:shd w:val="clear" w:color="auto" w:fill="D9D9D9" w:themeFill="background1" w:themeFillShade="D9"/>
            <w:noWrap/>
            <w:vAlign w:val="center"/>
            <w:hideMark/>
          </w:tcPr>
          <w:p w14:paraId="1F5C4653"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O</w:t>
            </w:r>
            <w:r w:rsidRPr="00E062A7">
              <w:rPr>
                <w:rFonts w:ascii="Arial Nova Light" w:eastAsia="Times New Roman" w:hAnsi="Arial Nova Light" w:cs="Calibri"/>
                <w:color w:val="000000"/>
                <w:szCs w:val="20"/>
                <w:lang w:eastAsia="pl-PL"/>
              </w:rPr>
              <w:t xml:space="preserve"> Administracja publiczna i obrona narodowa; obowiązkowe zabezpieczenia społeczne</w:t>
            </w:r>
          </w:p>
        </w:tc>
        <w:tc>
          <w:tcPr>
            <w:tcW w:w="1134" w:type="dxa"/>
            <w:shd w:val="clear" w:color="auto" w:fill="D9D9D9" w:themeFill="background1" w:themeFillShade="D9"/>
            <w:noWrap/>
            <w:vAlign w:val="center"/>
            <w:hideMark/>
          </w:tcPr>
          <w:p w14:paraId="320296B9"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12</w:t>
            </w:r>
          </w:p>
        </w:tc>
        <w:tc>
          <w:tcPr>
            <w:tcW w:w="835" w:type="dxa"/>
            <w:shd w:val="clear" w:color="auto" w:fill="D9D9D9" w:themeFill="background1" w:themeFillShade="D9"/>
            <w:noWrap/>
            <w:vAlign w:val="center"/>
            <w:hideMark/>
          </w:tcPr>
          <w:p w14:paraId="285D165E"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2%</w:t>
            </w:r>
          </w:p>
        </w:tc>
      </w:tr>
      <w:tr w:rsidR="00006CB5" w:rsidRPr="00CF581F" w14:paraId="4A8E1B79" w14:textId="77777777" w:rsidTr="00CE650C">
        <w:trPr>
          <w:trHeight w:val="300"/>
        </w:trPr>
        <w:tc>
          <w:tcPr>
            <w:tcW w:w="7073" w:type="dxa"/>
            <w:shd w:val="clear" w:color="auto" w:fill="F2F2F2" w:themeFill="background1" w:themeFillShade="F2"/>
            <w:noWrap/>
            <w:vAlign w:val="center"/>
            <w:hideMark/>
          </w:tcPr>
          <w:p w14:paraId="45F82988"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K</w:t>
            </w:r>
            <w:r w:rsidRPr="00E062A7">
              <w:rPr>
                <w:rFonts w:ascii="Arial Nova Light" w:eastAsia="Times New Roman" w:hAnsi="Arial Nova Light" w:cs="Calibri"/>
                <w:color w:val="000000"/>
                <w:szCs w:val="20"/>
                <w:lang w:eastAsia="pl-PL"/>
              </w:rPr>
              <w:t xml:space="preserve"> Działalność finansowa i ubezpieczeniowa</w:t>
            </w:r>
          </w:p>
        </w:tc>
        <w:tc>
          <w:tcPr>
            <w:tcW w:w="1134" w:type="dxa"/>
            <w:shd w:val="clear" w:color="auto" w:fill="F2F2F2" w:themeFill="background1" w:themeFillShade="F2"/>
            <w:noWrap/>
            <w:vAlign w:val="center"/>
            <w:hideMark/>
          </w:tcPr>
          <w:p w14:paraId="5C5E2F3B"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7</w:t>
            </w:r>
          </w:p>
        </w:tc>
        <w:tc>
          <w:tcPr>
            <w:tcW w:w="835" w:type="dxa"/>
            <w:shd w:val="clear" w:color="auto" w:fill="F2F2F2" w:themeFill="background1" w:themeFillShade="F2"/>
            <w:noWrap/>
            <w:vAlign w:val="center"/>
            <w:hideMark/>
          </w:tcPr>
          <w:p w14:paraId="2446C8B2"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w:t>
            </w:r>
          </w:p>
        </w:tc>
      </w:tr>
      <w:tr w:rsidR="00006CB5" w:rsidRPr="00CF581F" w14:paraId="48287D4A" w14:textId="77777777" w:rsidTr="00CE650C">
        <w:trPr>
          <w:trHeight w:val="300"/>
        </w:trPr>
        <w:tc>
          <w:tcPr>
            <w:tcW w:w="7073" w:type="dxa"/>
            <w:shd w:val="clear" w:color="auto" w:fill="D9D9D9" w:themeFill="background1" w:themeFillShade="D9"/>
            <w:noWrap/>
            <w:vAlign w:val="center"/>
            <w:hideMark/>
          </w:tcPr>
          <w:p w14:paraId="48C0BD62"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E</w:t>
            </w:r>
            <w:r w:rsidRPr="00E062A7">
              <w:rPr>
                <w:rFonts w:ascii="Arial Nova Light" w:eastAsia="Times New Roman" w:hAnsi="Arial Nova Light" w:cs="Calibri"/>
                <w:color w:val="000000"/>
                <w:szCs w:val="20"/>
                <w:lang w:eastAsia="pl-PL"/>
              </w:rPr>
              <w:t xml:space="preserve"> Dostawa wody; gospodarowanie ściekami i odpadami oraz działalność związana z rekultywacją</w:t>
            </w:r>
          </w:p>
        </w:tc>
        <w:tc>
          <w:tcPr>
            <w:tcW w:w="1134" w:type="dxa"/>
            <w:shd w:val="clear" w:color="auto" w:fill="D9D9D9" w:themeFill="background1" w:themeFillShade="D9"/>
            <w:noWrap/>
            <w:vAlign w:val="center"/>
            <w:hideMark/>
          </w:tcPr>
          <w:p w14:paraId="252E3CEF"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1</w:t>
            </w:r>
          </w:p>
        </w:tc>
        <w:tc>
          <w:tcPr>
            <w:tcW w:w="835" w:type="dxa"/>
            <w:shd w:val="clear" w:color="auto" w:fill="D9D9D9" w:themeFill="background1" w:themeFillShade="D9"/>
            <w:noWrap/>
            <w:vAlign w:val="center"/>
            <w:hideMark/>
          </w:tcPr>
          <w:p w14:paraId="79E4589D"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r>
      <w:tr w:rsidR="00006CB5" w:rsidRPr="00CF581F" w14:paraId="69AC2B1B" w14:textId="77777777" w:rsidTr="00CE650C">
        <w:trPr>
          <w:trHeight w:val="300"/>
        </w:trPr>
        <w:tc>
          <w:tcPr>
            <w:tcW w:w="7073" w:type="dxa"/>
            <w:shd w:val="clear" w:color="auto" w:fill="F2F2F2" w:themeFill="background1" w:themeFillShade="F2"/>
            <w:noWrap/>
            <w:vAlign w:val="center"/>
            <w:hideMark/>
          </w:tcPr>
          <w:p w14:paraId="545B5C45"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B</w:t>
            </w:r>
            <w:r w:rsidRPr="00E062A7">
              <w:rPr>
                <w:rFonts w:ascii="Arial Nova Light" w:eastAsia="Times New Roman" w:hAnsi="Arial Nova Light" w:cs="Calibri"/>
                <w:color w:val="000000"/>
                <w:szCs w:val="20"/>
                <w:lang w:eastAsia="pl-PL"/>
              </w:rPr>
              <w:t xml:space="preserve"> Górnictwo i wydobywanie</w:t>
            </w:r>
          </w:p>
        </w:tc>
        <w:tc>
          <w:tcPr>
            <w:tcW w:w="1134" w:type="dxa"/>
            <w:shd w:val="clear" w:color="auto" w:fill="F2F2F2" w:themeFill="background1" w:themeFillShade="F2"/>
            <w:noWrap/>
            <w:vAlign w:val="center"/>
            <w:hideMark/>
          </w:tcPr>
          <w:p w14:paraId="4FEF9B7B"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c>
          <w:tcPr>
            <w:tcW w:w="835" w:type="dxa"/>
            <w:shd w:val="clear" w:color="auto" w:fill="F2F2F2" w:themeFill="background1" w:themeFillShade="F2"/>
            <w:noWrap/>
            <w:vAlign w:val="center"/>
            <w:hideMark/>
          </w:tcPr>
          <w:p w14:paraId="362CA469"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r>
      <w:tr w:rsidR="00006CB5" w:rsidRPr="00CF581F" w14:paraId="6BB397F7" w14:textId="77777777" w:rsidTr="00CE650C">
        <w:trPr>
          <w:trHeight w:val="300"/>
        </w:trPr>
        <w:tc>
          <w:tcPr>
            <w:tcW w:w="7073" w:type="dxa"/>
            <w:shd w:val="clear" w:color="auto" w:fill="D9D9D9" w:themeFill="background1" w:themeFillShade="D9"/>
            <w:noWrap/>
            <w:vAlign w:val="center"/>
            <w:hideMark/>
          </w:tcPr>
          <w:p w14:paraId="0CFE9848"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D</w:t>
            </w:r>
            <w:r w:rsidRPr="00E062A7">
              <w:rPr>
                <w:rFonts w:ascii="Arial Nova Light" w:eastAsia="Times New Roman" w:hAnsi="Arial Nova Light" w:cs="Calibri"/>
                <w:color w:val="000000"/>
                <w:szCs w:val="20"/>
                <w:lang w:eastAsia="pl-PL"/>
              </w:rPr>
              <w:t xml:space="preserve"> Wytwarzanie i zaopatrywanie w energię elektryczną, gaz, parę wodną, gorącą wodę i powietrze do układów klimatyzacyjnych</w:t>
            </w:r>
          </w:p>
        </w:tc>
        <w:tc>
          <w:tcPr>
            <w:tcW w:w="1134" w:type="dxa"/>
            <w:shd w:val="clear" w:color="auto" w:fill="D9D9D9" w:themeFill="background1" w:themeFillShade="D9"/>
            <w:noWrap/>
            <w:vAlign w:val="center"/>
            <w:hideMark/>
          </w:tcPr>
          <w:p w14:paraId="1E24C418"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c>
          <w:tcPr>
            <w:tcW w:w="835" w:type="dxa"/>
            <w:shd w:val="clear" w:color="auto" w:fill="D9D9D9" w:themeFill="background1" w:themeFillShade="D9"/>
            <w:noWrap/>
            <w:vAlign w:val="center"/>
            <w:hideMark/>
          </w:tcPr>
          <w:p w14:paraId="0383A091"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r>
      <w:tr w:rsidR="00006CB5" w:rsidRPr="00CF581F" w14:paraId="1F11ACC5" w14:textId="77777777" w:rsidTr="00CE650C">
        <w:trPr>
          <w:trHeight w:val="300"/>
        </w:trPr>
        <w:tc>
          <w:tcPr>
            <w:tcW w:w="7073" w:type="dxa"/>
            <w:shd w:val="clear" w:color="auto" w:fill="F2F2F2" w:themeFill="background1" w:themeFillShade="F2"/>
            <w:noWrap/>
            <w:vAlign w:val="center"/>
            <w:hideMark/>
          </w:tcPr>
          <w:p w14:paraId="63D9CEE5" w14:textId="77777777" w:rsidR="00006CB5" w:rsidRPr="00E062A7" w:rsidRDefault="00006CB5" w:rsidP="00F25DA8">
            <w:pPr>
              <w:spacing w:after="0" w:line="240" w:lineRule="auto"/>
              <w:jc w:val="left"/>
              <w:rPr>
                <w:rFonts w:ascii="Arial Nova Light" w:eastAsia="Times New Roman" w:hAnsi="Arial Nova Light" w:cs="Calibri"/>
                <w:color w:val="000000"/>
                <w:szCs w:val="20"/>
                <w:lang w:eastAsia="pl-PL"/>
              </w:rPr>
            </w:pPr>
            <w:r w:rsidRPr="00E062A7">
              <w:rPr>
                <w:rFonts w:ascii="Arial Nova Light" w:eastAsia="Times New Roman" w:hAnsi="Arial Nova Light" w:cs="Calibri"/>
                <w:b/>
                <w:bCs/>
                <w:color w:val="000000"/>
                <w:szCs w:val="20"/>
                <w:lang w:eastAsia="pl-PL"/>
              </w:rPr>
              <w:t>SEKCJA U</w:t>
            </w:r>
            <w:r w:rsidRPr="00E062A7">
              <w:rPr>
                <w:rFonts w:ascii="Arial Nova Light" w:eastAsia="Times New Roman" w:hAnsi="Arial Nova Light" w:cs="Calibri"/>
                <w:color w:val="000000"/>
                <w:szCs w:val="20"/>
                <w:lang w:eastAsia="pl-PL"/>
              </w:rPr>
              <w:t xml:space="preserve"> Organizacje i zespoły eksterytorialne</w:t>
            </w:r>
          </w:p>
        </w:tc>
        <w:tc>
          <w:tcPr>
            <w:tcW w:w="1134" w:type="dxa"/>
            <w:shd w:val="clear" w:color="auto" w:fill="F2F2F2" w:themeFill="background1" w:themeFillShade="F2"/>
            <w:noWrap/>
            <w:vAlign w:val="center"/>
            <w:hideMark/>
          </w:tcPr>
          <w:p w14:paraId="35E3243F"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c>
          <w:tcPr>
            <w:tcW w:w="835" w:type="dxa"/>
            <w:shd w:val="clear" w:color="auto" w:fill="F2F2F2" w:themeFill="background1" w:themeFillShade="F2"/>
            <w:noWrap/>
            <w:vAlign w:val="center"/>
            <w:hideMark/>
          </w:tcPr>
          <w:p w14:paraId="65F264CB" w14:textId="77777777" w:rsidR="00006CB5" w:rsidRPr="00E062A7" w:rsidRDefault="00006CB5" w:rsidP="00F25DA8">
            <w:pPr>
              <w:spacing w:after="0" w:line="240" w:lineRule="auto"/>
              <w:jc w:val="right"/>
              <w:rPr>
                <w:rFonts w:ascii="Arial Nova Light" w:eastAsia="Times New Roman" w:hAnsi="Arial Nova Light" w:cs="Calibri"/>
                <w:color w:val="000000"/>
                <w:szCs w:val="20"/>
                <w:lang w:eastAsia="pl-PL"/>
              </w:rPr>
            </w:pPr>
            <w:r w:rsidRPr="00E062A7">
              <w:rPr>
                <w:rFonts w:ascii="Arial Nova Light" w:eastAsia="Times New Roman" w:hAnsi="Arial Nova Light" w:cs="Calibri"/>
                <w:color w:val="000000"/>
                <w:szCs w:val="20"/>
                <w:lang w:eastAsia="pl-PL"/>
              </w:rPr>
              <w:t>0%</w:t>
            </w:r>
          </w:p>
        </w:tc>
      </w:tr>
    </w:tbl>
    <w:p w14:paraId="041DC010" w14:textId="77777777" w:rsidR="00006CB5" w:rsidRPr="00CE650C" w:rsidRDefault="00006CB5" w:rsidP="00006CB5">
      <w:pPr>
        <w:rPr>
          <w:rFonts w:ascii="Arial Nova Light" w:hAnsi="Arial Nova Light"/>
          <w:sz w:val="22"/>
          <w:szCs w:val="24"/>
        </w:rPr>
      </w:pPr>
      <w:r w:rsidRPr="00CE650C">
        <w:rPr>
          <w:rFonts w:ascii="Arial Nova Light" w:hAnsi="Arial Nova Light"/>
          <w:sz w:val="22"/>
          <w:szCs w:val="24"/>
        </w:rPr>
        <w:t xml:space="preserve">Źródło: </w:t>
      </w:r>
      <w:r w:rsidRPr="00CE650C">
        <w:rPr>
          <w:rFonts w:ascii="Arial Nova Light" w:hAnsi="Arial Nova Light"/>
          <w:i/>
          <w:iCs/>
          <w:sz w:val="22"/>
          <w:szCs w:val="24"/>
        </w:rPr>
        <w:t>opracowanie własne na podstawie danych GUS</w:t>
      </w:r>
      <w:r w:rsidRPr="00CE650C">
        <w:rPr>
          <w:rFonts w:ascii="Arial Nova Light" w:hAnsi="Arial Nova Light"/>
          <w:sz w:val="22"/>
          <w:szCs w:val="24"/>
        </w:rPr>
        <w:t>.</w:t>
      </w:r>
    </w:p>
    <w:p w14:paraId="045DC5A9" w14:textId="77777777" w:rsidR="00006CB5" w:rsidRPr="00FE2D4E" w:rsidRDefault="00006CB5" w:rsidP="00FE2D4E">
      <w:pPr>
        <w:rPr>
          <w:rFonts w:ascii="Arial Nova Light" w:hAnsi="Arial Nova Light"/>
          <w:sz w:val="24"/>
          <w:szCs w:val="24"/>
          <w:highlight w:val="yellow"/>
        </w:rPr>
      </w:pPr>
      <w:r w:rsidRPr="00FE2D4E">
        <w:rPr>
          <w:rFonts w:ascii="Arial Nova Light" w:hAnsi="Arial Nova Light"/>
          <w:sz w:val="24"/>
          <w:szCs w:val="24"/>
        </w:rPr>
        <w:t>W Gminie w większości działają małe i średnie przedsiębiorstwa, często będące działalnościami jednoosobowymi czy rodzinnymi. Wśród największych podmiotów gospodarczych działających na terenie Gminy są m.in.: BOLSIUS POLSKA Sp. z o.o., Hodowla Roślin Smolice Sp. z o.o. Grupa IHAR, PROMIS WOOD Tartak Kobylin, POLNET Zalesie Wielkie, Zakład Mechaniczny Zbigniew Gotter Zalesie Wielkie.</w:t>
      </w:r>
    </w:p>
    <w:p w14:paraId="1C749F71" w14:textId="451759BA" w:rsidR="00006CB5" w:rsidRPr="00FE2D4E" w:rsidRDefault="00006CB5" w:rsidP="00FE2D4E">
      <w:pPr>
        <w:rPr>
          <w:rFonts w:ascii="Arial Nova Light" w:hAnsi="Arial Nova Light"/>
          <w:sz w:val="24"/>
          <w:szCs w:val="24"/>
        </w:rPr>
      </w:pPr>
      <w:r w:rsidRPr="00FE2D4E">
        <w:rPr>
          <w:rFonts w:ascii="Arial Nova Light" w:hAnsi="Arial Nova Light"/>
          <w:sz w:val="24"/>
          <w:szCs w:val="24"/>
        </w:rPr>
        <w:t xml:space="preserve">Na poniższym wykresie przedstawiono porównanie podmiotów nowo zarejestrowanych </w:t>
      </w:r>
      <w:r w:rsidR="00FE2D4E">
        <w:rPr>
          <w:rFonts w:ascii="Arial Nova Light" w:hAnsi="Arial Nova Light"/>
          <w:sz w:val="24"/>
          <w:szCs w:val="24"/>
        </w:rPr>
        <w:br/>
      </w:r>
      <w:r w:rsidRPr="00FE2D4E">
        <w:rPr>
          <w:rFonts w:ascii="Arial Nova Light" w:hAnsi="Arial Nova Light"/>
          <w:sz w:val="24"/>
          <w:szCs w:val="24"/>
        </w:rPr>
        <w:t xml:space="preserve">i wyrejestrowanych z rejestru REGON działających na terenie Gminy Kobylin. Analiza dotyczy zmian na przestrzeni lat 2018-2022. Liczba nowo zarejestrowanych podmiotów do 2021 roku stopniowo malała, jednak wciąż od roku 2019 corocznie przewyższała liczbę podmiotów wyrejestrowanych ponad dwukrotnie. Jest to pozytywne zjawisko, ponieważ </w:t>
      </w:r>
      <w:r w:rsidRPr="00FE2D4E">
        <w:rPr>
          <w:rFonts w:ascii="Arial Nova Light" w:hAnsi="Arial Nova Light"/>
          <w:sz w:val="24"/>
          <w:szCs w:val="24"/>
        </w:rPr>
        <w:lastRenderedPageBreak/>
        <w:t>świadczy o dobrych warunkach do prowadzenia działalności gospodarczej w Gminie. Do roku 2020 malała również corocznie liczba wyrejestrowanych podmiotów, jednak w latach kolejnych obserwuje się ponowny wzrost tej wartości, co może być nieco alarmujące przy utrzymaniu się tego trendu także na kolejne lata. Dodatkowo jednak pozytywnym aspektem może być obserwowane w 2022 roku odmienienie tendencji malejącej wśród nowo zarejestrowanych podmiotów – zaobserwowano prawie dwukrotny wzrost liczby nowo zarejestrowanych podmiotów względem roku poprzedniego (z 61 do 111), przy jednoczesnym mniejszym procentowym wzroście podmiotów wyrejestrowanych (z 25 do 35). Warto jednak podkreślić, że wpływ na to miało ponowne otwieranie się podmiotów, które zawieszały działalność na czas pandemii koronawirusa. Według danych Urzędu Miejskiego w Kobylinie w 2022 roku pracownicy urzędu zarejestrowali 23 nowo założone przedsiębiorstwa. Co prawda możliwe było także złożenie wniosku w innym urzędzie oraz rejestracja podmiotów gospodarczych działających w Gminie w ten właśnie sposób, jednak można założyć, iż znaczną część z podmiotów nowo zarejestrowanych z rejestru REGON stanowiły podmioty ponownie wznawiające działalność po wcześniejszym jej zawieszeniu. Mimo wszystko wciąż jest to wynik pozytywny, ponieważ świadczy o dalszej chęci prowadzenia swej działalności w obszarze Gminy wśród wielu przedsiębiorców.</w:t>
      </w:r>
    </w:p>
    <w:p w14:paraId="41156A9F" w14:textId="4A133A86" w:rsidR="00006CB5" w:rsidRPr="00FE2D4E" w:rsidRDefault="00006CB5" w:rsidP="00006CB5">
      <w:pPr>
        <w:pStyle w:val="Legenda"/>
        <w:keepNext/>
        <w:spacing w:after="0"/>
        <w:rPr>
          <w:rFonts w:ascii="Arial Nova Light" w:hAnsi="Arial Nova Light"/>
          <w:b/>
          <w:bCs/>
          <w:i w:val="0"/>
          <w:iCs w:val="0"/>
          <w:color w:val="auto"/>
          <w:sz w:val="22"/>
          <w:szCs w:val="22"/>
        </w:rPr>
      </w:pPr>
      <w:r w:rsidRPr="00FE2D4E">
        <w:rPr>
          <w:rFonts w:ascii="Arial Nova Light" w:hAnsi="Arial Nova Light"/>
          <w:b/>
          <w:bCs/>
          <w:i w:val="0"/>
          <w:iCs w:val="0"/>
          <w:color w:val="auto"/>
          <w:sz w:val="22"/>
          <w:szCs w:val="22"/>
        </w:rPr>
        <w:t xml:space="preserve">Ryc. </w:t>
      </w:r>
      <w:r w:rsidRPr="00FE2D4E">
        <w:rPr>
          <w:rFonts w:ascii="Arial Nova Light" w:hAnsi="Arial Nova Light"/>
          <w:b/>
          <w:bCs/>
          <w:i w:val="0"/>
          <w:iCs w:val="0"/>
          <w:color w:val="auto"/>
          <w:sz w:val="22"/>
          <w:szCs w:val="22"/>
        </w:rPr>
        <w:fldChar w:fldCharType="begin"/>
      </w:r>
      <w:r w:rsidRPr="00FE2D4E">
        <w:rPr>
          <w:rFonts w:ascii="Arial Nova Light" w:hAnsi="Arial Nova Light"/>
          <w:b/>
          <w:bCs/>
          <w:i w:val="0"/>
          <w:iCs w:val="0"/>
          <w:color w:val="auto"/>
          <w:sz w:val="22"/>
          <w:szCs w:val="22"/>
        </w:rPr>
        <w:instrText xml:space="preserve"> SEQ Ryc. \* ARABIC </w:instrText>
      </w:r>
      <w:r w:rsidRPr="00FE2D4E">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15</w:t>
      </w:r>
      <w:r w:rsidRPr="00FE2D4E">
        <w:rPr>
          <w:rFonts w:ascii="Arial Nova Light" w:hAnsi="Arial Nova Light"/>
          <w:b/>
          <w:bCs/>
          <w:i w:val="0"/>
          <w:iCs w:val="0"/>
          <w:noProof/>
          <w:color w:val="auto"/>
          <w:sz w:val="22"/>
          <w:szCs w:val="22"/>
        </w:rPr>
        <w:fldChar w:fldCharType="end"/>
      </w:r>
      <w:r w:rsidRPr="00FE2D4E">
        <w:rPr>
          <w:rFonts w:ascii="Arial Nova Light" w:hAnsi="Arial Nova Light"/>
          <w:b/>
          <w:bCs/>
          <w:i w:val="0"/>
          <w:iCs w:val="0"/>
          <w:color w:val="auto"/>
          <w:sz w:val="22"/>
          <w:szCs w:val="22"/>
        </w:rPr>
        <w:t xml:space="preserve">. Porównanie podmiotów nowo zarejestrowanych i wyrejestrowanych z rejestru REGON </w:t>
      </w:r>
      <w:r w:rsidR="00FE2D4E">
        <w:rPr>
          <w:rFonts w:ascii="Arial Nova Light" w:hAnsi="Arial Nova Light"/>
          <w:b/>
          <w:bCs/>
          <w:i w:val="0"/>
          <w:iCs w:val="0"/>
          <w:color w:val="auto"/>
          <w:sz w:val="22"/>
          <w:szCs w:val="22"/>
        </w:rPr>
        <w:br/>
      </w:r>
      <w:r w:rsidRPr="00FE2D4E">
        <w:rPr>
          <w:rFonts w:ascii="Arial Nova Light" w:hAnsi="Arial Nova Light"/>
          <w:b/>
          <w:bCs/>
          <w:i w:val="0"/>
          <w:iCs w:val="0"/>
          <w:color w:val="auto"/>
          <w:sz w:val="22"/>
          <w:szCs w:val="22"/>
        </w:rPr>
        <w:t>w latach 2018-2022 działających na terenie Gminy Kobylin</w:t>
      </w:r>
    </w:p>
    <w:p w14:paraId="6DA834EB" w14:textId="77777777" w:rsidR="00006CB5" w:rsidRPr="006F3FE3" w:rsidRDefault="00006CB5" w:rsidP="00006CB5">
      <w:pPr>
        <w:pStyle w:val="Legenda"/>
        <w:keepNext/>
        <w:spacing w:after="0"/>
        <w:rPr>
          <w:rFonts w:ascii="Arial Nova Light" w:hAnsi="Arial Nova Light"/>
        </w:rPr>
      </w:pPr>
      <w:r>
        <w:rPr>
          <w:noProof/>
        </w:rPr>
        <w:drawing>
          <wp:inline distT="0" distB="0" distL="0" distR="0" wp14:anchorId="735F9675" wp14:editId="3763FC7B">
            <wp:extent cx="5762625" cy="2743200"/>
            <wp:effectExtent l="0" t="0" r="0" b="0"/>
            <wp:docPr id="1083282512" name="Wykres 1">
              <a:extLst xmlns:a="http://schemas.openxmlformats.org/drawingml/2006/main">
                <a:ext uri="{FF2B5EF4-FFF2-40B4-BE49-F238E27FC236}">
                  <a16:creationId xmlns:a16="http://schemas.microsoft.com/office/drawing/2014/main" id="{45E67584-3C9C-499B-A786-7A8D40AF8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6F3FE3">
        <w:rPr>
          <w:rFonts w:ascii="Arial Nova Light" w:hAnsi="Arial Nova Light"/>
        </w:rPr>
        <w:t xml:space="preserve"> </w:t>
      </w:r>
    </w:p>
    <w:p w14:paraId="69030F6F" w14:textId="77777777" w:rsidR="00006CB5" w:rsidRPr="00FE2D4E" w:rsidRDefault="00006CB5" w:rsidP="00006CB5">
      <w:pPr>
        <w:rPr>
          <w:rFonts w:ascii="Arial Nova Light" w:hAnsi="Arial Nova Light"/>
          <w:sz w:val="22"/>
        </w:rPr>
      </w:pPr>
      <w:r w:rsidRPr="00FE2D4E">
        <w:rPr>
          <w:rFonts w:ascii="Arial Nova Light" w:hAnsi="Arial Nova Light"/>
          <w:sz w:val="22"/>
        </w:rPr>
        <w:t xml:space="preserve">Źródło: </w:t>
      </w:r>
      <w:r w:rsidRPr="00FE2D4E">
        <w:rPr>
          <w:rFonts w:ascii="Arial Nova Light" w:hAnsi="Arial Nova Light"/>
          <w:i/>
          <w:iCs/>
          <w:sz w:val="22"/>
        </w:rPr>
        <w:t>opracowanie własne na podstawie danych GUS</w:t>
      </w:r>
      <w:r w:rsidRPr="00FE2D4E">
        <w:rPr>
          <w:rFonts w:ascii="Arial Nova Light" w:hAnsi="Arial Nova Light"/>
          <w:sz w:val="22"/>
        </w:rPr>
        <w:t>.</w:t>
      </w:r>
    </w:p>
    <w:p w14:paraId="3573FD1A" w14:textId="77777777" w:rsidR="00006CB5" w:rsidRPr="00C64990" w:rsidRDefault="00006CB5" w:rsidP="00C64990">
      <w:pPr>
        <w:rPr>
          <w:rFonts w:ascii="Arial Nova Light" w:hAnsi="Arial Nova Light"/>
          <w:sz w:val="24"/>
          <w:szCs w:val="28"/>
          <w:u w:val="single"/>
        </w:rPr>
      </w:pPr>
      <w:r w:rsidRPr="00C64990">
        <w:rPr>
          <w:rFonts w:ascii="Arial Nova Light" w:hAnsi="Arial Nova Light"/>
          <w:sz w:val="24"/>
          <w:szCs w:val="28"/>
        </w:rPr>
        <w:t>Na poniższej rycinie przedstawione zostało kształtowanie się liczby podmiotów gospodarczych zarejestrowanych w rejestrze REGON w przeliczeniu na 1 tys. mieszkańców w Gminie Kobylin na tle powiatu i województwa. W przeliczeniu na 1 tys. mieszkańców, wartość wskaźnika dla Gminy była corocznie niższa niż średnia dla powiatu czy dla województwa, jednak dla wszystkich jednostek obserwowany był systematyczny wzrost wskaźnika na przestrzeni analizowanych lat. Ponadto dostrzec można stopniowe zmniejszanie się różnicy pomiędzy wartością wskaźnika dla Gminy i powiatu, co oznacza, że w Gminie obserwuje się szybszy wzrost liczby przedsiębiorstw na tysiąc mieszkańców.</w:t>
      </w:r>
    </w:p>
    <w:p w14:paraId="432925B0" w14:textId="77777777" w:rsidR="00C64990" w:rsidRDefault="00C64990">
      <w:pPr>
        <w:jc w:val="left"/>
        <w:rPr>
          <w:rFonts w:ascii="Arial Nova Light" w:hAnsi="Arial Nova Light" w:cs="Arial"/>
          <w:b/>
          <w:bCs/>
          <w:szCs w:val="20"/>
        </w:rPr>
      </w:pPr>
      <w:r>
        <w:rPr>
          <w:rFonts w:ascii="Arial Nova Light" w:hAnsi="Arial Nova Light" w:cs="Arial"/>
          <w:b/>
          <w:bCs/>
          <w:szCs w:val="20"/>
        </w:rPr>
        <w:br w:type="page"/>
      </w:r>
    </w:p>
    <w:p w14:paraId="3DC197E0" w14:textId="3F6A5BC4" w:rsidR="00006CB5" w:rsidRPr="00C64990" w:rsidRDefault="00006CB5" w:rsidP="00006CB5">
      <w:pPr>
        <w:spacing w:after="0"/>
        <w:rPr>
          <w:rFonts w:ascii="Arial Nova Light" w:hAnsi="Arial Nova Light"/>
          <w:noProof/>
          <w:sz w:val="22"/>
        </w:rPr>
      </w:pPr>
      <w:r w:rsidRPr="00C64990">
        <w:rPr>
          <w:rFonts w:ascii="Arial Nova Light" w:hAnsi="Arial Nova Light" w:cs="Arial"/>
          <w:b/>
          <w:bCs/>
          <w:sz w:val="22"/>
        </w:rPr>
        <w:lastRenderedPageBreak/>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16</w:t>
      </w:r>
      <w:r w:rsidRPr="00C64990">
        <w:rPr>
          <w:rFonts w:ascii="Arial Nova Light" w:hAnsi="Arial Nova Light" w:cs="Arial"/>
          <w:b/>
          <w:bCs/>
          <w:sz w:val="22"/>
        </w:rPr>
        <w:fldChar w:fldCharType="end"/>
      </w:r>
      <w:r w:rsidRPr="00C64990">
        <w:rPr>
          <w:rFonts w:ascii="Arial Nova Light" w:hAnsi="Arial Nova Light" w:cs="Arial"/>
          <w:b/>
          <w:bCs/>
          <w:sz w:val="22"/>
        </w:rPr>
        <w:t>. Liczba podmiotów zarejestrowanych w REGON w przeliczeniu na 1 tys. mieszkańców w Gminie Kobylin na tle powiatu i województwa</w:t>
      </w:r>
      <w:r w:rsidRPr="00C64990">
        <w:rPr>
          <w:rFonts w:ascii="Arial Nova Light" w:hAnsi="Arial Nova Light"/>
          <w:noProof/>
          <w:sz w:val="22"/>
        </w:rPr>
        <w:t xml:space="preserve"> </w:t>
      </w:r>
    </w:p>
    <w:p w14:paraId="46EC4683" w14:textId="77777777" w:rsidR="00006CB5" w:rsidRPr="006F3FE3" w:rsidRDefault="00006CB5" w:rsidP="00006CB5">
      <w:pPr>
        <w:spacing w:after="0"/>
        <w:rPr>
          <w:rFonts w:ascii="Arial Nova Light" w:hAnsi="Arial Nova Light" w:cs="Arial"/>
          <w:sz w:val="18"/>
          <w:szCs w:val="20"/>
        </w:rPr>
      </w:pPr>
      <w:r>
        <w:rPr>
          <w:noProof/>
        </w:rPr>
        <w:drawing>
          <wp:inline distT="0" distB="0" distL="0" distR="0" wp14:anchorId="0F2040BE" wp14:editId="749EB95E">
            <wp:extent cx="5762625" cy="2658139"/>
            <wp:effectExtent l="0" t="0" r="0" b="8890"/>
            <wp:docPr id="2055229439" name="Wykres 1">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6F3FE3">
        <w:rPr>
          <w:rFonts w:ascii="Arial Nova Light" w:hAnsi="Arial Nova Light" w:cs="Arial"/>
          <w:b/>
          <w:bCs/>
          <w:sz w:val="18"/>
          <w:szCs w:val="18"/>
        </w:rPr>
        <w:t xml:space="preserve"> </w:t>
      </w:r>
    </w:p>
    <w:p w14:paraId="7159FD22"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2450F09F" w14:textId="70DDA58D"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t xml:space="preserve">Rozwój gospodarczy jednostki powiązany jest również z rynkiem pracy. Dostęp do stabilnego zatrudnienia i satysfakcjonującej pracy ma bezpośredni wpływ na jakość życia mieszkańców. Na poniższej rycinie przedstawiono kształtowanie się liczby zarejestrowanych osób bezrobotnych w ogólnej liczbie ludności w wieku produkcyjnym zamieszkujących Gminę Kobylin. Dane te zostały zestawione ze średnimi wartościami dla powiatu i województwa w latach 2018-2022. Dla wartości wskaźnika odpowiadającego Gminie w latach 2018-2020 zauważalny był powolny trend rosnący w zakresie liczby bezrobotnych zarejestrowanych (z poziomu 2,4% w roku 2018, do poziomu 3% w roku 2020), jednak od tego czasu obserwuje się odwrócenie trendu oraz powolny spadek bezrobocia – liczba osób pozostających bez stałego miejsca zatrudnienia w liczbie ludności w wieku produkcyjnym do roku 2022 spadła do poziomu 2,8%. Jednocześnie podobną tendencję w zakresie kształtowania się poziomu bezrobocia można było zauważyć w całym powiecie krotoszyńskim i województwie wielkopolskim, gdzie co prawda pomiędzy rokiem 2018 a 2019 zarejestrowano spadek badanego wskaźnika, jednak do roku 2020 wzrósł on do wartości porównywalnych z Gminą, aby następnie również zanotować spadek – jednak w obu przypadkach był on bardziej intensywny niż </w:t>
      </w:r>
      <w:r w:rsidR="00E062A7">
        <w:rPr>
          <w:rFonts w:ascii="Arial Nova Light" w:hAnsi="Arial Nova Light" w:cs="Arial"/>
          <w:sz w:val="24"/>
          <w:szCs w:val="24"/>
        </w:rPr>
        <w:br/>
      </w:r>
      <w:r w:rsidRPr="00C64990">
        <w:rPr>
          <w:rFonts w:ascii="Arial Nova Light" w:hAnsi="Arial Nova Light" w:cs="Arial"/>
          <w:sz w:val="24"/>
          <w:szCs w:val="24"/>
        </w:rPr>
        <w:t xml:space="preserve">w Gminie Kobylin. Taki stan rzeczy związany mógł być w dużej mierze ze skutkami gospodarczymi globalnej pandemii koronawirusa SARS-CoV-2, kiedy to w 2020 roku wiele przedsiębiorstw zawieszało działalność lub redukowała etaty. Ponadto warto uwypuklić, iż wskaźnik gminny w badanym okresie nigdy nie był niższy od analogicznych wartości dla województwa, natomiast niższe wartości niż w powiecie zanotował w 2018 </w:t>
      </w:r>
      <w:r w:rsidR="00C64990">
        <w:rPr>
          <w:rFonts w:ascii="Arial Nova Light" w:hAnsi="Arial Nova Light" w:cs="Arial"/>
          <w:sz w:val="24"/>
          <w:szCs w:val="24"/>
        </w:rPr>
        <w:br/>
      </w:r>
      <w:r w:rsidRPr="00C64990">
        <w:rPr>
          <w:rFonts w:ascii="Arial Nova Light" w:hAnsi="Arial Nova Light" w:cs="Arial"/>
          <w:sz w:val="24"/>
          <w:szCs w:val="24"/>
        </w:rPr>
        <w:t>i 2020 roku. W latach 2021-2022 udział bezrobotnych zarejestrowanych w liczbie ludności w wieku produkcyjnym w Gminie plasował się znacząco powyżej analogicznych wartości wskaźnika dla powiatu i województwa.</w:t>
      </w:r>
    </w:p>
    <w:p w14:paraId="0B7EC6B9" w14:textId="77777777" w:rsidR="00C64990" w:rsidRDefault="00C64990">
      <w:pPr>
        <w:jc w:val="left"/>
        <w:rPr>
          <w:rFonts w:ascii="Arial Nova Light" w:hAnsi="Arial Nova Light" w:cs="Arial"/>
          <w:b/>
          <w:bCs/>
          <w:szCs w:val="20"/>
        </w:rPr>
      </w:pPr>
      <w:r>
        <w:rPr>
          <w:rFonts w:ascii="Arial Nova Light" w:hAnsi="Arial Nova Light" w:cs="Arial"/>
          <w:b/>
          <w:bCs/>
          <w:szCs w:val="20"/>
        </w:rPr>
        <w:br w:type="page"/>
      </w:r>
    </w:p>
    <w:p w14:paraId="502BD38F" w14:textId="6436C48D" w:rsidR="00006CB5" w:rsidRPr="00C64990" w:rsidRDefault="00006CB5" w:rsidP="00006CB5">
      <w:pPr>
        <w:spacing w:after="0"/>
        <w:rPr>
          <w:rFonts w:ascii="Arial Nova Light" w:hAnsi="Arial Nova Light"/>
          <w:noProof/>
          <w:sz w:val="22"/>
        </w:rPr>
      </w:pPr>
      <w:r w:rsidRPr="00C64990">
        <w:rPr>
          <w:rFonts w:ascii="Arial Nova Light" w:hAnsi="Arial Nova Light" w:cs="Arial"/>
          <w:b/>
          <w:bCs/>
          <w:sz w:val="22"/>
        </w:rPr>
        <w:lastRenderedPageBreak/>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17</w:t>
      </w:r>
      <w:r w:rsidRPr="00C64990">
        <w:rPr>
          <w:rFonts w:ascii="Arial Nova Light" w:hAnsi="Arial Nova Light" w:cs="Arial"/>
          <w:b/>
          <w:bCs/>
          <w:sz w:val="22"/>
        </w:rPr>
        <w:fldChar w:fldCharType="end"/>
      </w:r>
      <w:r w:rsidRPr="00C64990">
        <w:rPr>
          <w:rFonts w:ascii="Arial Nova Light" w:hAnsi="Arial Nova Light" w:cs="Arial"/>
          <w:b/>
          <w:bCs/>
          <w:sz w:val="22"/>
        </w:rPr>
        <w:t>. Udział bezrobotnych zarejestrowanych w liczbie ludności w wieku produkcyjnym w Gminie Kobylin na tle powiatu i województwa</w:t>
      </w:r>
      <w:r w:rsidRPr="00C64990">
        <w:rPr>
          <w:rFonts w:ascii="Arial Nova Light" w:hAnsi="Arial Nova Light"/>
          <w:b/>
          <w:bCs/>
          <w:noProof/>
          <w:sz w:val="22"/>
        </w:rPr>
        <w:t xml:space="preserve"> w latach 2018-2022</w:t>
      </w:r>
    </w:p>
    <w:p w14:paraId="3C5FFFF3" w14:textId="77777777" w:rsidR="00006CB5" w:rsidRPr="006F3FE3" w:rsidRDefault="00006CB5" w:rsidP="00006CB5">
      <w:pPr>
        <w:spacing w:after="0"/>
        <w:rPr>
          <w:rFonts w:ascii="Arial Nova Light" w:hAnsi="Arial Nova Light" w:cs="Arial"/>
          <w:b/>
          <w:bCs/>
          <w:sz w:val="18"/>
          <w:szCs w:val="18"/>
        </w:rPr>
      </w:pPr>
      <w:r>
        <w:rPr>
          <w:noProof/>
        </w:rPr>
        <w:drawing>
          <wp:inline distT="0" distB="0" distL="0" distR="0" wp14:anchorId="0703C718" wp14:editId="36F9A98E">
            <wp:extent cx="5771072" cy="2738120"/>
            <wp:effectExtent l="0" t="0" r="1270" b="5080"/>
            <wp:docPr id="1994533556" name="Wykres 1">
              <a:extLst xmlns:a="http://schemas.openxmlformats.org/drawingml/2006/main">
                <a:ext uri="{FF2B5EF4-FFF2-40B4-BE49-F238E27FC236}">
                  <a16:creationId xmlns:a16="http://schemas.microsoft.com/office/drawing/2014/main" id="{00000000-0008-0000-1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6F3FE3">
        <w:rPr>
          <w:rFonts w:ascii="Arial Nova Light" w:hAnsi="Arial Nova Light" w:cs="Arial"/>
          <w:b/>
          <w:bCs/>
          <w:sz w:val="18"/>
          <w:szCs w:val="18"/>
        </w:rPr>
        <w:t xml:space="preserve"> </w:t>
      </w:r>
    </w:p>
    <w:p w14:paraId="49EACF70"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5024E470" w14:textId="745453EF"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t xml:space="preserve">Według danych zawartych w Barometrze zawodów 2023 w powiecie krotoszyńskim występuje duży deficyt zawodów takich jak lekarze, pielęgniarki i położne oraz nauczyciele przedmiotów zawodowych. Ponadto występuje deficyt 31 zawodów, w tym m.in.: blacharzy i lakierników samochodowych, brukarzy, cukierników, dekarzy, elektryków, elektromechaników i elektromonterów, fizjoterapeutów i masażystów, kierowców autobusów, kierowników budowy, kucharzy, magazynierów, mechaników samochodowych, murarzy, nauczycieli przedmiotów ogólnokształcących, pracowników operatorów maszyn, w tym sprzętu do robót ziemnych czy obrabiarek skrawających oraz dźwigowo-transportowych, piekarzy, psychologów, robotników budowlanych, księgowych, spawaczy oraz ślusarzy. W prognozie dla powiatu </w:t>
      </w:r>
      <w:r w:rsidR="006B1B5E">
        <w:rPr>
          <w:rFonts w:ascii="Arial Nova Light" w:hAnsi="Arial Nova Light" w:cs="Arial"/>
          <w:sz w:val="24"/>
          <w:szCs w:val="24"/>
        </w:rPr>
        <w:t>krotoszyńskiego</w:t>
      </w:r>
      <w:r w:rsidRPr="00C64990">
        <w:rPr>
          <w:rFonts w:ascii="Arial Nova Light" w:hAnsi="Arial Nova Light" w:cs="Arial"/>
          <w:sz w:val="24"/>
          <w:szCs w:val="24"/>
        </w:rPr>
        <w:t xml:space="preserve"> nie stwierdzono nadwyżki żadnych zawodów. Świadczy to o tym, że w żadnej dziedzinie </w:t>
      </w:r>
      <w:r w:rsidR="00C64990">
        <w:rPr>
          <w:rFonts w:ascii="Arial Nova Light" w:hAnsi="Arial Nova Light" w:cs="Arial"/>
          <w:sz w:val="24"/>
          <w:szCs w:val="24"/>
        </w:rPr>
        <w:br/>
      </w:r>
      <w:r w:rsidRPr="00C64990">
        <w:rPr>
          <w:rFonts w:ascii="Arial Nova Light" w:hAnsi="Arial Nova Light" w:cs="Arial"/>
          <w:sz w:val="24"/>
          <w:szCs w:val="24"/>
        </w:rPr>
        <w:t xml:space="preserve">w powiecie nie występuje więcej specjalistów niż miejsc pracy. </w:t>
      </w:r>
    </w:p>
    <w:p w14:paraId="325C73FB" w14:textId="77777777" w:rsidR="00006CB5" w:rsidRDefault="00006CB5" w:rsidP="00C64990">
      <w:pPr>
        <w:rPr>
          <w:rFonts w:ascii="Arial Nova Light" w:hAnsi="Arial Nova Light"/>
          <w:highlight w:val="yellow"/>
        </w:rPr>
      </w:pPr>
      <w:r w:rsidRPr="00C64990">
        <w:rPr>
          <w:rFonts w:ascii="Arial Nova Light" w:hAnsi="Arial Nova Light"/>
          <w:sz w:val="24"/>
          <w:szCs w:val="24"/>
        </w:rPr>
        <w:t>W 2022 roku przeciętne miesięczne wynagrodzenie brutto w powiecie wynosiło 4 772,92 zł. Dla porównania w województwie wielkopolskim było to 6 020,00 zł.</w:t>
      </w:r>
      <w:r>
        <w:rPr>
          <w:rFonts w:ascii="Arial Nova Light" w:hAnsi="Arial Nova Light"/>
          <w:highlight w:val="yellow"/>
        </w:rPr>
        <w:br w:type="page"/>
      </w:r>
    </w:p>
    <w:p w14:paraId="1FDA2F1D" w14:textId="77777777" w:rsidR="00006CB5" w:rsidRPr="00C64990" w:rsidRDefault="00006CB5" w:rsidP="00C64990">
      <w:pPr>
        <w:pStyle w:val="Nagwek2"/>
        <w:spacing w:before="0" w:after="160"/>
        <w:rPr>
          <w:rFonts w:ascii="Arial Nova Light" w:hAnsi="Arial Nova Light"/>
          <w:color w:val="auto"/>
          <w:sz w:val="28"/>
          <w:szCs w:val="28"/>
        </w:rPr>
      </w:pPr>
      <w:bookmarkStart w:id="60" w:name="_Toc127195161"/>
      <w:r w:rsidRPr="00C64990">
        <w:rPr>
          <w:rFonts w:ascii="Arial Nova Light" w:hAnsi="Arial Nova Light"/>
          <w:color w:val="auto"/>
          <w:sz w:val="28"/>
          <w:szCs w:val="28"/>
        </w:rPr>
        <w:lastRenderedPageBreak/>
        <w:t>2.2. Infrastruktura i środowisko</w:t>
      </w:r>
      <w:bookmarkEnd w:id="60"/>
    </w:p>
    <w:p w14:paraId="104E3797"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1" w:name="_Toc127195162"/>
      <w:r w:rsidRPr="00C64990">
        <w:rPr>
          <w:rStyle w:val="Pogrubienie"/>
          <w:rFonts w:ascii="Arial Nova Light" w:hAnsi="Arial Nova Light"/>
          <w:b/>
          <w:bCs w:val="0"/>
          <w:color w:val="auto"/>
          <w:sz w:val="28"/>
          <w:szCs w:val="28"/>
        </w:rPr>
        <w:t>Urządzenia sieciowe</w:t>
      </w:r>
      <w:bookmarkEnd w:id="61"/>
    </w:p>
    <w:p w14:paraId="23B75D58" w14:textId="3982E6EF" w:rsidR="00006CB5" w:rsidRPr="00C64990" w:rsidRDefault="00006CB5" w:rsidP="00C64990">
      <w:pPr>
        <w:rPr>
          <w:rFonts w:ascii="Arial Nova Light" w:hAnsi="Arial Nova Light"/>
          <w:sz w:val="24"/>
          <w:szCs w:val="24"/>
        </w:rPr>
      </w:pPr>
      <w:r w:rsidRPr="00C64990">
        <w:rPr>
          <w:rFonts w:ascii="Arial Nova Light" w:hAnsi="Arial Nova Light"/>
          <w:sz w:val="24"/>
          <w:szCs w:val="24"/>
        </w:rPr>
        <w:t xml:space="preserve">Podmiotem odpowiedzialnym za zaopatrywanie (pobór, uzdatnianie, dystrybucję) mieszkańców Gminy w wodę i odprowadzanie ścieków komunalnych z jej terenu jest Międzygminny Związek Wodociągów i Kanalizacji Strzelce Wielkie. Uczestnikami związku są 4 gminy: Kobylin, Krobia, Pogorzela i Pępowo. Dodatkowo Związek zaopatruje w wodę także gminy Poniec oraz Miejska Górka. Woda zaopatrywana jest z pomocą 14 stacji uzdatniania wody, z czego 2 zlokalizowane są na terenie Gminy Kobylin w miejscowościach Łagiewniki oraz Długołęka. Ponadto Związek odpowiedzialny jest za wszelkie działania inwestycyjne w zakresie rozwoju sieci. </w:t>
      </w:r>
    </w:p>
    <w:p w14:paraId="4C84C95E" w14:textId="77777777" w:rsidR="00006CB5" w:rsidRPr="00C64990" w:rsidRDefault="00006CB5" w:rsidP="00C64990">
      <w:pPr>
        <w:rPr>
          <w:rFonts w:ascii="Arial Nova Light" w:hAnsi="Arial Nova Light"/>
          <w:sz w:val="24"/>
          <w:szCs w:val="24"/>
          <w:highlight w:val="yellow"/>
        </w:rPr>
      </w:pPr>
      <w:r w:rsidRPr="00C64990">
        <w:rPr>
          <w:rFonts w:ascii="Arial Nova Light" w:hAnsi="Arial Nova Light"/>
          <w:sz w:val="24"/>
          <w:szCs w:val="24"/>
        </w:rPr>
        <w:t xml:space="preserve">Według danych GUS na 2021 rok udział mieszkańców mających dostęp do sieci wodociągowej wynosił 92,4%. Udział mieszkańców posiadających dostęp do sieci kanalizacyjnej w Gminie Kobylin w 2021 roku (według danych GUS) wynosił 42%, co świadczy o tym, że 50% mieszkańców korzystało z sieci wodociągowej bez dostępu do usług kanalizacyjnych. Według danych Urzędu Miejskiego w 2022 roku do sieci wodociągowej miało już dostęp 100% mieszkańców, natomiast z uwagi na liczne inwestycje i rozbudowę sieci m.in. w Smolicach, do sieci kanalizacyjnej przyłączonych było 58% wszystkich mieszkańców. Na terenie Gminy zlokalizowana jest obecnie jedna oczyszczalnia ścieków – w miejscowości Rzemiechów. Szacuje się, że będzie ona przepustowa także w przypadku potencjalnego wzrostu liczby mieszkańców związanego z rozbudową sieci kanalizacyjnej w Gminie. Do najważniejszych działań w zakresie rozwoju sieci kanalizacyjnej należy szeroko pojęta rozbudowa sieci w miejscowości Łagiewniki. Dla mieszkańców nieposiadających dostępu do sieci kanalizacyjnej Gmina stosuje wsparcie w postaci dofinansowywania budowy przydomowych oczyszczalni ścieków. Gmina na bieżąco prowadzi kontrolę szamb i przydomowych oczyszczalni ścieków w oparciu o przyjęty harmonogram – na moment pisania powyższej Diagnozy ostatnia taka kontrola dokonana została 24.08.2023 roku. </w:t>
      </w:r>
    </w:p>
    <w:p w14:paraId="1D2DF12B" w14:textId="2BF5A863" w:rsidR="00006CB5" w:rsidRPr="00C64990" w:rsidRDefault="00006CB5" w:rsidP="00C64990">
      <w:pPr>
        <w:rPr>
          <w:rFonts w:ascii="Arial Nova Light" w:hAnsi="Arial Nova Light"/>
          <w:sz w:val="24"/>
          <w:szCs w:val="24"/>
        </w:rPr>
      </w:pPr>
      <w:r w:rsidRPr="00C64990">
        <w:rPr>
          <w:rFonts w:ascii="Arial Nova Light" w:hAnsi="Arial Nova Light"/>
          <w:sz w:val="24"/>
          <w:szCs w:val="24"/>
        </w:rPr>
        <w:t xml:space="preserve">Na terenie Gminy Kobylin istnieje sieć gazowa – według danych GUS w 2021 roku dostęp do niej miało 31,9% wszystkich mieszkańców Gminy. Z kolei według danych Urzędu, </w:t>
      </w:r>
      <w:r w:rsidR="00C64990">
        <w:rPr>
          <w:rFonts w:ascii="Arial Nova Light" w:hAnsi="Arial Nova Light"/>
          <w:sz w:val="24"/>
          <w:szCs w:val="24"/>
        </w:rPr>
        <w:br/>
      </w:r>
      <w:r w:rsidRPr="00C64990">
        <w:rPr>
          <w:rFonts w:ascii="Arial Nova Light" w:hAnsi="Arial Nova Light"/>
          <w:sz w:val="24"/>
          <w:szCs w:val="24"/>
        </w:rPr>
        <w:t xml:space="preserve">w 2022 roku dostęp do sieci posiadało aż 73% wszystkich mieszkańców. Dystrybucja </w:t>
      </w:r>
      <w:r w:rsidR="00C64990">
        <w:rPr>
          <w:rFonts w:ascii="Arial Nova Light" w:hAnsi="Arial Nova Light"/>
          <w:sz w:val="24"/>
          <w:szCs w:val="24"/>
        </w:rPr>
        <w:br/>
      </w:r>
      <w:r w:rsidRPr="00C64990">
        <w:rPr>
          <w:rFonts w:ascii="Arial Nova Light" w:hAnsi="Arial Nova Light"/>
          <w:sz w:val="24"/>
          <w:szCs w:val="24"/>
        </w:rPr>
        <w:t xml:space="preserve">i przesył gazu odbywa się przez gazociągi należące do PGNiG. Przedsiębiorstwo to jest również podmiotem odpowiedzialnym za rozbudowę sieci gazowej na całym obszarze Gminy. Dostęp do sieci gazowej posiadają mieszkańcy miejscowości: Kobylin, Smolice, Zdziętawy, Raszewy, Długołęka, Zalesie Małe, Zalesie Wielkie, Górka, Sroki i Stary Kobylin. </w:t>
      </w:r>
    </w:p>
    <w:p w14:paraId="0689C62E" w14:textId="77777777" w:rsidR="00006CB5" w:rsidRPr="00C64990" w:rsidRDefault="00006CB5" w:rsidP="00C64990">
      <w:pPr>
        <w:rPr>
          <w:rFonts w:ascii="Arial Nova Light" w:hAnsi="Arial Nova Light"/>
          <w:sz w:val="24"/>
          <w:szCs w:val="24"/>
        </w:rPr>
      </w:pPr>
      <w:r w:rsidRPr="00C64990">
        <w:rPr>
          <w:rFonts w:ascii="Arial Nova Light" w:hAnsi="Arial Nova Light"/>
          <w:sz w:val="24"/>
          <w:szCs w:val="24"/>
        </w:rPr>
        <w:t xml:space="preserve">Według danych GUS przedstawionych w poniższej rycinie, w 2021 roku udział korzystających z poszczególnych instalacji sieciowych w Gminie był niższy niż średnia dla powiatu i województwa. </w:t>
      </w:r>
    </w:p>
    <w:p w14:paraId="6E849818" w14:textId="77777777" w:rsidR="00006CB5" w:rsidRDefault="00006CB5" w:rsidP="00006CB5">
      <w:pPr>
        <w:jc w:val="left"/>
        <w:rPr>
          <w:rFonts w:ascii="Arial Nova Light" w:hAnsi="Arial Nova Light"/>
        </w:rPr>
      </w:pPr>
      <w:r>
        <w:rPr>
          <w:rFonts w:ascii="Arial Nova Light" w:hAnsi="Arial Nova Light"/>
        </w:rPr>
        <w:br w:type="page"/>
      </w:r>
    </w:p>
    <w:p w14:paraId="6FCBB233" w14:textId="244B911C" w:rsidR="00006CB5" w:rsidRPr="00C64990" w:rsidRDefault="00006CB5" w:rsidP="00006CB5">
      <w:pPr>
        <w:pStyle w:val="Legenda"/>
        <w:spacing w:after="0"/>
        <w:rPr>
          <w:b/>
          <w:bCs/>
          <w:i w:val="0"/>
          <w:iCs w:val="0"/>
          <w:noProof/>
          <w:color w:val="auto"/>
          <w:sz w:val="22"/>
          <w:szCs w:val="22"/>
        </w:rPr>
      </w:pPr>
      <w:r w:rsidRPr="00C64990">
        <w:rPr>
          <w:rFonts w:ascii="Arial Nova Light" w:hAnsi="Arial Nova Light"/>
          <w:b/>
          <w:bCs/>
          <w:i w:val="0"/>
          <w:iCs w:val="0"/>
          <w:color w:val="auto"/>
          <w:sz w:val="22"/>
          <w:szCs w:val="22"/>
        </w:rPr>
        <w:lastRenderedPageBreak/>
        <w:t xml:space="preserve">Ryc. </w:t>
      </w:r>
      <w:r w:rsidRPr="00C64990">
        <w:rPr>
          <w:rFonts w:ascii="Arial Nova Light" w:hAnsi="Arial Nova Light"/>
          <w:b/>
          <w:bCs/>
          <w:i w:val="0"/>
          <w:iCs w:val="0"/>
          <w:color w:val="auto"/>
          <w:sz w:val="22"/>
          <w:szCs w:val="22"/>
        </w:rPr>
        <w:fldChar w:fldCharType="begin"/>
      </w:r>
      <w:r w:rsidRPr="00C64990">
        <w:rPr>
          <w:rFonts w:ascii="Arial Nova Light" w:hAnsi="Arial Nova Light"/>
          <w:b/>
          <w:bCs/>
          <w:i w:val="0"/>
          <w:iCs w:val="0"/>
          <w:color w:val="auto"/>
          <w:sz w:val="22"/>
          <w:szCs w:val="22"/>
        </w:rPr>
        <w:instrText xml:space="preserve"> SEQ Ryc. \* ARABIC </w:instrText>
      </w:r>
      <w:r w:rsidRPr="00C64990">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18</w:t>
      </w:r>
      <w:r w:rsidRPr="00C64990">
        <w:rPr>
          <w:rFonts w:ascii="Arial Nova Light" w:hAnsi="Arial Nova Light"/>
          <w:b/>
          <w:bCs/>
          <w:i w:val="0"/>
          <w:iCs w:val="0"/>
          <w:noProof/>
          <w:color w:val="auto"/>
          <w:sz w:val="22"/>
          <w:szCs w:val="22"/>
        </w:rPr>
        <w:fldChar w:fldCharType="end"/>
      </w:r>
      <w:r w:rsidRPr="00C64990">
        <w:rPr>
          <w:rFonts w:ascii="Arial Nova Light" w:hAnsi="Arial Nova Light"/>
          <w:b/>
          <w:bCs/>
          <w:i w:val="0"/>
          <w:iCs w:val="0"/>
          <w:color w:val="auto"/>
          <w:sz w:val="22"/>
          <w:szCs w:val="22"/>
        </w:rPr>
        <w:t xml:space="preserve">. </w:t>
      </w:r>
      <w:r w:rsidRPr="00C64990">
        <w:rPr>
          <w:rFonts w:ascii="Arial Nova Light" w:hAnsi="Arial Nova Light" w:cs="Arial"/>
          <w:b/>
          <w:bCs/>
          <w:i w:val="0"/>
          <w:iCs w:val="0"/>
          <w:color w:val="auto"/>
          <w:sz w:val="22"/>
          <w:szCs w:val="22"/>
        </w:rPr>
        <w:t>Udział korzystających z instalacji sieciowych w Gminie Kobylin w 2021 roku na tle powiatu i województwa</w:t>
      </w:r>
      <w:r w:rsidRPr="00C64990">
        <w:rPr>
          <w:b/>
          <w:bCs/>
          <w:i w:val="0"/>
          <w:iCs w:val="0"/>
          <w:noProof/>
          <w:color w:val="auto"/>
          <w:sz w:val="22"/>
          <w:szCs w:val="22"/>
        </w:rPr>
        <w:t xml:space="preserve"> </w:t>
      </w:r>
    </w:p>
    <w:p w14:paraId="74803480" w14:textId="77777777" w:rsidR="00006CB5" w:rsidRPr="006F3FE3" w:rsidRDefault="00006CB5" w:rsidP="00006CB5">
      <w:pPr>
        <w:pStyle w:val="Legenda"/>
        <w:spacing w:after="0"/>
        <w:rPr>
          <w:rFonts w:ascii="Arial Nova Light" w:hAnsi="Arial Nova Light" w:cs="Arial"/>
          <w:bCs/>
        </w:rPr>
      </w:pPr>
      <w:r>
        <w:rPr>
          <w:noProof/>
        </w:rPr>
        <w:drawing>
          <wp:inline distT="0" distB="0" distL="0" distR="0" wp14:anchorId="22EA6B27" wp14:editId="161D8459">
            <wp:extent cx="5753819" cy="2700020"/>
            <wp:effectExtent l="0" t="0" r="0" b="5080"/>
            <wp:docPr id="1905286156" name="Wykres 1">
              <a:extLst xmlns:a="http://schemas.openxmlformats.org/drawingml/2006/main">
                <a:ext uri="{FF2B5EF4-FFF2-40B4-BE49-F238E27FC236}">
                  <a16:creationId xmlns:a16="http://schemas.microsoft.com/office/drawing/2014/main" id="{00000000-0008-0000-17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56B1AF1"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28F586EA" w14:textId="77777777"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W Gminie dostęp do sieci Internetu szerokopasmowego zapewniona jest dla mieszkańców miejscowości: Kobylin, Stary Kobylin, Rzemiechów, Smolice, Długołęka, Kuklinów, Zalesie Wielkie, Łagiewniki, Fijałów, Wyganów, Starygród. Głównymi operatorami odpowiedzialnymi za zapewnienie dostępu do Internetu w Gminie są: Orange Polska, Inea, PPHU Sitekomp Piotr Walkowiak oraz WietNet Marcin Wietecha. Na obszarze Gminy możliwość dostępu do Internetu radiowego posiadają wszyscy mieszkańcy. </w:t>
      </w:r>
    </w:p>
    <w:p w14:paraId="7B50F92E" w14:textId="39D4039F"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Z uwagi na rozmieszczenie przestrzenne zabudowy oraz kwestie ekonomiczne dla części miejscowości niemożliwa jest </w:t>
      </w:r>
      <w:r w:rsidR="00FF5BAB" w:rsidRPr="00C64990">
        <w:rPr>
          <w:rFonts w:ascii="Arial Nova Light" w:hAnsi="Arial Nova Light"/>
          <w:sz w:val="24"/>
          <w:szCs w:val="28"/>
        </w:rPr>
        <w:t>na dziś</w:t>
      </w:r>
      <w:r w:rsidRPr="00C64990">
        <w:rPr>
          <w:rFonts w:ascii="Arial Nova Light" w:hAnsi="Arial Nova Light"/>
          <w:sz w:val="24"/>
          <w:szCs w:val="28"/>
        </w:rPr>
        <w:t xml:space="preserve"> rozbudowa wszystkich sieci do wszystkich mieszkańców Gminy.</w:t>
      </w:r>
    </w:p>
    <w:p w14:paraId="6C744455"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2" w:name="_Toc127195163"/>
      <w:r w:rsidRPr="00C64990">
        <w:rPr>
          <w:rStyle w:val="Pogrubienie"/>
          <w:rFonts w:ascii="Arial Nova Light" w:hAnsi="Arial Nova Light"/>
          <w:b/>
          <w:bCs w:val="0"/>
          <w:color w:val="auto"/>
          <w:sz w:val="28"/>
          <w:szCs w:val="28"/>
        </w:rPr>
        <w:t>Gospodarka odpadami</w:t>
      </w:r>
      <w:bookmarkEnd w:id="62"/>
    </w:p>
    <w:p w14:paraId="436E5D00" w14:textId="1F3DCBEB"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Zgodnie z Ustawą z dnia 13 września 1996 r. o utrzymaniu czystości i porządku </w:t>
      </w:r>
      <w:r w:rsidR="00C64990">
        <w:rPr>
          <w:rFonts w:ascii="Arial Nova Light" w:hAnsi="Arial Nova Light"/>
          <w:sz w:val="24"/>
          <w:szCs w:val="28"/>
        </w:rPr>
        <w:br/>
      </w:r>
      <w:r w:rsidRPr="00C64990">
        <w:rPr>
          <w:rFonts w:ascii="Arial Nova Light" w:hAnsi="Arial Nova Light"/>
          <w:sz w:val="24"/>
          <w:szCs w:val="28"/>
        </w:rPr>
        <w:t xml:space="preserve">w gminach, gminy zapewniają czystość i porządek na swoim terenie i tworzą warunki niezbędne do ich utrzymania, a w szczególności tworzą warunki do wykonywania prac związanych z utrzymaniem czystości i porządku na terenie gminy lub zapewniają wykonanie tych prac przez tworzenie odpowiednich jednostek organizacyjnych. </w:t>
      </w:r>
    </w:p>
    <w:p w14:paraId="7BF2A708" w14:textId="609A6C68"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Gmina Kobylin jest członkiem Związku Międzygminnego „EKO SIÓDEMKA” z siedzibą </w:t>
      </w:r>
      <w:r w:rsidR="00C64990">
        <w:rPr>
          <w:rFonts w:ascii="Arial Nova Light" w:hAnsi="Arial Nova Light"/>
          <w:sz w:val="24"/>
          <w:szCs w:val="28"/>
        </w:rPr>
        <w:br/>
      </w:r>
      <w:r w:rsidRPr="00C64990">
        <w:rPr>
          <w:rFonts w:ascii="Arial Nova Light" w:hAnsi="Arial Nova Light"/>
          <w:sz w:val="24"/>
          <w:szCs w:val="28"/>
        </w:rPr>
        <w:t xml:space="preserve">w Krotoszynie przy ul. Kołłątaja 7. Stworzenie związku zostało zainicjowane przez 7 gmin: Krotoszyn, Kobylin, Zduny, Sulmierzyce, Cieszków, Koźmin Wlkp. oraz Rozdrażew celem wspólnego organizowania odbierania odpadów komunalnych z ich terenów. Aktualnie do Związku przynależy 5 gmin: Krotoszyn, Zduny, Sulmierzyce, Kobylin i Cieszków. Związek wyznacza podmiot odpowiedzialny za odbiór, wywóz i zagospodarowanie odpadów komunalnych na terenie Gminy. Do marca 2022 roku podmiotami odpowiedzialnymi za odbiór, wywóz i zagospodarowanie odpadów komunalnych od właścicieli nieruchomości na terenie Gminy było konsorcjum firm: Przedsiębiorstwo Oczyszczania Miasta EKO Sp. </w:t>
      </w:r>
      <w:r w:rsidRPr="00C64990">
        <w:rPr>
          <w:rFonts w:ascii="Arial Nova Light" w:hAnsi="Arial Nova Light"/>
          <w:sz w:val="24"/>
          <w:szCs w:val="28"/>
        </w:rPr>
        <w:lastRenderedPageBreak/>
        <w:t>z o.o. – Lider Konsorcjum (ul. Zjazd 23, 62-800 Kalisz), Zakład Gospodarki Odpadami „MZO” S.A. - Partner Konsorcjum (ul. Staroprzygodzka 138, 63-400 Ostrów Wlkp.). Natomiast od kwietnia 2022 r. usługi świadczy konsorcjum firm: Chemeko – System Sp. z o.o. Zakład Zagospodarowania Odpadów  – Lider Konsorcjum (ul. Jerzmanowska 6A, 54-519 Wrocław) i Grupa KOSZ Sp. z o.o. Wszewilki – Partner Konsorcjum (ul. Sulmierzycka 51, 56-300 Milicz) oraz jako podwykonawca Zakład Gospodarki Odpadami „MZO” S.A. Ostrów Wlkp.</w:t>
      </w:r>
      <w:r w:rsidRPr="00C64990">
        <w:rPr>
          <w:sz w:val="24"/>
          <w:szCs w:val="28"/>
        </w:rPr>
        <w:t xml:space="preserve"> </w:t>
      </w:r>
      <w:r w:rsidRPr="00C64990">
        <w:rPr>
          <w:rFonts w:ascii="Arial Nova Light" w:hAnsi="Arial Nova Light"/>
          <w:sz w:val="24"/>
          <w:szCs w:val="28"/>
        </w:rPr>
        <w:t>Nieruchomości niezamieszkałe zostały objęte gminnym systemem gospodarowania odpadami komunalnymi i odpady odbierane są w ramach przetargu na świadczenie usług odbioru i zagospodarowania odpadów razem z odpadami z terenu nieruchomości zamieszkałych przez ww. podmioty.</w:t>
      </w:r>
    </w:p>
    <w:p w14:paraId="26FEDC89" w14:textId="48EDA9DD"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Ponadto na terenie Gminy funkcjonuje obecnie jeden Punkt Selektywnego Zbierania Odpadów Komunalnych (PSZOK) – w miejscowości Rzemiechów, czynny w poniedziałki, środy i piątki w godzinach 8:00-16:00 oraz w pierwszą sobotę miesiąca od 8:00-13:00. Mieszkańcy mają możliwość korzystania również z trzech Punktów Selektywnego Zbierania Odpadów Komunalnych zlokalizowanych poza obszarem Gminy – </w:t>
      </w:r>
      <w:r w:rsidR="00C64990">
        <w:rPr>
          <w:rFonts w:ascii="Arial Nova Light" w:hAnsi="Arial Nova Light"/>
          <w:sz w:val="24"/>
          <w:szCs w:val="28"/>
        </w:rPr>
        <w:br/>
      </w:r>
      <w:r w:rsidRPr="00C64990">
        <w:rPr>
          <w:rFonts w:ascii="Arial Nova Light" w:hAnsi="Arial Nova Light"/>
          <w:sz w:val="24"/>
          <w:szCs w:val="28"/>
        </w:rPr>
        <w:t xml:space="preserve">w Krotoszynie przy ul. Ceglarskiej, w Sulmierzycach przy ul. Starokościelnej 3 oraz </w:t>
      </w:r>
      <w:r w:rsidR="00C64990">
        <w:rPr>
          <w:rFonts w:ascii="Arial Nova Light" w:hAnsi="Arial Nova Light"/>
          <w:sz w:val="24"/>
          <w:szCs w:val="28"/>
        </w:rPr>
        <w:br/>
      </w:r>
      <w:r w:rsidRPr="00C64990">
        <w:rPr>
          <w:rFonts w:ascii="Arial Nova Light" w:hAnsi="Arial Nova Light"/>
          <w:sz w:val="24"/>
          <w:szCs w:val="28"/>
        </w:rPr>
        <w:t xml:space="preserve">w Zdunach przy ul. Jutrosińskiej. </w:t>
      </w:r>
    </w:p>
    <w:p w14:paraId="1A5F4CB6" w14:textId="2D1E3578"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W 2022 r. właściciele nieruchomości zobowiązani byli do prowadzenia selektywnego zbierania następujących rodzajów odpadów komunalnych: papier; metale; tworzywa sztuczne; odpady opakowaniowe wielomateriałowe; szkło; bioodpady; odpady niebezpieczne; przeterminowane leki i chemikalia; odpady niekwalifikujące się do odpadów medycznych powstałych w gospodarstwie domowym w wyniku przyjmowania produktów leczniczych w formie iniekcji i prowadzenia monitoringu poziomu substancji we krwi, w szczególności igieł i strzykawek; zużyte baterie i akumulatory; zużyty sprzęt elektryczny i elektroniczny; meble i inne odpady wielkogabarytowe; odpady budowlane </w:t>
      </w:r>
      <w:r w:rsidR="00C64990">
        <w:rPr>
          <w:rFonts w:ascii="Arial Nova Light" w:hAnsi="Arial Nova Light"/>
          <w:sz w:val="24"/>
          <w:szCs w:val="28"/>
        </w:rPr>
        <w:br/>
      </w:r>
      <w:r w:rsidRPr="00C64990">
        <w:rPr>
          <w:rFonts w:ascii="Arial Nova Light" w:hAnsi="Arial Nova Light"/>
          <w:sz w:val="24"/>
          <w:szCs w:val="28"/>
        </w:rPr>
        <w:t>i rozbiórkowe; zużyte opony; popiół i żużel stanowiący odpady komunalne.</w:t>
      </w:r>
    </w:p>
    <w:p w14:paraId="550EACE5" w14:textId="3D26EEEB" w:rsidR="00006CB5" w:rsidRPr="00C64990" w:rsidRDefault="00006CB5" w:rsidP="00C64990">
      <w:pPr>
        <w:rPr>
          <w:rFonts w:ascii="Arial Nova Light" w:hAnsi="Arial Nova Light"/>
          <w:sz w:val="24"/>
          <w:szCs w:val="28"/>
        </w:rPr>
      </w:pPr>
      <w:r w:rsidRPr="00C64990">
        <w:rPr>
          <w:rFonts w:ascii="Arial Nova Light" w:hAnsi="Arial Nova Light"/>
          <w:sz w:val="24"/>
          <w:szCs w:val="28"/>
        </w:rPr>
        <w:t>W 202</w:t>
      </w:r>
      <w:r w:rsidR="006B1B5E">
        <w:rPr>
          <w:rFonts w:ascii="Arial Nova Light" w:hAnsi="Arial Nova Light"/>
          <w:sz w:val="24"/>
          <w:szCs w:val="28"/>
        </w:rPr>
        <w:t>2</w:t>
      </w:r>
      <w:r w:rsidRPr="00C64990">
        <w:rPr>
          <w:rFonts w:ascii="Arial Nova Light" w:hAnsi="Arial Nova Light"/>
          <w:sz w:val="24"/>
          <w:szCs w:val="28"/>
        </w:rPr>
        <w:t xml:space="preserve"> roku na terenie Związku obowiązywała stawka 36 zł miesięcznie od jednego mieszkańca, jeśli odpady były zbierane i odbierane w sposób selektywny, natomiast 72 zł miesięcznie, jeżeli właściciel nieruchomości nie prowadził selektywnej zbiórki odpadów komunalnych. Ponadto właścicielom, którzy dodatkowo kompostowali bioodpady </w:t>
      </w:r>
      <w:r w:rsidR="00C64990">
        <w:rPr>
          <w:rFonts w:ascii="Arial Nova Light" w:hAnsi="Arial Nova Light"/>
          <w:sz w:val="24"/>
          <w:szCs w:val="28"/>
        </w:rPr>
        <w:br/>
      </w:r>
      <w:r w:rsidRPr="00C64990">
        <w:rPr>
          <w:rFonts w:ascii="Arial Nova Light" w:hAnsi="Arial Nova Light"/>
          <w:sz w:val="24"/>
          <w:szCs w:val="28"/>
        </w:rPr>
        <w:t>w kompostowniku przydomowym, przysługiwała ulga z opłaty w wysokości 3 zł miesięcznie od każdego mieszkańca danej nieruchomości. Związek zapewniał każdemu mieszkańcowi worki na odpady gromadzone w sposób selektywny oraz odbiór wszelkiego rodzaju odpadów komunalnych zgodnie z częstotliwością ustaloną w Regulaminie utrzymania czystości i porządku na terenie Związku.</w:t>
      </w:r>
    </w:p>
    <w:p w14:paraId="2F0BB1AC" w14:textId="244CB08F" w:rsidR="00006CB5" w:rsidRPr="00C64990" w:rsidRDefault="00006CB5" w:rsidP="00C64990">
      <w:pPr>
        <w:rPr>
          <w:rFonts w:ascii="Arial Nova Light" w:hAnsi="Arial Nova Light"/>
          <w:sz w:val="24"/>
          <w:szCs w:val="28"/>
          <w:highlight w:val="yellow"/>
        </w:rPr>
      </w:pPr>
      <w:r w:rsidRPr="00C64990">
        <w:rPr>
          <w:rFonts w:ascii="Arial Nova Light" w:hAnsi="Arial Nova Light"/>
          <w:sz w:val="24"/>
          <w:szCs w:val="28"/>
        </w:rPr>
        <w:t xml:space="preserve">W poniższej tabeli przedstawiono stan gospodarki odpadami w Gminie Kobylin w latach 2018-2022. Na przestrzeni analizowanych lat stopniowo wzrastała łączna liczba mieszkańców objętych systemem gospodarowania odpadami komunalnymi – z poziomu 6 955 osób w 2018 roku do poziomu 7 110 osób w 2022 roku. Podobna sytuacja obserwowana była w przypadku łącznej masy odpadów zbieranych z obszaru Gminy, która w latach 2018-2021 również stopniowo wzrastała (z wyjątkiem roku 2019) – </w:t>
      </w:r>
      <w:r w:rsidR="00C64990">
        <w:rPr>
          <w:rFonts w:ascii="Arial Nova Light" w:hAnsi="Arial Nova Light"/>
          <w:sz w:val="24"/>
          <w:szCs w:val="28"/>
        </w:rPr>
        <w:br/>
      </w:r>
      <w:r w:rsidRPr="00C64990">
        <w:rPr>
          <w:rFonts w:ascii="Arial Nova Light" w:hAnsi="Arial Nova Light"/>
          <w:sz w:val="24"/>
          <w:szCs w:val="28"/>
        </w:rPr>
        <w:t xml:space="preserve">z 2420,34 Mg w 2018 roku do 3767,21 Mg w 2021 roku. W roku 2022 liczba ta spadła </w:t>
      </w:r>
      <w:r w:rsidRPr="00C64990">
        <w:rPr>
          <w:rFonts w:ascii="Arial Nova Light" w:hAnsi="Arial Nova Light"/>
          <w:sz w:val="24"/>
          <w:szCs w:val="28"/>
        </w:rPr>
        <w:lastRenderedPageBreak/>
        <w:t>do poziomu 2661,04 Mg. Pozytywnym aspektem w badanym okresie pozostaje udział odpadów segregowanych w łącznej ilości odpadów utrzymujący się powyżej 50% od 2019 roku. Alarmujący jest natomiast spadek ich udziału w łącznej ilości odpadów obserwowany od 2021 roku– w 2022 roku wynosił on 59%, gdzie w roku poprzednim było to 70%.</w:t>
      </w:r>
    </w:p>
    <w:p w14:paraId="6EABDD36" w14:textId="0CF4BEE9"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Analizie poddano również poziom recyklingu i przygotowania do ponownego użycia papieru, metali, tworzyw sztucznych i szkła; poziom recyklingu, przygotowania do ponownego użycia i odzysku innymi metodami odpadów budowlanych i rozbiórkowych oraz poziom ograniczenia masy odpadów komunalnych ulegających biodegradacji przekazywanych do składowania, a także poziom przygotowania do ponownego użycia </w:t>
      </w:r>
      <w:r w:rsidR="00C64990">
        <w:rPr>
          <w:rFonts w:ascii="Arial Nova Light" w:hAnsi="Arial Nova Light"/>
          <w:sz w:val="24"/>
          <w:szCs w:val="28"/>
        </w:rPr>
        <w:br/>
      </w:r>
      <w:r w:rsidRPr="00C64990">
        <w:rPr>
          <w:rFonts w:ascii="Arial Nova Light" w:hAnsi="Arial Nova Light"/>
          <w:sz w:val="24"/>
          <w:szCs w:val="28"/>
        </w:rPr>
        <w:t xml:space="preserve">i recyklingu odpadów komunalnych. Poziom recyklingu i przygotowania do ponownego użycia papieru, metali, tworzyw sztucznych oraz szkła na przestrzeni analizowanych lat posiadał tendencję wzrostową – z poziomu 32,52% w 2018 roku do poziomu 49,94% </w:t>
      </w:r>
      <w:r w:rsidR="00C64990">
        <w:rPr>
          <w:rFonts w:ascii="Arial Nova Light" w:hAnsi="Arial Nova Light"/>
          <w:sz w:val="24"/>
          <w:szCs w:val="28"/>
        </w:rPr>
        <w:br/>
      </w:r>
      <w:r w:rsidRPr="00C64990">
        <w:rPr>
          <w:rFonts w:ascii="Arial Nova Light" w:hAnsi="Arial Nova Light"/>
          <w:sz w:val="24"/>
          <w:szCs w:val="28"/>
        </w:rPr>
        <w:t xml:space="preserve">w roku 2020. Podobna sytuacja miała miejsce w przypadku poziomu recyklingu </w:t>
      </w:r>
      <w:r w:rsidR="00C64990">
        <w:rPr>
          <w:rFonts w:ascii="Arial Nova Light" w:hAnsi="Arial Nova Light"/>
          <w:sz w:val="24"/>
          <w:szCs w:val="28"/>
        </w:rPr>
        <w:br/>
      </w:r>
      <w:r w:rsidRPr="00C64990">
        <w:rPr>
          <w:rFonts w:ascii="Arial Nova Light" w:hAnsi="Arial Nova Light"/>
          <w:sz w:val="24"/>
          <w:szCs w:val="28"/>
        </w:rPr>
        <w:t>i przygotowania do ponownego użycia i odzysku innymi metodami odpadów budowlanych i rozbiórkowych – w tym wypadku wartości te wzrosły z 99,45% w 2018 roku do 132,96% w 2021 roku. Z kolei dla poziomu ograniczenia masy odpadów komunalnych ulegających biodegradacji przekazywanych do składowania obserwowano stopniowe zmniejszanie się udziałów procentowych, co stanowi pozytywną tendencję – od 2018 roku udało się bowiem zniwelować wartość wskaźnika z 17,02% aż do 2,34%, corocznie spełniając wymagany poziom. Ponadto od roku 2021, kiedy to zaczęto mierzyć tenże wskaźnik, znacząco wzrósł poziom przygotowania do ponownego użycia i recyklingu odpadów komunalnych – z 20,06% w 2021 roku do 37,89% w 2022 roku.</w:t>
      </w:r>
    </w:p>
    <w:p w14:paraId="525256A1" w14:textId="77777777"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Taki stan rzeczy świadczy o ogólnym, dobrym stanie gospodarki odpadami w Gminie zarówno przez działania mieszkańców oraz podmiotów odpowiedzialnych za odbiór i przygotowanie odpadów do recyklingu, tak aby w przyszłości spełniane zostały ustawowe normy. </w:t>
      </w:r>
    </w:p>
    <w:p w14:paraId="3BD23BA0" w14:textId="15FDD51A"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Pomimo dobrze działającej gospodarki odpadami oraz łatwego dostępu do PSZOKu, </w:t>
      </w:r>
      <w:r w:rsidR="00C64990">
        <w:rPr>
          <w:rFonts w:ascii="Arial Nova Light" w:hAnsi="Arial Nova Light" w:cs="Arial"/>
          <w:sz w:val="24"/>
          <w:szCs w:val="24"/>
        </w:rPr>
        <w:br/>
      </w:r>
      <w:r w:rsidRPr="00C64990">
        <w:rPr>
          <w:rFonts w:ascii="Arial Nova Light" w:hAnsi="Arial Nova Light" w:cs="Arial"/>
          <w:sz w:val="24"/>
          <w:szCs w:val="24"/>
        </w:rPr>
        <w:t xml:space="preserve">w Gminie obserwuje się problem zaśmiecania rowów oraz zostawiania odpadów </w:t>
      </w:r>
      <w:r w:rsidR="00C64990">
        <w:rPr>
          <w:rFonts w:ascii="Arial Nova Light" w:hAnsi="Arial Nova Light" w:cs="Arial"/>
          <w:sz w:val="24"/>
          <w:szCs w:val="24"/>
        </w:rPr>
        <w:br/>
      </w:r>
      <w:r w:rsidRPr="00C64990">
        <w:rPr>
          <w:rFonts w:ascii="Arial Nova Light" w:hAnsi="Arial Nova Light" w:cs="Arial"/>
          <w:sz w:val="24"/>
          <w:szCs w:val="24"/>
        </w:rPr>
        <w:t>w workach przy koszach rozmieszczonych wzdłuż chodników nie przeznaczonych do zostawiania przy nich odpadów z gospodarstw domowych.</w:t>
      </w:r>
    </w:p>
    <w:p w14:paraId="0B463A80" w14:textId="2E97EDBA" w:rsidR="00006CB5" w:rsidRPr="00C64990" w:rsidRDefault="00006CB5" w:rsidP="00006CB5">
      <w:pPr>
        <w:pStyle w:val="Legenda"/>
        <w:keepNext/>
        <w:spacing w:after="0"/>
        <w:rPr>
          <w:rFonts w:ascii="Arial Nova Light" w:hAnsi="Arial Nova Light"/>
          <w:b/>
          <w:i w:val="0"/>
          <w:iCs w:val="0"/>
          <w:color w:val="auto"/>
          <w:sz w:val="22"/>
          <w:szCs w:val="22"/>
        </w:rPr>
      </w:pPr>
      <w:r w:rsidRPr="00C64990">
        <w:rPr>
          <w:rFonts w:ascii="Arial Nova Light" w:hAnsi="Arial Nova Light" w:cs="Calibri"/>
          <w:b/>
          <w:i w:val="0"/>
          <w:iCs w:val="0"/>
          <w:color w:val="auto"/>
          <w:sz w:val="22"/>
          <w:szCs w:val="22"/>
        </w:rPr>
        <w:t xml:space="preserve">Tab. </w:t>
      </w:r>
      <w:r w:rsidRPr="00C64990">
        <w:rPr>
          <w:rFonts w:ascii="Arial Nova Light" w:hAnsi="Arial Nova Light" w:cs="Calibri"/>
          <w:b/>
          <w:i w:val="0"/>
          <w:iCs w:val="0"/>
          <w:color w:val="auto"/>
          <w:sz w:val="22"/>
          <w:szCs w:val="22"/>
        </w:rPr>
        <w:fldChar w:fldCharType="begin"/>
      </w:r>
      <w:r w:rsidRPr="00C64990">
        <w:rPr>
          <w:rFonts w:ascii="Arial Nova Light" w:hAnsi="Arial Nova Light" w:cs="Calibri"/>
          <w:b/>
          <w:i w:val="0"/>
          <w:iCs w:val="0"/>
          <w:color w:val="auto"/>
          <w:sz w:val="22"/>
          <w:szCs w:val="22"/>
        </w:rPr>
        <w:instrText xml:space="preserve"> SEQ Tabela \* ARABIC </w:instrText>
      </w:r>
      <w:r w:rsidRPr="00C6499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15</w:t>
      </w:r>
      <w:r w:rsidRPr="00C64990">
        <w:rPr>
          <w:rFonts w:ascii="Arial Nova Light" w:hAnsi="Arial Nova Light" w:cs="Calibri"/>
          <w:b/>
          <w:i w:val="0"/>
          <w:iCs w:val="0"/>
          <w:color w:val="auto"/>
          <w:sz w:val="22"/>
          <w:szCs w:val="22"/>
        </w:rPr>
        <w:fldChar w:fldCharType="end"/>
      </w:r>
      <w:r w:rsidRPr="00C64990">
        <w:rPr>
          <w:rFonts w:ascii="Arial Nova Light" w:hAnsi="Arial Nova Light" w:cs="Calibri"/>
          <w:b/>
          <w:i w:val="0"/>
          <w:iCs w:val="0"/>
          <w:color w:val="auto"/>
          <w:sz w:val="22"/>
          <w:szCs w:val="22"/>
        </w:rPr>
        <w:t>.</w:t>
      </w:r>
      <w:r w:rsidRPr="00C64990">
        <w:rPr>
          <w:rFonts w:ascii="Arial Nova Light" w:hAnsi="Arial Nova Light"/>
          <w:b/>
          <w:i w:val="0"/>
          <w:iCs w:val="0"/>
          <w:color w:val="auto"/>
          <w:sz w:val="22"/>
          <w:szCs w:val="22"/>
        </w:rPr>
        <w:t xml:space="preserve"> Stan gospodarki odpadami w Gminie Kobylin w latach 2018-2022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2933"/>
        <w:gridCol w:w="1129"/>
        <w:gridCol w:w="1198"/>
        <w:gridCol w:w="1198"/>
        <w:gridCol w:w="851"/>
        <w:gridCol w:w="902"/>
        <w:gridCol w:w="851"/>
      </w:tblGrid>
      <w:tr w:rsidR="00006CB5" w:rsidRPr="006B263D" w14:paraId="5DF2905B" w14:textId="77777777" w:rsidTr="00C64990">
        <w:trPr>
          <w:trHeight w:val="410"/>
        </w:trPr>
        <w:tc>
          <w:tcPr>
            <w:tcW w:w="2168" w:type="pct"/>
            <w:gridSpan w:val="2"/>
            <w:shd w:val="clear" w:color="auto" w:fill="F70000"/>
            <w:vAlign w:val="center"/>
            <w:hideMark/>
          </w:tcPr>
          <w:p w14:paraId="203EFE05"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Wyszczególnienie</w:t>
            </w:r>
          </w:p>
        </w:tc>
        <w:tc>
          <w:tcPr>
            <w:tcW w:w="676" w:type="pct"/>
            <w:shd w:val="clear" w:color="auto" w:fill="F70000"/>
            <w:vAlign w:val="center"/>
            <w:hideMark/>
          </w:tcPr>
          <w:p w14:paraId="2BA3BE2A"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2018</w:t>
            </w:r>
          </w:p>
        </w:tc>
        <w:tc>
          <w:tcPr>
            <w:tcW w:w="676" w:type="pct"/>
            <w:shd w:val="clear" w:color="auto" w:fill="F70000"/>
            <w:vAlign w:val="center"/>
            <w:hideMark/>
          </w:tcPr>
          <w:p w14:paraId="43C31B83"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2019</w:t>
            </w:r>
          </w:p>
        </w:tc>
        <w:tc>
          <w:tcPr>
            <w:tcW w:w="484" w:type="pct"/>
            <w:shd w:val="clear" w:color="auto" w:fill="F70000"/>
            <w:vAlign w:val="center"/>
            <w:hideMark/>
          </w:tcPr>
          <w:p w14:paraId="2F034AA8"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2020</w:t>
            </w:r>
          </w:p>
        </w:tc>
        <w:tc>
          <w:tcPr>
            <w:tcW w:w="512" w:type="pct"/>
            <w:shd w:val="clear" w:color="auto" w:fill="F70000"/>
            <w:vAlign w:val="center"/>
            <w:hideMark/>
          </w:tcPr>
          <w:p w14:paraId="2C53CF3F"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2021</w:t>
            </w:r>
          </w:p>
        </w:tc>
        <w:tc>
          <w:tcPr>
            <w:tcW w:w="484" w:type="pct"/>
            <w:shd w:val="clear" w:color="auto" w:fill="F70000"/>
            <w:vAlign w:val="center"/>
            <w:hideMark/>
          </w:tcPr>
          <w:p w14:paraId="264270EA" w14:textId="77777777" w:rsidR="00006CB5" w:rsidRPr="00C64990" w:rsidRDefault="00006CB5" w:rsidP="00F25DA8">
            <w:pPr>
              <w:spacing w:beforeLines="40" w:before="96" w:afterLines="40" w:after="96" w:line="240" w:lineRule="auto"/>
              <w:jc w:val="center"/>
              <w:rPr>
                <w:rFonts w:asciiTheme="majorHAnsi" w:eastAsia="Times New Roman" w:hAnsiTheme="majorHAnsi" w:cs="Calibri"/>
                <w:b/>
                <w:bCs/>
                <w:color w:val="FFFFFF" w:themeColor="background1"/>
                <w:sz w:val="18"/>
                <w:szCs w:val="18"/>
                <w:lang w:eastAsia="pl-PL"/>
              </w:rPr>
            </w:pPr>
            <w:r w:rsidRPr="00C64990">
              <w:rPr>
                <w:rFonts w:asciiTheme="majorHAnsi" w:eastAsia="Times New Roman" w:hAnsiTheme="majorHAnsi" w:cs="Calibri"/>
                <w:b/>
                <w:bCs/>
                <w:color w:val="FFFFFF" w:themeColor="background1"/>
                <w:sz w:val="18"/>
                <w:szCs w:val="18"/>
                <w:lang w:eastAsia="pl-PL"/>
              </w:rPr>
              <w:t>2022</w:t>
            </w:r>
          </w:p>
        </w:tc>
      </w:tr>
      <w:tr w:rsidR="00006CB5" w:rsidRPr="006B263D" w14:paraId="0D9306B8" w14:textId="77777777" w:rsidTr="00C64990">
        <w:trPr>
          <w:trHeight w:val="600"/>
        </w:trPr>
        <w:tc>
          <w:tcPr>
            <w:tcW w:w="2168" w:type="pct"/>
            <w:gridSpan w:val="2"/>
            <w:shd w:val="clear" w:color="auto" w:fill="D9D9D9" w:themeFill="background1" w:themeFillShade="D9"/>
            <w:vAlign w:val="center"/>
            <w:hideMark/>
          </w:tcPr>
          <w:p w14:paraId="3D98DA9C"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Liczba mieszkańców objętych systemem gospodarowania odpadami komunalnymi (os.)</w:t>
            </w:r>
          </w:p>
        </w:tc>
        <w:tc>
          <w:tcPr>
            <w:tcW w:w="676" w:type="pct"/>
            <w:shd w:val="clear" w:color="auto" w:fill="D9D9D9" w:themeFill="background1" w:themeFillShade="D9"/>
            <w:vAlign w:val="center"/>
            <w:hideMark/>
          </w:tcPr>
          <w:p w14:paraId="2C076D90"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6 955</w:t>
            </w:r>
          </w:p>
        </w:tc>
        <w:tc>
          <w:tcPr>
            <w:tcW w:w="676" w:type="pct"/>
            <w:shd w:val="clear" w:color="auto" w:fill="D9D9D9" w:themeFill="background1" w:themeFillShade="D9"/>
            <w:vAlign w:val="center"/>
            <w:hideMark/>
          </w:tcPr>
          <w:p w14:paraId="3402ED74"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6 986</w:t>
            </w:r>
          </w:p>
        </w:tc>
        <w:tc>
          <w:tcPr>
            <w:tcW w:w="484" w:type="pct"/>
            <w:shd w:val="clear" w:color="auto" w:fill="D9D9D9" w:themeFill="background1" w:themeFillShade="D9"/>
            <w:noWrap/>
            <w:vAlign w:val="center"/>
            <w:hideMark/>
          </w:tcPr>
          <w:p w14:paraId="6F5C4132"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7 060</w:t>
            </w:r>
          </w:p>
        </w:tc>
        <w:tc>
          <w:tcPr>
            <w:tcW w:w="512" w:type="pct"/>
            <w:shd w:val="clear" w:color="auto" w:fill="D9D9D9" w:themeFill="background1" w:themeFillShade="D9"/>
            <w:noWrap/>
            <w:vAlign w:val="center"/>
            <w:hideMark/>
          </w:tcPr>
          <w:p w14:paraId="413E14FF"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7 060</w:t>
            </w:r>
          </w:p>
        </w:tc>
        <w:tc>
          <w:tcPr>
            <w:tcW w:w="484" w:type="pct"/>
            <w:shd w:val="clear" w:color="auto" w:fill="D9D9D9" w:themeFill="background1" w:themeFillShade="D9"/>
            <w:noWrap/>
            <w:vAlign w:val="center"/>
            <w:hideMark/>
          </w:tcPr>
          <w:p w14:paraId="05B861F7"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7 110</w:t>
            </w:r>
          </w:p>
        </w:tc>
      </w:tr>
      <w:tr w:rsidR="00006CB5" w:rsidRPr="006B263D" w14:paraId="53FA68C2" w14:textId="77777777" w:rsidTr="00C64990">
        <w:trPr>
          <w:trHeight w:val="360"/>
        </w:trPr>
        <w:tc>
          <w:tcPr>
            <w:tcW w:w="2168" w:type="pct"/>
            <w:gridSpan w:val="2"/>
            <w:shd w:val="clear" w:color="auto" w:fill="F2F2F2" w:themeFill="background1" w:themeFillShade="F2"/>
            <w:vAlign w:val="center"/>
            <w:hideMark/>
          </w:tcPr>
          <w:p w14:paraId="5C7566FB"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Łączna ilość zebranych odpadów komunalnych (Mg), w tym:</w:t>
            </w:r>
          </w:p>
        </w:tc>
        <w:tc>
          <w:tcPr>
            <w:tcW w:w="676" w:type="pct"/>
            <w:shd w:val="clear" w:color="auto" w:fill="F2F2F2" w:themeFill="background1" w:themeFillShade="F2"/>
            <w:noWrap/>
            <w:vAlign w:val="center"/>
            <w:hideMark/>
          </w:tcPr>
          <w:p w14:paraId="1EFC967C"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cs="Calibri"/>
                <w:color w:val="000000"/>
                <w:sz w:val="18"/>
                <w:szCs w:val="18"/>
              </w:rPr>
              <w:t>2 420,34</w:t>
            </w:r>
          </w:p>
        </w:tc>
        <w:tc>
          <w:tcPr>
            <w:tcW w:w="676" w:type="pct"/>
            <w:shd w:val="clear" w:color="auto" w:fill="F2F2F2" w:themeFill="background1" w:themeFillShade="F2"/>
            <w:noWrap/>
            <w:vAlign w:val="center"/>
            <w:hideMark/>
          </w:tcPr>
          <w:p w14:paraId="5B25CAB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cs="Calibri"/>
                <w:color w:val="000000"/>
                <w:sz w:val="18"/>
                <w:szCs w:val="18"/>
              </w:rPr>
              <w:t>152,44</w:t>
            </w:r>
          </w:p>
        </w:tc>
        <w:tc>
          <w:tcPr>
            <w:tcW w:w="484" w:type="pct"/>
            <w:shd w:val="clear" w:color="auto" w:fill="F2F2F2" w:themeFill="background1" w:themeFillShade="F2"/>
            <w:noWrap/>
            <w:vAlign w:val="center"/>
            <w:hideMark/>
          </w:tcPr>
          <w:p w14:paraId="53DECD1C"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cs="Calibri"/>
                <w:color w:val="000000"/>
                <w:sz w:val="18"/>
                <w:szCs w:val="18"/>
              </w:rPr>
              <w:t>3 097,73</w:t>
            </w:r>
          </w:p>
        </w:tc>
        <w:tc>
          <w:tcPr>
            <w:tcW w:w="512" w:type="pct"/>
            <w:shd w:val="clear" w:color="auto" w:fill="F2F2F2" w:themeFill="background1" w:themeFillShade="F2"/>
            <w:noWrap/>
            <w:vAlign w:val="center"/>
            <w:hideMark/>
          </w:tcPr>
          <w:p w14:paraId="256F83F7"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cs="Calibri"/>
                <w:color w:val="000000"/>
                <w:sz w:val="18"/>
                <w:szCs w:val="18"/>
              </w:rPr>
              <w:t>3 767,21</w:t>
            </w:r>
          </w:p>
        </w:tc>
        <w:tc>
          <w:tcPr>
            <w:tcW w:w="484" w:type="pct"/>
            <w:shd w:val="clear" w:color="auto" w:fill="F2F2F2" w:themeFill="background1" w:themeFillShade="F2"/>
            <w:noWrap/>
            <w:vAlign w:val="center"/>
            <w:hideMark/>
          </w:tcPr>
          <w:p w14:paraId="42265793"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cs="Calibri"/>
                <w:color w:val="000000"/>
                <w:sz w:val="18"/>
                <w:szCs w:val="18"/>
              </w:rPr>
              <w:t>2 661,04</w:t>
            </w:r>
          </w:p>
        </w:tc>
      </w:tr>
      <w:tr w:rsidR="00006CB5" w:rsidRPr="006B263D" w14:paraId="5AE7E07C" w14:textId="77777777" w:rsidTr="00C64990">
        <w:trPr>
          <w:trHeight w:val="300"/>
        </w:trPr>
        <w:tc>
          <w:tcPr>
            <w:tcW w:w="2168" w:type="pct"/>
            <w:gridSpan w:val="2"/>
            <w:shd w:val="clear" w:color="auto" w:fill="D9D9D9" w:themeFill="background1" w:themeFillShade="D9"/>
            <w:vAlign w:val="center"/>
            <w:hideMark/>
          </w:tcPr>
          <w:p w14:paraId="4891C9D2"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CE54AF">
              <w:rPr>
                <w:rFonts w:asciiTheme="majorHAnsi" w:eastAsia="Times New Roman" w:hAnsiTheme="majorHAnsi" w:cs="Calibri"/>
                <w:i/>
                <w:iCs/>
                <w:color w:val="000000"/>
                <w:sz w:val="18"/>
                <w:szCs w:val="18"/>
                <w:lang w:eastAsia="pl-PL"/>
              </w:rPr>
              <w:t>zmieszane</w:t>
            </w:r>
          </w:p>
        </w:tc>
        <w:tc>
          <w:tcPr>
            <w:tcW w:w="676" w:type="pct"/>
            <w:shd w:val="clear" w:color="auto" w:fill="D9D9D9" w:themeFill="background1" w:themeFillShade="D9"/>
            <w:noWrap/>
            <w:vAlign w:val="center"/>
            <w:hideMark/>
          </w:tcPr>
          <w:p w14:paraId="1BF853FC"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1 801,88</w:t>
            </w:r>
          </w:p>
        </w:tc>
        <w:tc>
          <w:tcPr>
            <w:tcW w:w="676" w:type="pct"/>
            <w:shd w:val="clear" w:color="auto" w:fill="D9D9D9" w:themeFill="background1" w:themeFillShade="D9"/>
            <w:noWrap/>
            <w:vAlign w:val="center"/>
            <w:hideMark/>
          </w:tcPr>
          <w:p w14:paraId="20BAA41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0,00</w:t>
            </w:r>
          </w:p>
        </w:tc>
        <w:tc>
          <w:tcPr>
            <w:tcW w:w="484" w:type="pct"/>
            <w:shd w:val="clear" w:color="auto" w:fill="D9D9D9" w:themeFill="background1" w:themeFillShade="D9"/>
            <w:noWrap/>
            <w:vAlign w:val="center"/>
            <w:hideMark/>
          </w:tcPr>
          <w:p w14:paraId="3335F361"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1 172,16</w:t>
            </w:r>
          </w:p>
        </w:tc>
        <w:tc>
          <w:tcPr>
            <w:tcW w:w="512" w:type="pct"/>
            <w:shd w:val="clear" w:color="auto" w:fill="D9D9D9" w:themeFill="background1" w:themeFillShade="D9"/>
            <w:noWrap/>
            <w:vAlign w:val="center"/>
            <w:hideMark/>
          </w:tcPr>
          <w:p w14:paraId="37C68EBB"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1 116,86</w:t>
            </w:r>
          </w:p>
        </w:tc>
        <w:tc>
          <w:tcPr>
            <w:tcW w:w="484" w:type="pct"/>
            <w:shd w:val="clear" w:color="auto" w:fill="D9D9D9" w:themeFill="background1" w:themeFillShade="D9"/>
            <w:noWrap/>
            <w:vAlign w:val="center"/>
            <w:hideMark/>
          </w:tcPr>
          <w:p w14:paraId="575E6224"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1 098,98</w:t>
            </w:r>
          </w:p>
        </w:tc>
      </w:tr>
      <w:tr w:rsidR="00006CB5" w:rsidRPr="006B263D" w14:paraId="1094B712" w14:textId="77777777" w:rsidTr="00C64990">
        <w:trPr>
          <w:trHeight w:val="300"/>
        </w:trPr>
        <w:tc>
          <w:tcPr>
            <w:tcW w:w="2168" w:type="pct"/>
            <w:gridSpan w:val="2"/>
            <w:shd w:val="clear" w:color="auto" w:fill="F2F2F2" w:themeFill="background1" w:themeFillShade="F2"/>
            <w:vAlign w:val="center"/>
            <w:hideMark/>
          </w:tcPr>
          <w:p w14:paraId="0C9BD3FC"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CE54AF">
              <w:rPr>
                <w:rFonts w:asciiTheme="majorHAnsi" w:eastAsia="Times New Roman" w:hAnsiTheme="majorHAnsi" w:cs="Calibri"/>
                <w:i/>
                <w:iCs/>
                <w:color w:val="000000"/>
                <w:sz w:val="18"/>
                <w:szCs w:val="18"/>
                <w:lang w:eastAsia="pl-PL"/>
              </w:rPr>
              <w:t>segregowane</w:t>
            </w:r>
          </w:p>
        </w:tc>
        <w:tc>
          <w:tcPr>
            <w:tcW w:w="676" w:type="pct"/>
            <w:shd w:val="clear" w:color="auto" w:fill="F2F2F2" w:themeFill="background1" w:themeFillShade="F2"/>
            <w:noWrap/>
            <w:vAlign w:val="center"/>
            <w:hideMark/>
          </w:tcPr>
          <w:p w14:paraId="5120235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618,46</w:t>
            </w:r>
          </w:p>
        </w:tc>
        <w:tc>
          <w:tcPr>
            <w:tcW w:w="676" w:type="pct"/>
            <w:shd w:val="clear" w:color="auto" w:fill="F2F2F2" w:themeFill="background1" w:themeFillShade="F2"/>
            <w:noWrap/>
            <w:vAlign w:val="center"/>
            <w:hideMark/>
          </w:tcPr>
          <w:p w14:paraId="58F8B4AB"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152,44</w:t>
            </w:r>
          </w:p>
        </w:tc>
        <w:tc>
          <w:tcPr>
            <w:tcW w:w="484" w:type="pct"/>
            <w:shd w:val="clear" w:color="auto" w:fill="F2F2F2" w:themeFill="background1" w:themeFillShade="F2"/>
            <w:noWrap/>
            <w:vAlign w:val="center"/>
            <w:hideMark/>
          </w:tcPr>
          <w:p w14:paraId="5837EBD2"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1 925,57</w:t>
            </w:r>
          </w:p>
        </w:tc>
        <w:tc>
          <w:tcPr>
            <w:tcW w:w="512" w:type="pct"/>
            <w:shd w:val="clear" w:color="auto" w:fill="F2F2F2" w:themeFill="background1" w:themeFillShade="F2"/>
            <w:noWrap/>
            <w:vAlign w:val="center"/>
            <w:hideMark/>
          </w:tcPr>
          <w:p w14:paraId="745EC01C"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2 650,35</w:t>
            </w:r>
          </w:p>
        </w:tc>
        <w:tc>
          <w:tcPr>
            <w:tcW w:w="484" w:type="pct"/>
            <w:shd w:val="clear" w:color="auto" w:fill="F2F2F2" w:themeFill="background1" w:themeFillShade="F2"/>
            <w:noWrap/>
            <w:vAlign w:val="center"/>
            <w:hideMark/>
          </w:tcPr>
          <w:p w14:paraId="71FCF6CB"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i/>
                <w:iCs/>
                <w:color w:val="000000"/>
                <w:sz w:val="18"/>
                <w:szCs w:val="18"/>
                <w:lang w:eastAsia="pl-PL"/>
              </w:rPr>
            </w:pPr>
            <w:r w:rsidRPr="008D34C1">
              <w:rPr>
                <w:rFonts w:asciiTheme="majorHAnsi" w:hAnsiTheme="majorHAnsi" w:cs="Calibri"/>
                <w:i/>
                <w:iCs/>
                <w:color w:val="000000"/>
                <w:sz w:val="18"/>
                <w:szCs w:val="18"/>
              </w:rPr>
              <w:t>1 562,06</w:t>
            </w:r>
          </w:p>
        </w:tc>
      </w:tr>
      <w:tr w:rsidR="00006CB5" w:rsidRPr="006B263D" w14:paraId="1C9D42E0" w14:textId="77777777" w:rsidTr="00C64990">
        <w:trPr>
          <w:trHeight w:val="360"/>
        </w:trPr>
        <w:tc>
          <w:tcPr>
            <w:tcW w:w="2168" w:type="pct"/>
            <w:gridSpan w:val="2"/>
            <w:shd w:val="clear" w:color="auto" w:fill="D9D9D9" w:themeFill="background1" w:themeFillShade="D9"/>
            <w:vAlign w:val="center"/>
            <w:hideMark/>
          </w:tcPr>
          <w:p w14:paraId="343FE19E"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lastRenderedPageBreak/>
              <w:t>Udział odpadów segregowanych w łącznej ilości odpadów</w:t>
            </w:r>
          </w:p>
        </w:tc>
        <w:tc>
          <w:tcPr>
            <w:tcW w:w="676" w:type="pct"/>
            <w:shd w:val="clear" w:color="auto" w:fill="D9D9D9" w:themeFill="background1" w:themeFillShade="D9"/>
            <w:noWrap/>
            <w:vAlign w:val="center"/>
            <w:hideMark/>
          </w:tcPr>
          <w:p w14:paraId="11BF271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26%</w:t>
            </w:r>
          </w:p>
        </w:tc>
        <w:tc>
          <w:tcPr>
            <w:tcW w:w="676" w:type="pct"/>
            <w:shd w:val="clear" w:color="auto" w:fill="D9D9D9" w:themeFill="background1" w:themeFillShade="D9"/>
            <w:noWrap/>
            <w:vAlign w:val="center"/>
            <w:hideMark/>
          </w:tcPr>
          <w:p w14:paraId="6D4B7C23"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100%</w:t>
            </w:r>
          </w:p>
        </w:tc>
        <w:tc>
          <w:tcPr>
            <w:tcW w:w="484" w:type="pct"/>
            <w:shd w:val="clear" w:color="auto" w:fill="D9D9D9" w:themeFill="background1" w:themeFillShade="D9"/>
            <w:noWrap/>
            <w:vAlign w:val="center"/>
            <w:hideMark/>
          </w:tcPr>
          <w:p w14:paraId="03E6424E"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62%</w:t>
            </w:r>
          </w:p>
        </w:tc>
        <w:tc>
          <w:tcPr>
            <w:tcW w:w="512" w:type="pct"/>
            <w:shd w:val="clear" w:color="auto" w:fill="D9D9D9" w:themeFill="background1" w:themeFillShade="D9"/>
            <w:noWrap/>
            <w:vAlign w:val="center"/>
            <w:hideMark/>
          </w:tcPr>
          <w:p w14:paraId="338A59EB"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70%</w:t>
            </w:r>
          </w:p>
        </w:tc>
        <w:tc>
          <w:tcPr>
            <w:tcW w:w="484" w:type="pct"/>
            <w:shd w:val="clear" w:color="auto" w:fill="D9D9D9" w:themeFill="background1" w:themeFillShade="D9"/>
            <w:noWrap/>
            <w:vAlign w:val="center"/>
            <w:hideMark/>
          </w:tcPr>
          <w:p w14:paraId="5DA84CF5"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59%</w:t>
            </w:r>
          </w:p>
        </w:tc>
      </w:tr>
      <w:tr w:rsidR="00006CB5" w:rsidRPr="006B263D" w14:paraId="6BAC1A84" w14:textId="77777777" w:rsidTr="00C64990">
        <w:trPr>
          <w:trHeight w:val="300"/>
        </w:trPr>
        <w:tc>
          <w:tcPr>
            <w:tcW w:w="2168" w:type="pct"/>
            <w:gridSpan w:val="2"/>
            <w:shd w:val="clear" w:color="auto" w:fill="F2F2F2" w:themeFill="background1" w:themeFillShade="F2"/>
            <w:vAlign w:val="center"/>
            <w:hideMark/>
          </w:tcPr>
          <w:p w14:paraId="581B461E"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Ilość zebranych odpadów na mieszkańca</w:t>
            </w:r>
          </w:p>
        </w:tc>
        <w:tc>
          <w:tcPr>
            <w:tcW w:w="676" w:type="pct"/>
            <w:shd w:val="clear" w:color="auto" w:fill="F2F2F2" w:themeFill="background1" w:themeFillShade="F2"/>
            <w:noWrap/>
            <w:vAlign w:val="center"/>
            <w:hideMark/>
          </w:tcPr>
          <w:p w14:paraId="295DD653"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0,35</w:t>
            </w:r>
          </w:p>
        </w:tc>
        <w:tc>
          <w:tcPr>
            <w:tcW w:w="676" w:type="pct"/>
            <w:shd w:val="clear" w:color="auto" w:fill="F2F2F2" w:themeFill="background1" w:themeFillShade="F2"/>
            <w:noWrap/>
            <w:vAlign w:val="center"/>
            <w:hideMark/>
          </w:tcPr>
          <w:p w14:paraId="0FF3F76F"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0,02</w:t>
            </w:r>
          </w:p>
        </w:tc>
        <w:tc>
          <w:tcPr>
            <w:tcW w:w="484" w:type="pct"/>
            <w:shd w:val="clear" w:color="auto" w:fill="F2F2F2" w:themeFill="background1" w:themeFillShade="F2"/>
            <w:noWrap/>
            <w:vAlign w:val="center"/>
            <w:hideMark/>
          </w:tcPr>
          <w:p w14:paraId="1D682987"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0,44</w:t>
            </w:r>
          </w:p>
        </w:tc>
        <w:tc>
          <w:tcPr>
            <w:tcW w:w="512" w:type="pct"/>
            <w:shd w:val="clear" w:color="auto" w:fill="F2F2F2" w:themeFill="background1" w:themeFillShade="F2"/>
            <w:noWrap/>
            <w:vAlign w:val="center"/>
            <w:hideMark/>
          </w:tcPr>
          <w:p w14:paraId="400DEF7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0,53</w:t>
            </w:r>
          </w:p>
        </w:tc>
        <w:tc>
          <w:tcPr>
            <w:tcW w:w="484" w:type="pct"/>
            <w:shd w:val="clear" w:color="auto" w:fill="F2F2F2" w:themeFill="background1" w:themeFillShade="F2"/>
            <w:noWrap/>
            <w:vAlign w:val="center"/>
            <w:hideMark/>
          </w:tcPr>
          <w:p w14:paraId="71A896BF"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highlight w:val="yellow"/>
                <w:lang w:eastAsia="pl-PL"/>
              </w:rPr>
            </w:pPr>
            <w:r w:rsidRPr="008D34C1">
              <w:rPr>
                <w:rFonts w:asciiTheme="majorHAnsi" w:hAnsiTheme="majorHAnsi" w:cs="Calibri"/>
                <w:color w:val="000000"/>
                <w:sz w:val="18"/>
                <w:szCs w:val="18"/>
              </w:rPr>
              <w:t>0,37</w:t>
            </w:r>
          </w:p>
        </w:tc>
      </w:tr>
      <w:tr w:rsidR="00006CB5" w:rsidRPr="006B263D" w14:paraId="1B1314AE" w14:textId="77777777" w:rsidTr="00C64990">
        <w:trPr>
          <w:trHeight w:val="505"/>
        </w:trPr>
        <w:tc>
          <w:tcPr>
            <w:tcW w:w="1633" w:type="pct"/>
            <w:vMerge w:val="restart"/>
            <w:shd w:val="clear" w:color="auto" w:fill="D9D9D9" w:themeFill="background1" w:themeFillShade="D9"/>
            <w:vAlign w:val="center"/>
            <w:hideMark/>
          </w:tcPr>
          <w:p w14:paraId="448220FB"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Poziom recyklingu, przygotowania do ponownego użycia papieru, metali, tworzyw sztucznych i szkła (%)</w:t>
            </w:r>
          </w:p>
        </w:tc>
        <w:tc>
          <w:tcPr>
            <w:tcW w:w="534" w:type="pct"/>
            <w:shd w:val="clear" w:color="auto" w:fill="D9D9D9" w:themeFill="background1" w:themeFillShade="D9"/>
            <w:vAlign w:val="center"/>
          </w:tcPr>
          <w:p w14:paraId="4F380DB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Gmina</w:t>
            </w:r>
          </w:p>
        </w:tc>
        <w:tc>
          <w:tcPr>
            <w:tcW w:w="676" w:type="pct"/>
            <w:shd w:val="clear" w:color="auto" w:fill="D9D9D9" w:themeFill="background1" w:themeFillShade="D9"/>
            <w:noWrap/>
            <w:vAlign w:val="center"/>
          </w:tcPr>
          <w:p w14:paraId="3473A2E4"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sz w:val="18"/>
                <w:szCs w:val="18"/>
              </w:rPr>
              <w:t>32,51%</w:t>
            </w:r>
          </w:p>
        </w:tc>
        <w:tc>
          <w:tcPr>
            <w:tcW w:w="676" w:type="pct"/>
            <w:shd w:val="clear" w:color="auto" w:fill="D9D9D9" w:themeFill="background1" w:themeFillShade="D9"/>
            <w:noWrap/>
            <w:vAlign w:val="center"/>
          </w:tcPr>
          <w:p w14:paraId="533CC424"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sz w:val="18"/>
                <w:szCs w:val="18"/>
              </w:rPr>
              <w:t>44,57%</w:t>
            </w:r>
          </w:p>
        </w:tc>
        <w:tc>
          <w:tcPr>
            <w:tcW w:w="484" w:type="pct"/>
            <w:shd w:val="clear" w:color="auto" w:fill="D9D9D9" w:themeFill="background1" w:themeFillShade="D9"/>
            <w:noWrap/>
            <w:vAlign w:val="center"/>
          </w:tcPr>
          <w:p w14:paraId="5D3D8593"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sz w:val="18"/>
                <w:szCs w:val="18"/>
              </w:rPr>
              <w:t>46,94%</w:t>
            </w:r>
          </w:p>
        </w:tc>
        <w:tc>
          <w:tcPr>
            <w:tcW w:w="512" w:type="pct"/>
            <w:shd w:val="clear" w:color="auto" w:fill="D9D9D9" w:themeFill="background1" w:themeFillShade="D9"/>
            <w:noWrap/>
            <w:vAlign w:val="center"/>
          </w:tcPr>
          <w:p w14:paraId="1C3A32D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sz w:val="18"/>
                <w:szCs w:val="18"/>
              </w:rPr>
              <w:t>x</w:t>
            </w:r>
          </w:p>
        </w:tc>
        <w:tc>
          <w:tcPr>
            <w:tcW w:w="484" w:type="pct"/>
            <w:shd w:val="clear" w:color="auto" w:fill="D9D9D9" w:themeFill="background1" w:themeFillShade="D9"/>
            <w:noWrap/>
            <w:vAlign w:val="center"/>
            <w:hideMark/>
          </w:tcPr>
          <w:p w14:paraId="7FBD4528" w14:textId="77777777" w:rsidR="00006CB5" w:rsidRPr="008D34C1"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D34C1">
              <w:rPr>
                <w:rFonts w:asciiTheme="majorHAnsi" w:hAnsiTheme="majorHAnsi"/>
                <w:sz w:val="18"/>
                <w:szCs w:val="18"/>
              </w:rPr>
              <w:t>x</w:t>
            </w:r>
          </w:p>
        </w:tc>
      </w:tr>
      <w:tr w:rsidR="00006CB5" w:rsidRPr="006B263D" w14:paraId="4E31637D" w14:textId="77777777" w:rsidTr="00C64990">
        <w:trPr>
          <w:trHeight w:val="405"/>
        </w:trPr>
        <w:tc>
          <w:tcPr>
            <w:tcW w:w="1633" w:type="pct"/>
            <w:vMerge/>
            <w:shd w:val="clear" w:color="auto" w:fill="D9D9D9" w:themeFill="background1" w:themeFillShade="D9"/>
            <w:vAlign w:val="center"/>
            <w:hideMark/>
          </w:tcPr>
          <w:p w14:paraId="460D2882"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p>
        </w:tc>
        <w:tc>
          <w:tcPr>
            <w:tcW w:w="534" w:type="pct"/>
            <w:shd w:val="clear" w:color="auto" w:fill="F2F2F2" w:themeFill="background1" w:themeFillShade="F2"/>
            <w:vAlign w:val="center"/>
          </w:tcPr>
          <w:p w14:paraId="01D7E024"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wymagany</w:t>
            </w:r>
          </w:p>
        </w:tc>
        <w:tc>
          <w:tcPr>
            <w:tcW w:w="676" w:type="pct"/>
            <w:shd w:val="clear" w:color="auto" w:fill="F2F2F2" w:themeFill="background1" w:themeFillShade="F2"/>
            <w:noWrap/>
            <w:vAlign w:val="center"/>
          </w:tcPr>
          <w:p w14:paraId="51BE818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30</w:t>
            </w:r>
          </w:p>
        </w:tc>
        <w:tc>
          <w:tcPr>
            <w:tcW w:w="676" w:type="pct"/>
            <w:shd w:val="clear" w:color="auto" w:fill="F2F2F2" w:themeFill="background1" w:themeFillShade="F2"/>
            <w:noWrap/>
            <w:vAlign w:val="center"/>
          </w:tcPr>
          <w:p w14:paraId="147CA1BE"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40</w:t>
            </w:r>
          </w:p>
        </w:tc>
        <w:tc>
          <w:tcPr>
            <w:tcW w:w="484" w:type="pct"/>
            <w:shd w:val="clear" w:color="auto" w:fill="F2F2F2" w:themeFill="background1" w:themeFillShade="F2"/>
            <w:noWrap/>
            <w:vAlign w:val="center"/>
          </w:tcPr>
          <w:p w14:paraId="0C55C441"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50</w:t>
            </w:r>
          </w:p>
        </w:tc>
        <w:tc>
          <w:tcPr>
            <w:tcW w:w="512" w:type="pct"/>
            <w:shd w:val="clear" w:color="auto" w:fill="F2F2F2" w:themeFill="background1" w:themeFillShade="F2"/>
            <w:noWrap/>
            <w:vAlign w:val="center"/>
          </w:tcPr>
          <w:p w14:paraId="51569700"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484" w:type="pct"/>
            <w:shd w:val="clear" w:color="auto" w:fill="F2F2F2" w:themeFill="background1" w:themeFillShade="F2"/>
            <w:noWrap/>
            <w:vAlign w:val="center"/>
            <w:hideMark/>
          </w:tcPr>
          <w:p w14:paraId="01EBCD58"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r>
      <w:tr w:rsidR="00006CB5" w:rsidRPr="006B263D" w14:paraId="2CFD5293" w14:textId="77777777" w:rsidTr="00C64990">
        <w:trPr>
          <w:trHeight w:val="540"/>
        </w:trPr>
        <w:tc>
          <w:tcPr>
            <w:tcW w:w="1633" w:type="pct"/>
            <w:vMerge w:val="restart"/>
            <w:shd w:val="clear" w:color="auto" w:fill="D9D9D9" w:themeFill="background1" w:themeFillShade="D9"/>
            <w:vAlign w:val="center"/>
            <w:hideMark/>
          </w:tcPr>
          <w:p w14:paraId="57C286EE"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Poziom recyklingu, przygotowania do ponownego użycia i odzysku innymi metodami odpadów budowlanych i rozbiórkowych (%)</w:t>
            </w:r>
          </w:p>
        </w:tc>
        <w:tc>
          <w:tcPr>
            <w:tcW w:w="534" w:type="pct"/>
            <w:shd w:val="clear" w:color="auto" w:fill="D9D9D9" w:themeFill="background1" w:themeFillShade="D9"/>
            <w:vAlign w:val="center"/>
          </w:tcPr>
          <w:p w14:paraId="5CBF451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Gmina</w:t>
            </w:r>
          </w:p>
        </w:tc>
        <w:tc>
          <w:tcPr>
            <w:tcW w:w="676" w:type="pct"/>
            <w:shd w:val="clear" w:color="auto" w:fill="D9D9D9" w:themeFill="background1" w:themeFillShade="D9"/>
            <w:noWrap/>
            <w:vAlign w:val="center"/>
          </w:tcPr>
          <w:p w14:paraId="30CB052F"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99,45%</w:t>
            </w:r>
          </w:p>
        </w:tc>
        <w:tc>
          <w:tcPr>
            <w:tcW w:w="676" w:type="pct"/>
            <w:shd w:val="clear" w:color="auto" w:fill="D9D9D9" w:themeFill="background1" w:themeFillShade="D9"/>
            <w:noWrap/>
            <w:vAlign w:val="center"/>
          </w:tcPr>
          <w:p w14:paraId="7792B6E2" w14:textId="77777777" w:rsidR="00006CB5" w:rsidRPr="008C3E35"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C3E35">
              <w:rPr>
                <w:rFonts w:asciiTheme="majorHAnsi" w:hAnsiTheme="majorHAnsi"/>
                <w:sz w:val="18"/>
                <w:szCs w:val="18"/>
              </w:rPr>
              <w:t>107%</w:t>
            </w:r>
          </w:p>
        </w:tc>
        <w:tc>
          <w:tcPr>
            <w:tcW w:w="484" w:type="pct"/>
            <w:shd w:val="clear" w:color="auto" w:fill="D9D9D9" w:themeFill="background1" w:themeFillShade="D9"/>
            <w:noWrap/>
            <w:vAlign w:val="center"/>
          </w:tcPr>
          <w:p w14:paraId="527F01FF" w14:textId="77777777" w:rsidR="00006CB5" w:rsidRPr="008C3E35"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C3E35">
              <w:rPr>
                <w:rFonts w:asciiTheme="majorHAnsi" w:hAnsiTheme="majorHAnsi"/>
                <w:sz w:val="18"/>
                <w:szCs w:val="18"/>
              </w:rPr>
              <w:t>39%</w:t>
            </w:r>
          </w:p>
        </w:tc>
        <w:tc>
          <w:tcPr>
            <w:tcW w:w="512" w:type="pct"/>
            <w:shd w:val="clear" w:color="auto" w:fill="D9D9D9" w:themeFill="background1" w:themeFillShade="D9"/>
            <w:noWrap/>
            <w:vAlign w:val="center"/>
          </w:tcPr>
          <w:p w14:paraId="6D7C8440" w14:textId="77777777" w:rsidR="00006CB5" w:rsidRPr="008C3E35"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8C3E35">
              <w:rPr>
                <w:rFonts w:asciiTheme="majorHAnsi" w:hAnsiTheme="majorHAnsi"/>
                <w:sz w:val="18"/>
                <w:szCs w:val="18"/>
              </w:rPr>
              <w:t>132,96%</w:t>
            </w:r>
          </w:p>
        </w:tc>
        <w:tc>
          <w:tcPr>
            <w:tcW w:w="484" w:type="pct"/>
            <w:shd w:val="clear" w:color="auto" w:fill="D9D9D9" w:themeFill="background1" w:themeFillShade="D9"/>
            <w:noWrap/>
            <w:vAlign w:val="center"/>
            <w:hideMark/>
          </w:tcPr>
          <w:p w14:paraId="5CEA8BAD"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r>
      <w:tr w:rsidR="00006CB5" w:rsidRPr="006B263D" w14:paraId="5806CD9D" w14:textId="77777777" w:rsidTr="00C64990">
        <w:trPr>
          <w:trHeight w:val="465"/>
        </w:trPr>
        <w:tc>
          <w:tcPr>
            <w:tcW w:w="1633" w:type="pct"/>
            <w:vMerge/>
            <w:shd w:val="clear" w:color="auto" w:fill="D9D9D9" w:themeFill="background1" w:themeFillShade="D9"/>
            <w:vAlign w:val="center"/>
            <w:hideMark/>
          </w:tcPr>
          <w:p w14:paraId="0D55AC5E"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p>
        </w:tc>
        <w:tc>
          <w:tcPr>
            <w:tcW w:w="534" w:type="pct"/>
            <w:shd w:val="clear" w:color="auto" w:fill="F2F2F2" w:themeFill="background1" w:themeFillShade="F2"/>
            <w:vAlign w:val="center"/>
          </w:tcPr>
          <w:p w14:paraId="2AC25942"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wymagany</w:t>
            </w:r>
          </w:p>
        </w:tc>
        <w:tc>
          <w:tcPr>
            <w:tcW w:w="676" w:type="pct"/>
            <w:shd w:val="clear" w:color="auto" w:fill="F2F2F2" w:themeFill="background1" w:themeFillShade="F2"/>
            <w:noWrap/>
            <w:vAlign w:val="center"/>
          </w:tcPr>
          <w:p w14:paraId="7CE6FAE9"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50</w:t>
            </w:r>
          </w:p>
        </w:tc>
        <w:tc>
          <w:tcPr>
            <w:tcW w:w="676" w:type="pct"/>
            <w:shd w:val="clear" w:color="auto" w:fill="F2F2F2" w:themeFill="background1" w:themeFillShade="F2"/>
            <w:noWrap/>
            <w:vAlign w:val="center"/>
          </w:tcPr>
          <w:p w14:paraId="4434B6DA"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60</w:t>
            </w:r>
          </w:p>
        </w:tc>
        <w:tc>
          <w:tcPr>
            <w:tcW w:w="484" w:type="pct"/>
            <w:shd w:val="clear" w:color="auto" w:fill="F2F2F2" w:themeFill="background1" w:themeFillShade="F2"/>
            <w:noWrap/>
            <w:vAlign w:val="center"/>
          </w:tcPr>
          <w:p w14:paraId="3557ACED"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70</w:t>
            </w:r>
          </w:p>
        </w:tc>
        <w:tc>
          <w:tcPr>
            <w:tcW w:w="512" w:type="pct"/>
            <w:shd w:val="clear" w:color="auto" w:fill="F2F2F2" w:themeFill="background1" w:themeFillShade="F2"/>
            <w:noWrap/>
            <w:vAlign w:val="center"/>
          </w:tcPr>
          <w:p w14:paraId="7F91D0DE"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70</w:t>
            </w:r>
          </w:p>
        </w:tc>
        <w:tc>
          <w:tcPr>
            <w:tcW w:w="484" w:type="pct"/>
            <w:shd w:val="clear" w:color="auto" w:fill="F2F2F2" w:themeFill="background1" w:themeFillShade="F2"/>
            <w:noWrap/>
            <w:vAlign w:val="center"/>
            <w:hideMark/>
          </w:tcPr>
          <w:p w14:paraId="1806CD83"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r>
      <w:tr w:rsidR="00006CB5" w:rsidRPr="006B263D" w14:paraId="27C0BB29" w14:textId="77777777" w:rsidTr="00C64990">
        <w:trPr>
          <w:trHeight w:val="44"/>
        </w:trPr>
        <w:tc>
          <w:tcPr>
            <w:tcW w:w="1633" w:type="pct"/>
            <w:vMerge w:val="restart"/>
            <w:shd w:val="clear" w:color="auto" w:fill="D9D9D9" w:themeFill="background1" w:themeFillShade="D9"/>
            <w:vAlign w:val="center"/>
            <w:hideMark/>
          </w:tcPr>
          <w:p w14:paraId="180AF4A0"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Poziom ograniczenia masy odpadów komunalnych ulegających biodegradacji przekazywanych do składowania (%)</w:t>
            </w:r>
          </w:p>
        </w:tc>
        <w:tc>
          <w:tcPr>
            <w:tcW w:w="534" w:type="pct"/>
            <w:shd w:val="clear" w:color="auto" w:fill="D9D9D9" w:themeFill="background1" w:themeFillShade="D9"/>
            <w:vAlign w:val="center"/>
          </w:tcPr>
          <w:p w14:paraId="775769E0"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Gmina</w:t>
            </w:r>
          </w:p>
        </w:tc>
        <w:tc>
          <w:tcPr>
            <w:tcW w:w="676" w:type="pct"/>
            <w:shd w:val="clear" w:color="auto" w:fill="D9D9D9" w:themeFill="background1" w:themeFillShade="D9"/>
            <w:noWrap/>
            <w:vAlign w:val="center"/>
          </w:tcPr>
          <w:p w14:paraId="6F85A8B7"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17,02%</w:t>
            </w:r>
          </w:p>
        </w:tc>
        <w:tc>
          <w:tcPr>
            <w:tcW w:w="676" w:type="pct"/>
            <w:shd w:val="clear" w:color="auto" w:fill="D9D9D9" w:themeFill="background1" w:themeFillShade="D9"/>
            <w:noWrap/>
            <w:vAlign w:val="center"/>
          </w:tcPr>
          <w:p w14:paraId="75A65582"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14,48%</w:t>
            </w:r>
          </w:p>
        </w:tc>
        <w:tc>
          <w:tcPr>
            <w:tcW w:w="484" w:type="pct"/>
            <w:shd w:val="clear" w:color="auto" w:fill="D9D9D9" w:themeFill="background1" w:themeFillShade="D9"/>
            <w:noWrap/>
            <w:vAlign w:val="center"/>
          </w:tcPr>
          <w:p w14:paraId="092B6520"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16,80%</w:t>
            </w:r>
          </w:p>
        </w:tc>
        <w:tc>
          <w:tcPr>
            <w:tcW w:w="512" w:type="pct"/>
            <w:shd w:val="clear" w:color="auto" w:fill="D9D9D9" w:themeFill="background1" w:themeFillShade="D9"/>
            <w:noWrap/>
            <w:vAlign w:val="center"/>
          </w:tcPr>
          <w:p w14:paraId="60D32AB4"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8,43%</w:t>
            </w:r>
          </w:p>
        </w:tc>
        <w:tc>
          <w:tcPr>
            <w:tcW w:w="484" w:type="pct"/>
            <w:shd w:val="clear" w:color="auto" w:fill="D9D9D9" w:themeFill="background1" w:themeFillShade="D9"/>
            <w:noWrap/>
            <w:vAlign w:val="center"/>
            <w:hideMark/>
          </w:tcPr>
          <w:p w14:paraId="201A306E"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2,34%</w:t>
            </w:r>
          </w:p>
        </w:tc>
      </w:tr>
      <w:tr w:rsidR="00006CB5" w:rsidRPr="006B263D" w14:paraId="28E9AB0F" w14:textId="77777777" w:rsidTr="00C64990">
        <w:trPr>
          <w:trHeight w:val="540"/>
        </w:trPr>
        <w:tc>
          <w:tcPr>
            <w:tcW w:w="1633" w:type="pct"/>
            <w:vMerge/>
            <w:shd w:val="clear" w:color="auto" w:fill="D9D9D9" w:themeFill="background1" w:themeFillShade="D9"/>
            <w:vAlign w:val="center"/>
            <w:hideMark/>
          </w:tcPr>
          <w:p w14:paraId="27D8ED83"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p>
        </w:tc>
        <w:tc>
          <w:tcPr>
            <w:tcW w:w="534" w:type="pct"/>
            <w:shd w:val="clear" w:color="auto" w:fill="F2F2F2" w:themeFill="background1" w:themeFillShade="F2"/>
            <w:vAlign w:val="center"/>
          </w:tcPr>
          <w:p w14:paraId="481C775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wymagany</w:t>
            </w:r>
          </w:p>
        </w:tc>
        <w:tc>
          <w:tcPr>
            <w:tcW w:w="676" w:type="pct"/>
            <w:shd w:val="clear" w:color="auto" w:fill="F2F2F2" w:themeFill="background1" w:themeFillShade="F2"/>
            <w:noWrap/>
            <w:vAlign w:val="center"/>
          </w:tcPr>
          <w:p w14:paraId="071BC3D1"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&lt;40</w:t>
            </w:r>
          </w:p>
        </w:tc>
        <w:tc>
          <w:tcPr>
            <w:tcW w:w="676" w:type="pct"/>
            <w:shd w:val="clear" w:color="auto" w:fill="F2F2F2" w:themeFill="background1" w:themeFillShade="F2"/>
            <w:noWrap/>
            <w:vAlign w:val="center"/>
          </w:tcPr>
          <w:p w14:paraId="4F33CFAA"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&lt;40</w:t>
            </w:r>
          </w:p>
        </w:tc>
        <w:tc>
          <w:tcPr>
            <w:tcW w:w="484" w:type="pct"/>
            <w:shd w:val="clear" w:color="auto" w:fill="F2F2F2" w:themeFill="background1" w:themeFillShade="F2"/>
            <w:noWrap/>
            <w:vAlign w:val="center"/>
          </w:tcPr>
          <w:p w14:paraId="11B28314"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&lt;35</w:t>
            </w:r>
          </w:p>
        </w:tc>
        <w:tc>
          <w:tcPr>
            <w:tcW w:w="512" w:type="pct"/>
            <w:shd w:val="clear" w:color="auto" w:fill="F2F2F2" w:themeFill="background1" w:themeFillShade="F2"/>
            <w:noWrap/>
            <w:vAlign w:val="center"/>
          </w:tcPr>
          <w:p w14:paraId="085B5356"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&lt;35</w:t>
            </w:r>
          </w:p>
        </w:tc>
        <w:tc>
          <w:tcPr>
            <w:tcW w:w="484" w:type="pct"/>
            <w:shd w:val="clear" w:color="auto" w:fill="F2F2F2" w:themeFill="background1" w:themeFillShade="F2"/>
            <w:noWrap/>
            <w:vAlign w:val="center"/>
            <w:hideMark/>
          </w:tcPr>
          <w:p w14:paraId="3298BF25"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x</w:t>
            </w:r>
          </w:p>
        </w:tc>
      </w:tr>
      <w:tr w:rsidR="00006CB5" w:rsidRPr="006B263D" w14:paraId="2590648E" w14:textId="77777777" w:rsidTr="00C64990">
        <w:trPr>
          <w:trHeight w:val="44"/>
        </w:trPr>
        <w:tc>
          <w:tcPr>
            <w:tcW w:w="1633" w:type="pct"/>
            <w:vMerge w:val="restart"/>
            <w:shd w:val="clear" w:color="auto" w:fill="D9D9D9" w:themeFill="background1" w:themeFillShade="D9"/>
            <w:vAlign w:val="center"/>
            <w:hideMark/>
          </w:tcPr>
          <w:p w14:paraId="27543644"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Poziom przygotowania do ponownego użycia i recyklingu odpadów komunalnych</w:t>
            </w:r>
          </w:p>
        </w:tc>
        <w:tc>
          <w:tcPr>
            <w:tcW w:w="534" w:type="pct"/>
            <w:shd w:val="clear" w:color="auto" w:fill="D9D9D9" w:themeFill="background1" w:themeFillShade="D9"/>
            <w:vAlign w:val="center"/>
          </w:tcPr>
          <w:p w14:paraId="64B2A40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Gmina</w:t>
            </w:r>
          </w:p>
        </w:tc>
        <w:tc>
          <w:tcPr>
            <w:tcW w:w="676" w:type="pct"/>
            <w:shd w:val="clear" w:color="auto" w:fill="D9D9D9" w:themeFill="background1" w:themeFillShade="D9"/>
            <w:noWrap/>
            <w:vAlign w:val="center"/>
          </w:tcPr>
          <w:p w14:paraId="344C35EE"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676" w:type="pct"/>
            <w:shd w:val="clear" w:color="auto" w:fill="D9D9D9" w:themeFill="background1" w:themeFillShade="D9"/>
            <w:noWrap/>
            <w:vAlign w:val="center"/>
          </w:tcPr>
          <w:p w14:paraId="6ABDAF92"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484" w:type="pct"/>
            <w:shd w:val="clear" w:color="auto" w:fill="D9D9D9" w:themeFill="background1" w:themeFillShade="D9"/>
            <w:noWrap/>
            <w:vAlign w:val="center"/>
          </w:tcPr>
          <w:p w14:paraId="0A055227"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512" w:type="pct"/>
            <w:shd w:val="clear" w:color="auto" w:fill="D9D9D9" w:themeFill="background1" w:themeFillShade="D9"/>
            <w:noWrap/>
            <w:vAlign w:val="center"/>
          </w:tcPr>
          <w:p w14:paraId="092D5B0B"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20,06%</w:t>
            </w:r>
          </w:p>
        </w:tc>
        <w:tc>
          <w:tcPr>
            <w:tcW w:w="484" w:type="pct"/>
            <w:shd w:val="clear" w:color="auto" w:fill="D9D9D9" w:themeFill="background1" w:themeFillShade="D9"/>
            <w:noWrap/>
            <w:vAlign w:val="center"/>
            <w:hideMark/>
          </w:tcPr>
          <w:p w14:paraId="2C0A634E"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37,89%</w:t>
            </w:r>
          </w:p>
        </w:tc>
      </w:tr>
      <w:tr w:rsidR="00006CB5" w:rsidRPr="006B263D" w14:paraId="7BF2F2D2" w14:textId="77777777" w:rsidTr="00C64990">
        <w:trPr>
          <w:trHeight w:val="44"/>
        </w:trPr>
        <w:tc>
          <w:tcPr>
            <w:tcW w:w="1633" w:type="pct"/>
            <w:vMerge/>
            <w:shd w:val="clear" w:color="auto" w:fill="D9D9D9" w:themeFill="background1" w:themeFillShade="D9"/>
            <w:vAlign w:val="center"/>
            <w:hideMark/>
          </w:tcPr>
          <w:p w14:paraId="2F6E5E6C" w14:textId="77777777" w:rsidR="00006CB5" w:rsidRPr="00CE54AF" w:rsidRDefault="00006CB5" w:rsidP="00F25DA8">
            <w:pPr>
              <w:spacing w:beforeLines="40" w:before="96" w:afterLines="40" w:after="96" w:line="240" w:lineRule="auto"/>
              <w:jc w:val="left"/>
              <w:rPr>
                <w:rFonts w:asciiTheme="majorHAnsi" w:eastAsia="Times New Roman" w:hAnsiTheme="majorHAnsi" w:cs="Calibri"/>
                <w:color w:val="000000"/>
                <w:sz w:val="18"/>
                <w:szCs w:val="18"/>
                <w:lang w:eastAsia="pl-PL"/>
              </w:rPr>
            </w:pPr>
          </w:p>
        </w:tc>
        <w:tc>
          <w:tcPr>
            <w:tcW w:w="534" w:type="pct"/>
            <w:shd w:val="clear" w:color="auto" w:fill="F2F2F2" w:themeFill="background1" w:themeFillShade="F2"/>
            <w:vAlign w:val="center"/>
          </w:tcPr>
          <w:p w14:paraId="38292FF9"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eastAsia="Times New Roman" w:hAnsiTheme="majorHAnsi" w:cs="Calibri"/>
                <w:color w:val="000000"/>
                <w:sz w:val="18"/>
                <w:szCs w:val="18"/>
                <w:lang w:eastAsia="pl-PL"/>
              </w:rPr>
              <w:t>wymagany</w:t>
            </w:r>
          </w:p>
        </w:tc>
        <w:tc>
          <w:tcPr>
            <w:tcW w:w="676" w:type="pct"/>
            <w:shd w:val="clear" w:color="auto" w:fill="F2F2F2" w:themeFill="background1" w:themeFillShade="F2"/>
            <w:noWrap/>
            <w:vAlign w:val="center"/>
          </w:tcPr>
          <w:p w14:paraId="1F223C06"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676" w:type="pct"/>
            <w:shd w:val="clear" w:color="auto" w:fill="F2F2F2" w:themeFill="background1" w:themeFillShade="F2"/>
            <w:noWrap/>
            <w:vAlign w:val="center"/>
          </w:tcPr>
          <w:p w14:paraId="7F65807A"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484" w:type="pct"/>
            <w:shd w:val="clear" w:color="auto" w:fill="F2F2F2" w:themeFill="background1" w:themeFillShade="F2"/>
            <w:noWrap/>
            <w:vAlign w:val="center"/>
          </w:tcPr>
          <w:p w14:paraId="73FEC167"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x</w:t>
            </w:r>
          </w:p>
        </w:tc>
        <w:tc>
          <w:tcPr>
            <w:tcW w:w="512" w:type="pct"/>
            <w:shd w:val="clear" w:color="auto" w:fill="F2F2F2" w:themeFill="background1" w:themeFillShade="F2"/>
            <w:noWrap/>
            <w:vAlign w:val="center"/>
          </w:tcPr>
          <w:p w14:paraId="0F4E7AA4"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&gt;20</w:t>
            </w:r>
          </w:p>
        </w:tc>
        <w:tc>
          <w:tcPr>
            <w:tcW w:w="484" w:type="pct"/>
            <w:shd w:val="clear" w:color="auto" w:fill="F2F2F2" w:themeFill="background1" w:themeFillShade="F2"/>
            <w:noWrap/>
            <w:vAlign w:val="center"/>
            <w:hideMark/>
          </w:tcPr>
          <w:p w14:paraId="50C3A08C" w14:textId="77777777" w:rsidR="00006CB5" w:rsidRPr="00CE54AF" w:rsidRDefault="00006CB5" w:rsidP="00F25DA8">
            <w:pPr>
              <w:spacing w:beforeLines="40" w:before="96" w:afterLines="40" w:after="96" w:line="240" w:lineRule="auto"/>
              <w:jc w:val="center"/>
              <w:rPr>
                <w:rFonts w:asciiTheme="majorHAnsi" w:eastAsia="Times New Roman" w:hAnsiTheme="majorHAnsi" w:cs="Calibri"/>
                <w:color w:val="000000"/>
                <w:sz w:val="18"/>
                <w:szCs w:val="18"/>
                <w:lang w:eastAsia="pl-PL"/>
              </w:rPr>
            </w:pPr>
            <w:r w:rsidRPr="00CE54AF">
              <w:rPr>
                <w:rFonts w:asciiTheme="majorHAnsi" w:hAnsiTheme="majorHAnsi"/>
                <w:sz w:val="18"/>
                <w:szCs w:val="18"/>
              </w:rPr>
              <w:t>&gt;25</w:t>
            </w:r>
          </w:p>
        </w:tc>
      </w:tr>
    </w:tbl>
    <w:p w14:paraId="325A6BEF" w14:textId="77777777" w:rsidR="00006CB5" w:rsidRPr="00C64990" w:rsidRDefault="00006CB5" w:rsidP="00006CB5">
      <w:pPr>
        <w:rPr>
          <w:rFonts w:ascii="Arial Nova Light" w:hAnsi="Arial Nova Light" w:cs="Arial"/>
          <w:sz w:val="22"/>
          <w:szCs w:val="24"/>
        </w:rPr>
      </w:pPr>
      <w:r w:rsidRPr="00C64990">
        <w:rPr>
          <w:rFonts w:ascii="Arial Nova Light" w:hAnsi="Arial Nova Light" w:cs="Arial"/>
          <w:sz w:val="22"/>
          <w:szCs w:val="24"/>
        </w:rPr>
        <w:t xml:space="preserve">Źródło: </w:t>
      </w:r>
      <w:r w:rsidRPr="00C64990">
        <w:rPr>
          <w:rFonts w:ascii="Arial Nova Light" w:hAnsi="Arial Nova Light" w:cs="Arial"/>
          <w:i/>
          <w:iCs/>
          <w:sz w:val="22"/>
          <w:szCs w:val="24"/>
        </w:rPr>
        <w:t>opracowanie własne na podstawie sprawozdań</w:t>
      </w:r>
      <w:r w:rsidRPr="00C64990">
        <w:rPr>
          <w:rFonts w:ascii="Arial Nova Light" w:hAnsi="Arial Nova Light" w:cs="Arial"/>
          <w:sz w:val="22"/>
          <w:szCs w:val="24"/>
        </w:rPr>
        <w:t>.</w:t>
      </w:r>
    </w:p>
    <w:p w14:paraId="51EB7D39"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3" w:name="_Toc54873206"/>
      <w:bookmarkStart w:id="64" w:name="_Toc127195164"/>
      <w:r w:rsidRPr="00C64990">
        <w:rPr>
          <w:rStyle w:val="Pogrubienie"/>
          <w:rFonts w:ascii="Arial Nova Light" w:hAnsi="Arial Nova Light"/>
          <w:b/>
          <w:bCs w:val="0"/>
          <w:color w:val="auto"/>
          <w:sz w:val="28"/>
          <w:szCs w:val="28"/>
        </w:rPr>
        <w:t>Pozostała działalność w zakresie ochrony środowiska</w:t>
      </w:r>
      <w:bookmarkEnd w:id="63"/>
      <w:bookmarkEnd w:id="64"/>
    </w:p>
    <w:p w14:paraId="522FE5E6" w14:textId="77777777" w:rsidR="00006CB5" w:rsidRPr="00C64990" w:rsidRDefault="00006CB5" w:rsidP="00C64990">
      <w:pPr>
        <w:rPr>
          <w:rFonts w:ascii="Arial Nova Light" w:hAnsi="Arial Nova Light"/>
          <w:sz w:val="24"/>
          <w:szCs w:val="28"/>
        </w:rPr>
      </w:pPr>
      <w:r w:rsidRPr="00C64990">
        <w:rPr>
          <w:rFonts w:ascii="Arial Nova Light" w:hAnsi="Arial Nova Light"/>
          <w:sz w:val="24"/>
          <w:szCs w:val="28"/>
        </w:rPr>
        <w:t>Postępujące zanieczyszczanie środowiska oraz wynikające z niego zmiany klimatyczne, będące skutkiem nadmiernej ekspansji człowieka na środowisko zmuszają do podejmowania działań ograniczających jego degradację oraz służących poprawie jego składowych. Działania te związane są w szczególności z ochroną powietrza atmosferycznego, wód powierzchniowych i podziemnych oraz gleb.</w:t>
      </w:r>
    </w:p>
    <w:p w14:paraId="12937B81" w14:textId="77777777" w:rsidR="00006CB5" w:rsidRPr="00C64990" w:rsidRDefault="00006CB5" w:rsidP="00C64990">
      <w:pPr>
        <w:rPr>
          <w:rFonts w:ascii="Arial Nova Light" w:hAnsi="Arial Nova Light"/>
          <w:sz w:val="24"/>
          <w:szCs w:val="28"/>
          <w:highlight w:val="yellow"/>
        </w:rPr>
      </w:pPr>
      <w:r w:rsidRPr="00C64990">
        <w:rPr>
          <w:rFonts w:ascii="Arial Nova Light" w:hAnsi="Arial Nova Light"/>
          <w:sz w:val="24"/>
          <w:szCs w:val="28"/>
        </w:rPr>
        <w:t>Gmina Kobylin prowadzi ewidencję źródeł ciepła. Według stanu na grudzień 2022 roku w Gminie znajdowało się 1468 źródeł ciepła używających paliw stałych (węgiel, miał, ekogroszek), z czego 1402 pochodziło od osób fizycznych, a 66 od przedsiębiorstw. Stanowiły one 52% wszystkich źródeł ciepła w Gminie. Ponadto 613 źródeł ciepła (22%) używało gazu (558 od osób fizycznych, 55 z przedsiębiorstw), 262 (9%) energii elektrycznej (204 od osób fizycznych, 58 z przedsiębiorstw) oraz 7 z sieci cieplnej (0,2%) i 493 (17%) innych (487 od osób fizycznych, 6 z przedsiębiorstw). Nie występują źródła ciepła używających odnawialne źródła energii.</w:t>
      </w:r>
    </w:p>
    <w:p w14:paraId="3EF5BA43" w14:textId="5CC114AF" w:rsidR="00006CB5" w:rsidRPr="00C64990" w:rsidRDefault="00006CB5" w:rsidP="00C64990">
      <w:pPr>
        <w:rPr>
          <w:rFonts w:ascii="Arial Nova Light" w:hAnsi="Arial Nova Light"/>
          <w:sz w:val="24"/>
          <w:szCs w:val="28"/>
          <w:highlight w:val="yellow"/>
          <w:u w:val="single"/>
        </w:rPr>
      </w:pPr>
      <w:r w:rsidRPr="00C64990">
        <w:rPr>
          <w:rFonts w:ascii="Arial Nova Light" w:hAnsi="Arial Nova Light"/>
          <w:sz w:val="24"/>
          <w:szCs w:val="28"/>
        </w:rPr>
        <w:t xml:space="preserve">W obszarze Gminy znajduje się 1 stacja monitoringu jakości powietrza umieszczona na budynku Muzeum Ziemi Kobylińskiej oraz Miejsko-Gminnego Ośrodka Pomocy Społecznej w Kobylinie przy Al. Powstańców Wielkopolskich 47. Za ww. stację odpowiada firma Airly, natomiast przez Gminę opłacany jest abonament. W Gminie szczególnie na terenie Miasta w miesiącach jesiennych i zimowych występuje problem ze smogiem, </w:t>
      </w:r>
      <w:r w:rsidR="00C64990">
        <w:rPr>
          <w:rFonts w:ascii="Arial Nova Light" w:hAnsi="Arial Nova Light"/>
          <w:sz w:val="24"/>
          <w:szCs w:val="28"/>
        </w:rPr>
        <w:br/>
      </w:r>
      <w:r w:rsidRPr="00C64990">
        <w:rPr>
          <w:rFonts w:ascii="Arial Nova Light" w:hAnsi="Arial Nova Light"/>
          <w:sz w:val="24"/>
          <w:szCs w:val="28"/>
        </w:rPr>
        <w:t>z uwagi na przestarzałe systemy grzewcze oraz palenie w piecach materiałami słabej jakości.</w:t>
      </w:r>
    </w:p>
    <w:p w14:paraId="73F7713B" w14:textId="6BD3732C" w:rsidR="00006CB5" w:rsidRPr="00C64990" w:rsidRDefault="00006CB5" w:rsidP="00C64990">
      <w:pPr>
        <w:rPr>
          <w:rFonts w:ascii="Arial Nova Light" w:hAnsi="Arial Nova Light"/>
          <w:sz w:val="24"/>
          <w:szCs w:val="28"/>
        </w:rPr>
      </w:pPr>
      <w:r w:rsidRPr="00C64990">
        <w:rPr>
          <w:rFonts w:ascii="Arial Nova Light" w:hAnsi="Arial Nova Light"/>
          <w:sz w:val="24"/>
          <w:szCs w:val="28"/>
        </w:rPr>
        <w:lastRenderedPageBreak/>
        <w:t xml:space="preserve">Gmina posiada tereny wyznaczone pod rozwój Odnawialnych Źródeł Energii w obrębach: Łagiewniki, Zalesie Wielkie, Starkówiec, Targoszyce, Fijałów, Górka oraz Kuklinów. </w:t>
      </w:r>
      <w:r w:rsidR="006B1B5E">
        <w:rPr>
          <w:rFonts w:ascii="Arial Nova Light" w:hAnsi="Arial Nova Light"/>
          <w:sz w:val="24"/>
          <w:szCs w:val="28"/>
        </w:rPr>
        <w:t>Ponadto, planowany jest rozwój OZE w postaci budowy biometanowni w obrębie miejscowości Rzemiechów – jest to jednak inwestycja prywatna, która zlokalizowana będzie na gruntach sprzedanych przez Gminę.</w:t>
      </w:r>
    </w:p>
    <w:p w14:paraId="76BFDCEA" w14:textId="77777777" w:rsidR="00006CB5" w:rsidRPr="00C64990" w:rsidRDefault="00006CB5" w:rsidP="00C64990">
      <w:pPr>
        <w:rPr>
          <w:rFonts w:ascii="Arial Nova Light" w:hAnsi="Arial Nova Light"/>
          <w:sz w:val="24"/>
          <w:szCs w:val="28"/>
        </w:rPr>
      </w:pPr>
      <w:r w:rsidRPr="00C64990">
        <w:rPr>
          <w:rFonts w:ascii="Arial Nova Light" w:hAnsi="Arial Nova Light"/>
          <w:sz w:val="24"/>
          <w:szCs w:val="28"/>
        </w:rPr>
        <w:t>Dodatkowo w ostatnich latach w Gminie rozwijają się farmy fotowoltaiczne, których umiejscowienie następuje na mocy decyzji o warunkach zabudowy. Decyzje o znaczącym oddziaływaniu na środowisko wydane w latach 2019-2022 w Gminie przedstawia tabela poniżej.</w:t>
      </w:r>
    </w:p>
    <w:p w14:paraId="398B0035" w14:textId="4492D85F" w:rsidR="00006CB5" w:rsidRPr="00C64990" w:rsidRDefault="00006CB5" w:rsidP="00006CB5">
      <w:pPr>
        <w:pStyle w:val="Legenda"/>
        <w:keepNext/>
        <w:spacing w:after="0"/>
        <w:rPr>
          <w:rFonts w:ascii="Arial Nova Light" w:hAnsi="Arial Nova Light"/>
          <w:b/>
          <w:i w:val="0"/>
          <w:iCs w:val="0"/>
          <w:color w:val="auto"/>
          <w:sz w:val="20"/>
          <w:szCs w:val="20"/>
          <w:highlight w:val="yellow"/>
        </w:rPr>
      </w:pPr>
      <w:r w:rsidRPr="00C64990">
        <w:rPr>
          <w:rFonts w:ascii="Arial Nova Light" w:hAnsi="Arial Nova Light" w:cs="Calibri"/>
          <w:b/>
          <w:i w:val="0"/>
          <w:iCs w:val="0"/>
          <w:color w:val="auto"/>
          <w:sz w:val="22"/>
          <w:szCs w:val="22"/>
        </w:rPr>
        <w:t xml:space="preserve">Tab. </w:t>
      </w:r>
      <w:r w:rsidRPr="00C64990">
        <w:rPr>
          <w:rFonts w:ascii="Arial Nova Light" w:hAnsi="Arial Nova Light" w:cs="Calibri"/>
          <w:b/>
          <w:i w:val="0"/>
          <w:iCs w:val="0"/>
          <w:color w:val="auto"/>
          <w:sz w:val="22"/>
          <w:szCs w:val="22"/>
        </w:rPr>
        <w:fldChar w:fldCharType="begin"/>
      </w:r>
      <w:r w:rsidRPr="00C64990">
        <w:rPr>
          <w:rFonts w:ascii="Arial Nova Light" w:hAnsi="Arial Nova Light" w:cs="Calibri"/>
          <w:b/>
          <w:i w:val="0"/>
          <w:iCs w:val="0"/>
          <w:color w:val="auto"/>
          <w:sz w:val="22"/>
          <w:szCs w:val="22"/>
        </w:rPr>
        <w:instrText xml:space="preserve"> SEQ Tabela \* ARABIC </w:instrText>
      </w:r>
      <w:r w:rsidRPr="00C6499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16</w:t>
      </w:r>
      <w:r w:rsidRPr="00C64990">
        <w:rPr>
          <w:rFonts w:ascii="Arial Nova Light" w:hAnsi="Arial Nova Light" w:cs="Calibri"/>
          <w:b/>
          <w:i w:val="0"/>
          <w:iCs w:val="0"/>
          <w:color w:val="auto"/>
          <w:sz w:val="22"/>
          <w:szCs w:val="22"/>
        </w:rPr>
        <w:fldChar w:fldCharType="end"/>
      </w:r>
      <w:r w:rsidRPr="00C64990">
        <w:rPr>
          <w:rFonts w:ascii="Arial Nova Light" w:hAnsi="Arial Nova Light" w:cs="Calibri"/>
          <w:b/>
          <w:i w:val="0"/>
          <w:iCs w:val="0"/>
          <w:color w:val="auto"/>
          <w:sz w:val="22"/>
          <w:szCs w:val="22"/>
        </w:rPr>
        <w:t>.</w:t>
      </w:r>
      <w:r w:rsidRPr="00C64990">
        <w:rPr>
          <w:rFonts w:ascii="Arial Nova Light" w:hAnsi="Arial Nova Light"/>
          <w:b/>
          <w:i w:val="0"/>
          <w:iCs w:val="0"/>
          <w:color w:val="auto"/>
          <w:sz w:val="22"/>
          <w:szCs w:val="22"/>
        </w:rPr>
        <w:t xml:space="preserve"> Decyzje o znaczącym oddziaływaniu na środowisko w Gminie Kobylin w latach 2019-2022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2231"/>
        <w:gridCol w:w="1482"/>
        <w:gridCol w:w="1141"/>
        <w:gridCol w:w="1160"/>
        <w:gridCol w:w="1643"/>
        <w:gridCol w:w="1405"/>
      </w:tblGrid>
      <w:tr w:rsidR="00006CB5" w:rsidRPr="00564AFA" w14:paraId="6D0261E9" w14:textId="77777777" w:rsidTr="00C64990">
        <w:trPr>
          <w:trHeight w:val="1380"/>
        </w:trPr>
        <w:tc>
          <w:tcPr>
            <w:tcW w:w="1866" w:type="pct"/>
            <w:shd w:val="clear" w:color="auto" w:fill="F70000"/>
            <w:vAlign w:val="center"/>
            <w:hideMark/>
          </w:tcPr>
          <w:p w14:paraId="2493CD31"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Rodzaj inwestycji</w:t>
            </w:r>
          </w:p>
        </w:tc>
        <w:tc>
          <w:tcPr>
            <w:tcW w:w="95" w:type="pct"/>
            <w:shd w:val="clear" w:color="auto" w:fill="F70000"/>
            <w:vAlign w:val="center"/>
            <w:hideMark/>
          </w:tcPr>
          <w:p w14:paraId="5533A5C5"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Decyzja administracyjna</w:t>
            </w:r>
          </w:p>
        </w:tc>
        <w:tc>
          <w:tcPr>
            <w:tcW w:w="630" w:type="pct"/>
            <w:shd w:val="clear" w:color="auto" w:fill="F70000"/>
            <w:vAlign w:val="center"/>
            <w:hideMark/>
          </w:tcPr>
          <w:p w14:paraId="396B4FA8"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Data wydania</w:t>
            </w:r>
          </w:p>
        </w:tc>
        <w:tc>
          <w:tcPr>
            <w:tcW w:w="640" w:type="pct"/>
            <w:shd w:val="clear" w:color="auto" w:fill="F70000"/>
            <w:vAlign w:val="center"/>
            <w:hideMark/>
          </w:tcPr>
          <w:p w14:paraId="64DBB8BF"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Moc zamierzenia</w:t>
            </w:r>
          </w:p>
        </w:tc>
        <w:tc>
          <w:tcPr>
            <w:tcW w:w="994" w:type="pct"/>
            <w:shd w:val="clear" w:color="auto" w:fill="F70000"/>
            <w:vAlign w:val="center"/>
            <w:hideMark/>
          </w:tcPr>
          <w:p w14:paraId="5C4B539F"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Nazwa inwestora</w:t>
            </w:r>
          </w:p>
        </w:tc>
        <w:tc>
          <w:tcPr>
            <w:tcW w:w="775" w:type="pct"/>
            <w:shd w:val="clear" w:color="auto" w:fill="F70000"/>
            <w:vAlign w:val="center"/>
            <w:hideMark/>
          </w:tcPr>
          <w:p w14:paraId="50D3EB9A" w14:textId="77777777" w:rsidR="00006CB5" w:rsidRPr="00C6499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C64990">
              <w:rPr>
                <w:rFonts w:ascii="Arial Nova Light" w:eastAsia="Times New Roman" w:hAnsi="Arial Nova Light" w:cs="Arial"/>
                <w:b/>
                <w:bCs/>
                <w:color w:val="FFFFFF" w:themeColor="background1"/>
                <w:szCs w:val="20"/>
                <w:lang w:eastAsia="pl-PL"/>
              </w:rPr>
              <w:t>Teren inwestycji Obręb, działka</w:t>
            </w:r>
          </w:p>
        </w:tc>
      </w:tr>
      <w:tr w:rsidR="00006CB5" w:rsidRPr="00564AFA" w14:paraId="4596FD49" w14:textId="77777777" w:rsidTr="00C64990">
        <w:trPr>
          <w:trHeight w:val="1410"/>
        </w:trPr>
        <w:tc>
          <w:tcPr>
            <w:tcW w:w="1866" w:type="pct"/>
            <w:shd w:val="clear" w:color="auto" w:fill="D9D9D9" w:themeFill="background1" w:themeFillShade="D9"/>
            <w:vAlign w:val="center"/>
            <w:hideMark/>
          </w:tcPr>
          <w:p w14:paraId="0F73283A"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Budowa Elektrowni Słonecznej wraz z infrastrukturą towarzyszącą na działce nr ew. 562/3 (obręb 0001) w miejscowości Kobylin, Gmina Kobylin</w:t>
            </w:r>
          </w:p>
        </w:tc>
        <w:tc>
          <w:tcPr>
            <w:tcW w:w="95" w:type="pct"/>
            <w:shd w:val="clear" w:color="auto" w:fill="D9D9D9" w:themeFill="background1" w:themeFillShade="D9"/>
            <w:vAlign w:val="center"/>
            <w:hideMark/>
          </w:tcPr>
          <w:p w14:paraId="4FDAE0DB"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D9D9D9" w:themeFill="background1" w:themeFillShade="D9"/>
            <w:vAlign w:val="center"/>
            <w:hideMark/>
          </w:tcPr>
          <w:p w14:paraId="1AF11CB5"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15.11.2019</w:t>
            </w:r>
          </w:p>
        </w:tc>
        <w:tc>
          <w:tcPr>
            <w:tcW w:w="640" w:type="pct"/>
            <w:shd w:val="clear" w:color="auto" w:fill="D9D9D9" w:themeFill="background1" w:themeFillShade="D9"/>
            <w:vAlign w:val="center"/>
            <w:hideMark/>
          </w:tcPr>
          <w:p w14:paraId="2EE71BDB"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1 MW</w:t>
            </w:r>
          </w:p>
        </w:tc>
        <w:tc>
          <w:tcPr>
            <w:tcW w:w="994" w:type="pct"/>
            <w:shd w:val="clear" w:color="auto" w:fill="D9D9D9" w:themeFill="background1" w:themeFillShade="D9"/>
            <w:vAlign w:val="center"/>
            <w:hideMark/>
          </w:tcPr>
          <w:p w14:paraId="73245AB3"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Elektrownia PV 43 Sp. z o. o., ul. Puławska 2, 02-566 Warszawa</w:t>
            </w:r>
          </w:p>
        </w:tc>
        <w:tc>
          <w:tcPr>
            <w:tcW w:w="775" w:type="pct"/>
            <w:shd w:val="clear" w:color="auto" w:fill="D9D9D9" w:themeFill="background1" w:themeFillShade="D9"/>
            <w:vAlign w:val="center"/>
            <w:hideMark/>
          </w:tcPr>
          <w:p w14:paraId="54B8836E"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nr ew. 562/3 (obręb 0001) w miejscowości Kobylin,</w:t>
            </w:r>
          </w:p>
        </w:tc>
      </w:tr>
      <w:tr w:rsidR="00006CB5" w:rsidRPr="00564AFA" w14:paraId="5F5D784E" w14:textId="77777777" w:rsidTr="00C64990">
        <w:trPr>
          <w:trHeight w:val="1695"/>
        </w:trPr>
        <w:tc>
          <w:tcPr>
            <w:tcW w:w="1866" w:type="pct"/>
            <w:shd w:val="clear" w:color="auto" w:fill="F2F2F2" w:themeFill="background1" w:themeFillShade="F2"/>
            <w:vAlign w:val="center"/>
            <w:hideMark/>
          </w:tcPr>
          <w:p w14:paraId="4C7FA9B1"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„Budowa wolnostojącej farmy fotowoltaicznej o łącznej mocy do 4 MW (w czterech etapach, każdy po ok. 1 MW) wraz z infrastrukturą towarzyszącą na terenie działki o nr ewidencyjnym 78, położonej w obrębie miejscowości Stary Kobylin, gmina Kobylin”.</w:t>
            </w:r>
          </w:p>
        </w:tc>
        <w:tc>
          <w:tcPr>
            <w:tcW w:w="95" w:type="pct"/>
            <w:shd w:val="clear" w:color="auto" w:fill="F2F2F2" w:themeFill="background1" w:themeFillShade="F2"/>
            <w:vAlign w:val="center"/>
            <w:hideMark/>
          </w:tcPr>
          <w:p w14:paraId="589DD2C7"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F2F2F2" w:themeFill="background1" w:themeFillShade="F2"/>
            <w:vAlign w:val="center"/>
            <w:hideMark/>
          </w:tcPr>
          <w:p w14:paraId="39ABF037"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15.10.2021</w:t>
            </w:r>
          </w:p>
        </w:tc>
        <w:tc>
          <w:tcPr>
            <w:tcW w:w="640" w:type="pct"/>
            <w:shd w:val="clear" w:color="auto" w:fill="F2F2F2" w:themeFill="background1" w:themeFillShade="F2"/>
            <w:vAlign w:val="center"/>
            <w:hideMark/>
          </w:tcPr>
          <w:p w14:paraId="142B323E"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4 MW</w:t>
            </w:r>
          </w:p>
        </w:tc>
        <w:tc>
          <w:tcPr>
            <w:tcW w:w="994" w:type="pct"/>
            <w:shd w:val="clear" w:color="auto" w:fill="F2F2F2" w:themeFill="background1" w:themeFillShade="F2"/>
            <w:vAlign w:val="center"/>
            <w:hideMark/>
          </w:tcPr>
          <w:p w14:paraId="58333A35"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SIG FOTOWOLTAIKA 1 Sp. z o. o., pl. Marszałka J. Piłsudskiego 2, 00-073 Warszawa</w:t>
            </w:r>
          </w:p>
        </w:tc>
        <w:tc>
          <w:tcPr>
            <w:tcW w:w="775" w:type="pct"/>
            <w:shd w:val="clear" w:color="auto" w:fill="F2F2F2" w:themeFill="background1" w:themeFillShade="F2"/>
            <w:vAlign w:val="center"/>
            <w:hideMark/>
          </w:tcPr>
          <w:p w14:paraId="404CDA3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nr 310 Stary Kobylin</w:t>
            </w:r>
          </w:p>
        </w:tc>
      </w:tr>
      <w:tr w:rsidR="00006CB5" w:rsidRPr="00564AFA" w14:paraId="0D363A66" w14:textId="77777777" w:rsidTr="00C64990">
        <w:trPr>
          <w:trHeight w:val="1680"/>
        </w:trPr>
        <w:tc>
          <w:tcPr>
            <w:tcW w:w="1866" w:type="pct"/>
            <w:shd w:val="clear" w:color="auto" w:fill="D9D9D9" w:themeFill="background1" w:themeFillShade="D9"/>
            <w:vAlign w:val="center"/>
            <w:hideMark/>
          </w:tcPr>
          <w:p w14:paraId="1FDD24E0"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„Budowa wolnostojącej farmy fotowoltaicznej o łącznej mocy do 4 MW (w czterech etapach, każdy po ok. 1 MW) wraz z infrastrukturą towarzyszącą na terenie działki o nr ewidencyjnym 78, położonej w obrębie miejscowości Stary Kobylin, gmina Kobylin”.</w:t>
            </w:r>
          </w:p>
        </w:tc>
        <w:tc>
          <w:tcPr>
            <w:tcW w:w="95" w:type="pct"/>
            <w:shd w:val="clear" w:color="auto" w:fill="D9D9D9" w:themeFill="background1" w:themeFillShade="D9"/>
            <w:vAlign w:val="center"/>
            <w:hideMark/>
          </w:tcPr>
          <w:p w14:paraId="01DC655E"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D9D9D9" w:themeFill="background1" w:themeFillShade="D9"/>
            <w:vAlign w:val="center"/>
            <w:hideMark/>
          </w:tcPr>
          <w:p w14:paraId="7F297F44"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27.10.2021</w:t>
            </w:r>
          </w:p>
        </w:tc>
        <w:tc>
          <w:tcPr>
            <w:tcW w:w="640" w:type="pct"/>
            <w:shd w:val="clear" w:color="auto" w:fill="D9D9D9" w:themeFill="background1" w:themeFillShade="D9"/>
            <w:vAlign w:val="center"/>
            <w:hideMark/>
          </w:tcPr>
          <w:p w14:paraId="760455C7"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4 MW</w:t>
            </w:r>
          </w:p>
        </w:tc>
        <w:tc>
          <w:tcPr>
            <w:tcW w:w="994" w:type="pct"/>
            <w:shd w:val="clear" w:color="auto" w:fill="D9D9D9" w:themeFill="background1" w:themeFillShade="D9"/>
            <w:vAlign w:val="center"/>
            <w:hideMark/>
          </w:tcPr>
          <w:p w14:paraId="1F5BB0CD"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SIG FOTOWOLTAIKA 1 Sp. z o. o., pl. Marszałka J. Piłsudskiego 2, 00-073 Warszawa</w:t>
            </w:r>
          </w:p>
        </w:tc>
        <w:tc>
          <w:tcPr>
            <w:tcW w:w="775" w:type="pct"/>
            <w:shd w:val="clear" w:color="auto" w:fill="D9D9D9" w:themeFill="background1" w:themeFillShade="D9"/>
            <w:vAlign w:val="center"/>
            <w:hideMark/>
          </w:tcPr>
          <w:p w14:paraId="1B9A658B"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nr 78 Stary Kobylin</w:t>
            </w:r>
          </w:p>
        </w:tc>
      </w:tr>
      <w:tr w:rsidR="00006CB5" w:rsidRPr="00564AFA" w14:paraId="1AA18660" w14:textId="77777777" w:rsidTr="00C64990">
        <w:trPr>
          <w:trHeight w:val="3600"/>
        </w:trPr>
        <w:tc>
          <w:tcPr>
            <w:tcW w:w="1866" w:type="pct"/>
            <w:shd w:val="clear" w:color="auto" w:fill="F2F2F2" w:themeFill="background1" w:themeFillShade="F2"/>
            <w:vAlign w:val="center"/>
            <w:hideMark/>
          </w:tcPr>
          <w:p w14:paraId="746B17AB"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lastRenderedPageBreak/>
              <w:t>„Budowa wolnostojącej farmy fotowoltaicznej o łącznej mocy do 4 MW (w czterech etapach, każdy po ok. 1 MW) wraz z infrastrukturą towarzyszącą na terenie działek o nr ewidencyjnym: 449/1, 449/2 451/1 położonych w obrębie miejscowości Stary Kobylin oraz na działce o nr ewidencyjnym 130, położonej w obrębie miejscowości Długołęka, gmina Kobylin”.</w:t>
            </w:r>
          </w:p>
        </w:tc>
        <w:tc>
          <w:tcPr>
            <w:tcW w:w="95" w:type="pct"/>
            <w:shd w:val="clear" w:color="auto" w:fill="F2F2F2" w:themeFill="background1" w:themeFillShade="F2"/>
            <w:vAlign w:val="center"/>
            <w:hideMark/>
          </w:tcPr>
          <w:p w14:paraId="4B77F94D"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F2F2F2" w:themeFill="background1" w:themeFillShade="F2"/>
            <w:vAlign w:val="center"/>
            <w:hideMark/>
          </w:tcPr>
          <w:p w14:paraId="54A3D451"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23.11.2021</w:t>
            </w:r>
          </w:p>
        </w:tc>
        <w:tc>
          <w:tcPr>
            <w:tcW w:w="640" w:type="pct"/>
            <w:shd w:val="clear" w:color="auto" w:fill="F2F2F2" w:themeFill="background1" w:themeFillShade="F2"/>
            <w:vAlign w:val="center"/>
            <w:hideMark/>
          </w:tcPr>
          <w:p w14:paraId="2C14FCF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4 MW</w:t>
            </w:r>
          </w:p>
        </w:tc>
        <w:tc>
          <w:tcPr>
            <w:tcW w:w="994" w:type="pct"/>
            <w:shd w:val="clear" w:color="auto" w:fill="F2F2F2" w:themeFill="background1" w:themeFillShade="F2"/>
            <w:vAlign w:val="center"/>
            <w:hideMark/>
          </w:tcPr>
          <w:p w14:paraId="3C3A86B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SIG FOTOWOLTAIKA 1 Sp. z o. o., pl. Marszałka J. Piłsudskiego 2, 00-073 Warszawa</w:t>
            </w:r>
          </w:p>
        </w:tc>
        <w:tc>
          <w:tcPr>
            <w:tcW w:w="775" w:type="pct"/>
            <w:shd w:val="clear" w:color="auto" w:fill="F2F2F2" w:themeFill="background1" w:themeFillShade="F2"/>
            <w:vAlign w:val="center"/>
            <w:hideMark/>
          </w:tcPr>
          <w:p w14:paraId="2C502B80"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działki o nr ewidencyjnym: 449/1, 449/2 451/1 położonych w obrębie miejscowości Stary Kobylin oraz na działce o nr ewidencyjnym 130, położonej w obrębie miejscowości Długołęka,</w:t>
            </w:r>
          </w:p>
        </w:tc>
      </w:tr>
      <w:tr w:rsidR="00006CB5" w:rsidRPr="00564AFA" w14:paraId="71ABF444" w14:textId="77777777" w:rsidTr="00C64990">
        <w:trPr>
          <w:trHeight w:val="1425"/>
        </w:trPr>
        <w:tc>
          <w:tcPr>
            <w:tcW w:w="1866" w:type="pct"/>
            <w:shd w:val="clear" w:color="auto" w:fill="D9D9D9" w:themeFill="background1" w:themeFillShade="D9"/>
            <w:vAlign w:val="center"/>
            <w:hideMark/>
          </w:tcPr>
          <w:p w14:paraId="41ACBF2E"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„Budowa farmy fotowoltaicznej zlokalizowanej na części działki o nr ewidencyjnym 559/1 w obrębie miejscowości Smolice, gmina Kobylin”.</w:t>
            </w:r>
          </w:p>
        </w:tc>
        <w:tc>
          <w:tcPr>
            <w:tcW w:w="95" w:type="pct"/>
            <w:shd w:val="clear" w:color="auto" w:fill="D9D9D9" w:themeFill="background1" w:themeFillShade="D9"/>
            <w:vAlign w:val="center"/>
            <w:hideMark/>
          </w:tcPr>
          <w:p w14:paraId="1B2F2B4B"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D9D9D9" w:themeFill="background1" w:themeFillShade="D9"/>
            <w:vAlign w:val="center"/>
            <w:hideMark/>
          </w:tcPr>
          <w:p w14:paraId="7B9C9F14"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10.01.2022</w:t>
            </w:r>
          </w:p>
        </w:tc>
        <w:tc>
          <w:tcPr>
            <w:tcW w:w="640" w:type="pct"/>
            <w:shd w:val="clear" w:color="auto" w:fill="D9D9D9" w:themeFill="background1" w:themeFillShade="D9"/>
            <w:vAlign w:val="center"/>
            <w:hideMark/>
          </w:tcPr>
          <w:p w14:paraId="428FC35E"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3 MW</w:t>
            </w:r>
          </w:p>
        </w:tc>
        <w:tc>
          <w:tcPr>
            <w:tcW w:w="994" w:type="pct"/>
            <w:shd w:val="clear" w:color="auto" w:fill="D9D9D9" w:themeFill="background1" w:themeFillShade="D9"/>
            <w:vAlign w:val="center"/>
            <w:hideMark/>
          </w:tcPr>
          <w:p w14:paraId="2046C5CA"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PCWO ENERGY PROJEKT Sp. z o.o., ul. Emilii Plater 53, 00-113 Warszawa</w:t>
            </w:r>
          </w:p>
        </w:tc>
        <w:tc>
          <w:tcPr>
            <w:tcW w:w="775" w:type="pct"/>
            <w:shd w:val="clear" w:color="auto" w:fill="D9D9D9" w:themeFill="background1" w:themeFillShade="D9"/>
            <w:vAlign w:val="center"/>
            <w:hideMark/>
          </w:tcPr>
          <w:p w14:paraId="561EABA6" w14:textId="15232796"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o nr ewidencyjnym 559/</w:t>
            </w:r>
            <w:r w:rsidR="00C64990" w:rsidRPr="00C64990">
              <w:rPr>
                <w:rFonts w:ascii="Arial Nova Light" w:eastAsia="Times New Roman" w:hAnsi="Arial Nova Light" w:cs="Arial"/>
                <w:color w:val="000000"/>
                <w:szCs w:val="20"/>
                <w:lang w:eastAsia="pl-PL"/>
              </w:rPr>
              <w:t>1 w</w:t>
            </w:r>
            <w:r w:rsidRPr="00C64990">
              <w:rPr>
                <w:rFonts w:ascii="Arial Nova Light" w:eastAsia="Times New Roman" w:hAnsi="Arial Nova Light" w:cs="Arial"/>
                <w:color w:val="000000"/>
                <w:szCs w:val="20"/>
                <w:lang w:eastAsia="pl-PL"/>
              </w:rPr>
              <w:t xml:space="preserve"> obrębie miejscowości Smolice,</w:t>
            </w:r>
          </w:p>
        </w:tc>
      </w:tr>
      <w:tr w:rsidR="00006CB5" w:rsidRPr="00564AFA" w14:paraId="5F56C5F9" w14:textId="77777777" w:rsidTr="00C64990">
        <w:trPr>
          <w:trHeight w:val="1515"/>
        </w:trPr>
        <w:tc>
          <w:tcPr>
            <w:tcW w:w="1866" w:type="pct"/>
            <w:shd w:val="clear" w:color="auto" w:fill="F2F2F2" w:themeFill="background1" w:themeFillShade="F2"/>
            <w:vAlign w:val="center"/>
            <w:hideMark/>
          </w:tcPr>
          <w:p w14:paraId="6CC6C34B"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„Budowie farmy fotowoltaicznej o mocy do 3 MW i powierzchnią zabudowy do 5 ha wraz z niezbędną infrastrukturą techniczną oraz magazynem energii na terenie działki o nr ewidencyjnym 982/1, położonej w obrębie miejscowości Rzemiechów, gmina Kobylin”.</w:t>
            </w:r>
          </w:p>
        </w:tc>
        <w:tc>
          <w:tcPr>
            <w:tcW w:w="95" w:type="pct"/>
            <w:shd w:val="clear" w:color="auto" w:fill="F2F2F2" w:themeFill="background1" w:themeFillShade="F2"/>
            <w:vAlign w:val="center"/>
            <w:hideMark/>
          </w:tcPr>
          <w:p w14:paraId="203F1859"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F2F2F2" w:themeFill="background1" w:themeFillShade="F2"/>
            <w:vAlign w:val="center"/>
            <w:hideMark/>
          </w:tcPr>
          <w:p w14:paraId="2F95CACD"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01.02.2022</w:t>
            </w:r>
          </w:p>
        </w:tc>
        <w:tc>
          <w:tcPr>
            <w:tcW w:w="640" w:type="pct"/>
            <w:shd w:val="clear" w:color="auto" w:fill="F2F2F2" w:themeFill="background1" w:themeFillShade="F2"/>
            <w:vAlign w:val="center"/>
            <w:hideMark/>
          </w:tcPr>
          <w:p w14:paraId="2091E45B"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3 MW</w:t>
            </w:r>
          </w:p>
        </w:tc>
        <w:tc>
          <w:tcPr>
            <w:tcW w:w="994" w:type="pct"/>
            <w:shd w:val="clear" w:color="auto" w:fill="F2F2F2" w:themeFill="background1" w:themeFillShade="F2"/>
            <w:vAlign w:val="center"/>
            <w:hideMark/>
          </w:tcPr>
          <w:p w14:paraId="17F22E49"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 xml:space="preserve">HelioExpert Sp. z o. o., ul.Topiel 23,  00-342 Warszawa </w:t>
            </w:r>
          </w:p>
        </w:tc>
        <w:tc>
          <w:tcPr>
            <w:tcW w:w="775" w:type="pct"/>
            <w:shd w:val="clear" w:color="auto" w:fill="F2F2F2" w:themeFill="background1" w:themeFillShade="F2"/>
            <w:vAlign w:val="center"/>
            <w:hideMark/>
          </w:tcPr>
          <w:p w14:paraId="40E654FA"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o nr ewidencyjnym 982/1, położonej w obrębie miejscowości Rzemiechów</w:t>
            </w:r>
          </w:p>
        </w:tc>
      </w:tr>
      <w:tr w:rsidR="00006CB5" w:rsidRPr="00564AFA" w14:paraId="652F6157" w14:textId="77777777" w:rsidTr="00C64990">
        <w:trPr>
          <w:trHeight w:val="1200"/>
        </w:trPr>
        <w:tc>
          <w:tcPr>
            <w:tcW w:w="1866" w:type="pct"/>
            <w:shd w:val="clear" w:color="auto" w:fill="D9D9D9" w:themeFill="background1" w:themeFillShade="D9"/>
            <w:vAlign w:val="center"/>
            <w:hideMark/>
          </w:tcPr>
          <w:p w14:paraId="1EF5C26B" w14:textId="7777777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„Budowa elektrowni fotowoltaicznej o mocy do 2 MW na działce o nr ewidencyjnym 290, obręb Kuklinów, gmina Kobylin”.</w:t>
            </w:r>
          </w:p>
        </w:tc>
        <w:tc>
          <w:tcPr>
            <w:tcW w:w="95" w:type="pct"/>
            <w:shd w:val="clear" w:color="auto" w:fill="D9D9D9" w:themeFill="background1" w:themeFillShade="D9"/>
            <w:vAlign w:val="center"/>
            <w:hideMark/>
          </w:tcPr>
          <w:p w14:paraId="553037F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D9D9D9" w:themeFill="background1" w:themeFillShade="D9"/>
            <w:vAlign w:val="center"/>
            <w:hideMark/>
          </w:tcPr>
          <w:p w14:paraId="35E10329"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04.05.2022</w:t>
            </w:r>
          </w:p>
        </w:tc>
        <w:tc>
          <w:tcPr>
            <w:tcW w:w="640" w:type="pct"/>
            <w:shd w:val="clear" w:color="auto" w:fill="D9D9D9" w:themeFill="background1" w:themeFillShade="D9"/>
            <w:vAlign w:val="center"/>
            <w:hideMark/>
          </w:tcPr>
          <w:p w14:paraId="1443075A"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2 MW</w:t>
            </w:r>
          </w:p>
        </w:tc>
        <w:tc>
          <w:tcPr>
            <w:tcW w:w="994" w:type="pct"/>
            <w:shd w:val="clear" w:color="auto" w:fill="D9D9D9" w:themeFill="background1" w:themeFillShade="D9"/>
            <w:vAlign w:val="center"/>
            <w:hideMark/>
          </w:tcPr>
          <w:p w14:paraId="6A7DB7CC" w14:textId="4C4C62F4"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Energia Sp. z o.o.</w:t>
            </w:r>
            <w:r w:rsidR="00C64990" w:rsidRPr="00C64990">
              <w:rPr>
                <w:rFonts w:ascii="Arial Nova Light" w:eastAsia="Times New Roman" w:hAnsi="Arial Nova Light" w:cs="Arial"/>
                <w:color w:val="000000"/>
                <w:szCs w:val="20"/>
                <w:lang w:eastAsia="pl-PL"/>
              </w:rPr>
              <w:t>, Cieciszew</w:t>
            </w:r>
            <w:r w:rsidRPr="00C64990">
              <w:rPr>
                <w:rFonts w:ascii="Arial Nova Light" w:eastAsia="Times New Roman" w:hAnsi="Arial Nova Light" w:cs="Arial"/>
                <w:color w:val="000000"/>
                <w:szCs w:val="20"/>
                <w:lang w:eastAsia="pl-PL"/>
              </w:rPr>
              <w:t xml:space="preserve"> 71, 05-520 Konstancin-Jeziorna</w:t>
            </w:r>
          </w:p>
        </w:tc>
        <w:tc>
          <w:tcPr>
            <w:tcW w:w="775" w:type="pct"/>
            <w:shd w:val="clear" w:color="auto" w:fill="D9D9D9" w:themeFill="background1" w:themeFillShade="D9"/>
            <w:vAlign w:val="center"/>
            <w:hideMark/>
          </w:tcPr>
          <w:p w14:paraId="7400FE79"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o nr ewidencyjnym 290, obręb Kuklinów.</w:t>
            </w:r>
          </w:p>
        </w:tc>
      </w:tr>
      <w:tr w:rsidR="00006CB5" w:rsidRPr="00564AFA" w14:paraId="3EE5E7C4" w14:textId="77777777" w:rsidTr="00C64990">
        <w:trPr>
          <w:trHeight w:val="1440"/>
        </w:trPr>
        <w:tc>
          <w:tcPr>
            <w:tcW w:w="1866" w:type="pct"/>
            <w:shd w:val="clear" w:color="auto" w:fill="F2F2F2" w:themeFill="background1" w:themeFillShade="F2"/>
            <w:vAlign w:val="center"/>
            <w:hideMark/>
          </w:tcPr>
          <w:p w14:paraId="65B62A55" w14:textId="53CC9A67"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 xml:space="preserve">„Budowie instalacji fotowoltaicznej – elektrowni </w:t>
            </w:r>
            <w:r w:rsidR="00C64990" w:rsidRPr="00C64990">
              <w:rPr>
                <w:rFonts w:ascii="Arial Nova Light" w:eastAsia="Times New Roman" w:hAnsi="Arial Nova Light" w:cs="Arial"/>
                <w:color w:val="000000"/>
                <w:szCs w:val="20"/>
                <w:lang w:eastAsia="pl-PL"/>
              </w:rPr>
              <w:t>słonecznej wraz z inwerterami</w:t>
            </w:r>
            <w:r w:rsidRPr="00C64990">
              <w:rPr>
                <w:rFonts w:ascii="Arial Nova Light" w:eastAsia="Times New Roman" w:hAnsi="Arial Nova Light" w:cs="Arial"/>
                <w:color w:val="000000"/>
                <w:szCs w:val="20"/>
                <w:lang w:eastAsia="pl-PL"/>
              </w:rPr>
              <w:t xml:space="preserve">, złączami kablowymi, stacjami transformatorowymi, o mocy do 10 MW w miejscowości Rębiechów, na działkach o nr 114/2 i </w:t>
            </w:r>
            <w:r w:rsidRPr="00C64990">
              <w:rPr>
                <w:rFonts w:ascii="Arial Nova Light" w:eastAsia="Times New Roman" w:hAnsi="Arial Nova Light" w:cs="Arial"/>
                <w:color w:val="000000"/>
                <w:szCs w:val="20"/>
                <w:lang w:eastAsia="pl-PL"/>
              </w:rPr>
              <w:lastRenderedPageBreak/>
              <w:t>119/1 obręb ewid. Rębiechów, gmina Kobylin”.</w:t>
            </w:r>
          </w:p>
        </w:tc>
        <w:tc>
          <w:tcPr>
            <w:tcW w:w="95" w:type="pct"/>
            <w:shd w:val="clear" w:color="auto" w:fill="F2F2F2" w:themeFill="background1" w:themeFillShade="F2"/>
            <w:vAlign w:val="center"/>
            <w:hideMark/>
          </w:tcPr>
          <w:p w14:paraId="1882F605"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lastRenderedPageBreak/>
              <w:t>Wydano decyzję ooś</w:t>
            </w:r>
          </w:p>
        </w:tc>
        <w:tc>
          <w:tcPr>
            <w:tcW w:w="630" w:type="pct"/>
            <w:shd w:val="clear" w:color="auto" w:fill="F2F2F2" w:themeFill="background1" w:themeFillShade="F2"/>
            <w:vAlign w:val="center"/>
            <w:hideMark/>
          </w:tcPr>
          <w:p w14:paraId="7324C9F2"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17.10.2022</w:t>
            </w:r>
          </w:p>
        </w:tc>
        <w:tc>
          <w:tcPr>
            <w:tcW w:w="640" w:type="pct"/>
            <w:shd w:val="clear" w:color="auto" w:fill="F2F2F2" w:themeFill="background1" w:themeFillShade="F2"/>
            <w:vAlign w:val="center"/>
            <w:hideMark/>
          </w:tcPr>
          <w:p w14:paraId="65644897"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10 MW</w:t>
            </w:r>
          </w:p>
        </w:tc>
        <w:tc>
          <w:tcPr>
            <w:tcW w:w="994" w:type="pct"/>
            <w:shd w:val="clear" w:color="auto" w:fill="F2F2F2" w:themeFill="background1" w:themeFillShade="F2"/>
            <w:vAlign w:val="center"/>
            <w:hideMark/>
          </w:tcPr>
          <w:p w14:paraId="5341B67A" w14:textId="1A62DDCF"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 xml:space="preserve">ROMGOS PMB ENERGIA Sp. z o. </w:t>
            </w:r>
            <w:r w:rsidR="00C64990" w:rsidRPr="00C64990">
              <w:rPr>
                <w:rFonts w:ascii="Arial Nova Light" w:eastAsia="Times New Roman" w:hAnsi="Arial Nova Light" w:cs="Arial"/>
                <w:color w:val="000000"/>
                <w:szCs w:val="20"/>
                <w:lang w:eastAsia="pl-PL"/>
              </w:rPr>
              <w:t>o.,</w:t>
            </w:r>
            <w:r w:rsidRPr="00C64990">
              <w:rPr>
                <w:rFonts w:ascii="Arial Nova Light" w:eastAsia="Times New Roman" w:hAnsi="Arial Nova Light" w:cs="Arial"/>
                <w:color w:val="000000"/>
                <w:szCs w:val="20"/>
                <w:lang w:eastAsia="pl-PL"/>
              </w:rPr>
              <w:t xml:space="preserve"> ul. Zaciszna 1</w:t>
            </w:r>
            <w:r w:rsidR="00C64990" w:rsidRPr="00C64990">
              <w:rPr>
                <w:rFonts w:ascii="Arial Nova Light" w:eastAsia="Times New Roman" w:hAnsi="Arial Nova Light" w:cs="Arial"/>
                <w:color w:val="000000"/>
                <w:szCs w:val="20"/>
                <w:lang w:eastAsia="pl-PL"/>
              </w:rPr>
              <w:t>D, 63</w:t>
            </w:r>
            <w:r w:rsidRPr="00C64990">
              <w:rPr>
                <w:rFonts w:ascii="Arial Nova Light" w:eastAsia="Times New Roman" w:hAnsi="Arial Nova Light" w:cs="Arial"/>
                <w:color w:val="000000"/>
                <w:szCs w:val="20"/>
                <w:lang w:eastAsia="pl-PL"/>
              </w:rPr>
              <w:t xml:space="preserve">-200 Jarocin       </w:t>
            </w:r>
          </w:p>
        </w:tc>
        <w:tc>
          <w:tcPr>
            <w:tcW w:w="775" w:type="pct"/>
            <w:shd w:val="clear" w:color="auto" w:fill="F2F2F2" w:themeFill="background1" w:themeFillShade="F2"/>
            <w:vAlign w:val="center"/>
            <w:hideMark/>
          </w:tcPr>
          <w:p w14:paraId="1B023632"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o nr 114/2 i 119/1 obręb ewid. Rębiechów</w:t>
            </w:r>
          </w:p>
        </w:tc>
      </w:tr>
      <w:tr w:rsidR="00006CB5" w:rsidRPr="00564AFA" w14:paraId="6D955319" w14:textId="77777777" w:rsidTr="00C64990">
        <w:trPr>
          <w:trHeight w:val="1200"/>
        </w:trPr>
        <w:tc>
          <w:tcPr>
            <w:tcW w:w="1866" w:type="pct"/>
            <w:shd w:val="clear" w:color="auto" w:fill="D9D9D9" w:themeFill="background1" w:themeFillShade="D9"/>
            <w:vAlign w:val="center"/>
            <w:hideMark/>
          </w:tcPr>
          <w:p w14:paraId="14F92E9C" w14:textId="64F58EE1" w:rsidR="00006CB5" w:rsidRPr="00C64990" w:rsidRDefault="00006CB5" w:rsidP="00F25DA8">
            <w:pPr>
              <w:spacing w:after="0" w:line="240" w:lineRule="auto"/>
              <w:jc w:val="left"/>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 xml:space="preserve">„Budowa farmy fotowoltaicznej PV Wyganów, o mocy do 3 </w:t>
            </w:r>
            <w:r w:rsidR="00C64990" w:rsidRPr="00C64990">
              <w:rPr>
                <w:rFonts w:ascii="Arial Nova Light" w:eastAsia="Times New Roman" w:hAnsi="Arial Nova Light" w:cs="Arial"/>
                <w:color w:val="000000"/>
                <w:szCs w:val="20"/>
                <w:lang w:eastAsia="pl-PL"/>
              </w:rPr>
              <w:t>MW wraz</w:t>
            </w:r>
            <w:r w:rsidRPr="00C64990">
              <w:rPr>
                <w:rFonts w:ascii="Arial Nova Light" w:eastAsia="Times New Roman" w:hAnsi="Arial Nova Light" w:cs="Arial"/>
                <w:color w:val="000000"/>
                <w:szCs w:val="20"/>
                <w:lang w:eastAsia="pl-PL"/>
              </w:rPr>
              <w:t xml:space="preserve"> z niezbędną infrastrukturą </w:t>
            </w:r>
            <w:r w:rsidR="00C64990" w:rsidRPr="00C64990">
              <w:rPr>
                <w:rFonts w:ascii="Arial Nova Light" w:eastAsia="Times New Roman" w:hAnsi="Arial Nova Light" w:cs="Arial"/>
                <w:color w:val="000000"/>
                <w:szCs w:val="20"/>
                <w:lang w:eastAsia="pl-PL"/>
              </w:rPr>
              <w:t>towarzyszącą” w</w:t>
            </w:r>
            <w:r w:rsidRPr="00C64990">
              <w:rPr>
                <w:rFonts w:ascii="Arial Nova Light" w:eastAsia="Times New Roman" w:hAnsi="Arial Nova Light" w:cs="Arial"/>
                <w:color w:val="000000"/>
                <w:szCs w:val="20"/>
                <w:lang w:eastAsia="pl-PL"/>
              </w:rPr>
              <w:t xml:space="preserve"> miejscowości Wyganów, na działce o nr ewidencyjnym 1/</w:t>
            </w:r>
            <w:r w:rsidR="00C64990" w:rsidRPr="00C64990">
              <w:rPr>
                <w:rFonts w:ascii="Arial Nova Light" w:eastAsia="Times New Roman" w:hAnsi="Arial Nova Light" w:cs="Arial"/>
                <w:color w:val="000000"/>
                <w:szCs w:val="20"/>
                <w:lang w:eastAsia="pl-PL"/>
              </w:rPr>
              <w:t>2, obręb Wyganów</w:t>
            </w:r>
            <w:r w:rsidRPr="00C64990">
              <w:rPr>
                <w:rFonts w:ascii="Arial Nova Light" w:eastAsia="Times New Roman" w:hAnsi="Arial Nova Light" w:cs="Arial"/>
                <w:color w:val="000000"/>
                <w:szCs w:val="20"/>
                <w:lang w:eastAsia="pl-PL"/>
              </w:rPr>
              <w:t>, gmina Kobylin.</w:t>
            </w:r>
          </w:p>
        </w:tc>
        <w:tc>
          <w:tcPr>
            <w:tcW w:w="95" w:type="pct"/>
            <w:shd w:val="clear" w:color="auto" w:fill="D9D9D9" w:themeFill="background1" w:themeFillShade="D9"/>
            <w:vAlign w:val="center"/>
            <w:hideMark/>
          </w:tcPr>
          <w:p w14:paraId="367DD96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Wydano decyzję ooś</w:t>
            </w:r>
          </w:p>
        </w:tc>
        <w:tc>
          <w:tcPr>
            <w:tcW w:w="630" w:type="pct"/>
            <w:shd w:val="clear" w:color="auto" w:fill="D9D9D9" w:themeFill="background1" w:themeFillShade="D9"/>
            <w:vAlign w:val="center"/>
            <w:hideMark/>
          </w:tcPr>
          <w:p w14:paraId="150B4B19"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02.11.2022</w:t>
            </w:r>
          </w:p>
        </w:tc>
        <w:tc>
          <w:tcPr>
            <w:tcW w:w="640" w:type="pct"/>
            <w:shd w:val="clear" w:color="auto" w:fill="D9D9D9" w:themeFill="background1" w:themeFillShade="D9"/>
            <w:vAlign w:val="center"/>
            <w:hideMark/>
          </w:tcPr>
          <w:p w14:paraId="6D4CB467"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Do 3 MW</w:t>
            </w:r>
          </w:p>
        </w:tc>
        <w:tc>
          <w:tcPr>
            <w:tcW w:w="994" w:type="pct"/>
            <w:shd w:val="clear" w:color="auto" w:fill="D9D9D9" w:themeFill="background1" w:themeFillShade="D9"/>
            <w:vAlign w:val="center"/>
            <w:hideMark/>
          </w:tcPr>
          <w:p w14:paraId="32B1C7B5"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 xml:space="preserve">Copernic PPA Sp. z o. o., ul. Lekarska 1, 31-203 Kraków   </w:t>
            </w:r>
          </w:p>
        </w:tc>
        <w:tc>
          <w:tcPr>
            <w:tcW w:w="775" w:type="pct"/>
            <w:shd w:val="clear" w:color="auto" w:fill="D9D9D9" w:themeFill="background1" w:themeFillShade="D9"/>
            <w:vAlign w:val="center"/>
            <w:hideMark/>
          </w:tcPr>
          <w:p w14:paraId="694740FF" w14:textId="77777777" w:rsidR="00006CB5" w:rsidRPr="00C64990" w:rsidRDefault="00006CB5" w:rsidP="00F25DA8">
            <w:pPr>
              <w:spacing w:after="0" w:line="240" w:lineRule="auto"/>
              <w:jc w:val="center"/>
              <w:rPr>
                <w:rFonts w:ascii="Arial Nova Light" w:eastAsia="Times New Roman" w:hAnsi="Arial Nova Light" w:cs="Arial"/>
                <w:color w:val="000000"/>
                <w:szCs w:val="20"/>
                <w:lang w:eastAsia="pl-PL"/>
              </w:rPr>
            </w:pPr>
            <w:r w:rsidRPr="00C64990">
              <w:rPr>
                <w:rFonts w:ascii="Arial Nova Light" w:eastAsia="Times New Roman" w:hAnsi="Arial Nova Light" w:cs="Arial"/>
                <w:color w:val="000000"/>
                <w:szCs w:val="20"/>
                <w:lang w:eastAsia="pl-PL"/>
              </w:rPr>
              <w:t>dz o nr ewidencyjnym 1/2, obręb Wyganów</w:t>
            </w:r>
          </w:p>
        </w:tc>
      </w:tr>
    </w:tbl>
    <w:p w14:paraId="1D2148EA" w14:textId="144043DC" w:rsidR="00006CB5" w:rsidRPr="00C64990" w:rsidRDefault="00006CB5" w:rsidP="00C64990">
      <w:pPr>
        <w:rPr>
          <w:rFonts w:ascii="Arial Nova Light" w:hAnsi="Arial Nova Light" w:cs="Arial"/>
          <w:sz w:val="22"/>
          <w:szCs w:val="24"/>
        </w:rPr>
      </w:pPr>
      <w:r w:rsidRPr="00C64990">
        <w:rPr>
          <w:rFonts w:ascii="Arial Nova Light" w:hAnsi="Arial Nova Light" w:cs="Arial"/>
          <w:sz w:val="22"/>
          <w:szCs w:val="24"/>
        </w:rPr>
        <w:t xml:space="preserve">Źródło: </w:t>
      </w:r>
      <w:r w:rsidRPr="00C64990">
        <w:rPr>
          <w:rFonts w:ascii="Arial Nova Light" w:hAnsi="Arial Nova Light" w:cs="Arial"/>
          <w:i/>
          <w:iCs/>
          <w:sz w:val="22"/>
          <w:szCs w:val="24"/>
        </w:rPr>
        <w:t>opracowanie własne na podstawie sprawozdań Urzędu Miejskiego</w:t>
      </w:r>
      <w:r w:rsidRPr="00C64990">
        <w:rPr>
          <w:rFonts w:ascii="Arial Nova Light" w:hAnsi="Arial Nova Light" w:cs="Arial"/>
          <w:sz w:val="22"/>
          <w:szCs w:val="24"/>
        </w:rPr>
        <w:t>.</w:t>
      </w:r>
    </w:p>
    <w:p w14:paraId="20F6F4F4" w14:textId="77777777" w:rsidR="00006CB5" w:rsidRPr="00C64990" w:rsidRDefault="00006CB5" w:rsidP="00C64990">
      <w:pPr>
        <w:pStyle w:val="Nagwek2"/>
        <w:spacing w:before="0" w:after="160"/>
        <w:rPr>
          <w:rFonts w:ascii="Arial Nova Light" w:hAnsi="Arial Nova Light"/>
          <w:color w:val="auto"/>
          <w:sz w:val="28"/>
          <w:szCs w:val="28"/>
        </w:rPr>
      </w:pPr>
      <w:bookmarkStart w:id="65" w:name="_Toc127195165"/>
      <w:r w:rsidRPr="00C64990">
        <w:rPr>
          <w:rFonts w:ascii="Arial Nova Light" w:hAnsi="Arial Nova Light"/>
          <w:color w:val="auto"/>
          <w:sz w:val="28"/>
          <w:szCs w:val="28"/>
        </w:rPr>
        <w:t>2.3. Stan finansów samorządowych</w:t>
      </w:r>
      <w:bookmarkEnd w:id="65"/>
    </w:p>
    <w:p w14:paraId="3D1FF41B"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6" w:name="_Toc127195166"/>
      <w:r w:rsidRPr="00C64990">
        <w:rPr>
          <w:rStyle w:val="Pogrubienie"/>
          <w:rFonts w:ascii="Arial Nova Light" w:hAnsi="Arial Nova Light"/>
          <w:b/>
          <w:bCs w:val="0"/>
          <w:color w:val="auto"/>
          <w:sz w:val="28"/>
          <w:szCs w:val="28"/>
        </w:rPr>
        <w:t>Wykonanie budżetu</w:t>
      </w:r>
      <w:bookmarkEnd w:id="66"/>
    </w:p>
    <w:p w14:paraId="0DE483E2" w14:textId="77777777" w:rsidR="00006CB5" w:rsidRPr="00C64990" w:rsidRDefault="00006CB5" w:rsidP="00C64990">
      <w:pPr>
        <w:rPr>
          <w:rFonts w:ascii="Arial Nova Light" w:hAnsi="Arial Nova Light"/>
          <w:sz w:val="24"/>
          <w:szCs w:val="28"/>
          <w:highlight w:val="yellow"/>
        </w:rPr>
      </w:pPr>
      <w:r w:rsidRPr="00C64990">
        <w:rPr>
          <w:rFonts w:ascii="Arial Nova Light" w:hAnsi="Arial Nova Light"/>
          <w:sz w:val="24"/>
          <w:szCs w:val="28"/>
        </w:rPr>
        <w:t>Dochody budżetu Gminy Kobylin na przestrzeni lat 2017-2022 ulegały znacznemu zwiększeniu, z 30,4 mln zł w 2017 roku do nieco ponad 53 mln zł w 2022, a więc wzrosły o prawie 23 mln zł. Coroczny wzrost dochodów obserwowany był w całym analizowanym okresie – w latach 2017-2020 i 2021-2022 utrzymywał się w przedziale 2,4-4,5 mln zł. Największy wzrost dochodów zanotowano pomiędzy 2020 a 2021 rokiem – wyniósł on prawie 7,2 mln zł.</w:t>
      </w:r>
    </w:p>
    <w:p w14:paraId="12A420F0" w14:textId="77777777" w:rsidR="00006CB5" w:rsidRPr="00C64990" w:rsidRDefault="00006CB5" w:rsidP="00C64990">
      <w:pPr>
        <w:rPr>
          <w:rFonts w:ascii="Arial Nova Light" w:hAnsi="Arial Nova Light"/>
          <w:sz w:val="24"/>
          <w:szCs w:val="28"/>
        </w:rPr>
      </w:pPr>
      <w:r w:rsidRPr="00C64990">
        <w:rPr>
          <w:rFonts w:ascii="Arial Nova Light" w:hAnsi="Arial Nova Light"/>
          <w:sz w:val="24"/>
          <w:szCs w:val="28"/>
        </w:rPr>
        <w:t>Poniższy wykres przedstawia dochody ogółem na jednego mieszkańca w Gminie Kobylin na tle powiatu krotoszyńskiego i województwa wielkopolskiego w latach 2018-2022. Na przestrzeni badanego okresu wskaźnik dochodów na 1 mieszkańca w Gminie prezentował się analogicznie do wartości dochodów ogółem – corocznie wzrastał, a największy wzrost zanotował w latach 2020-2021. W 2018 roku na jednego mieszkańca w Gminie Kobylin przypadała kwota 4 300,80 zł, natomiast w 2022 była to już kwota 6 862,76 zł. Na przestrzeni 5 lat kwota ta wzrosła więc o ponad 2 500 zł. Ponadto dochód na mieszkańca Gminy Kobylin w latach 2018-2022 plasował się corocznie powyżej analogicznej wartości dla powiatu. Obserwuje się również bardziej dynamiczny wzrost dochodów ogółem na 1 mieszkańca w Gminie niż w województwie wielkopolskim, co przy zachowaniu obecnego wektora wzrostu, oznaczać będzie w przeciągu kilku następnych lat osiągnięcie wyższych dochodów na mieszkańca nie tylko w powiecie, ale także w województwie.</w:t>
      </w:r>
    </w:p>
    <w:p w14:paraId="7DB679F3" w14:textId="77777777" w:rsidR="00C64990" w:rsidRDefault="00C64990">
      <w:pPr>
        <w:jc w:val="left"/>
        <w:rPr>
          <w:rFonts w:ascii="Arial Nova Light" w:hAnsi="Arial Nova Light" w:cs="Arial"/>
          <w:b/>
          <w:bCs/>
          <w:szCs w:val="20"/>
        </w:rPr>
      </w:pPr>
      <w:r>
        <w:rPr>
          <w:rFonts w:ascii="Arial Nova Light" w:hAnsi="Arial Nova Light" w:cs="Arial"/>
          <w:b/>
          <w:bCs/>
          <w:szCs w:val="20"/>
        </w:rPr>
        <w:br w:type="page"/>
      </w:r>
    </w:p>
    <w:p w14:paraId="3D9054A1" w14:textId="2924E2B7" w:rsidR="00006CB5" w:rsidRPr="00C64990" w:rsidRDefault="00006CB5" w:rsidP="00006CB5">
      <w:pPr>
        <w:spacing w:after="0"/>
        <w:rPr>
          <w:rFonts w:ascii="Arial Nova Light" w:hAnsi="Arial Nova Light" w:cs="Arial"/>
          <w:b/>
          <w:bCs/>
          <w:sz w:val="22"/>
        </w:rPr>
      </w:pPr>
      <w:r w:rsidRPr="00C64990">
        <w:rPr>
          <w:rFonts w:ascii="Arial Nova Light" w:hAnsi="Arial Nova Light" w:cs="Arial"/>
          <w:b/>
          <w:bCs/>
          <w:sz w:val="22"/>
        </w:rPr>
        <w:lastRenderedPageBreak/>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19</w:t>
      </w:r>
      <w:r w:rsidRPr="00C64990">
        <w:rPr>
          <w:rFonts w:ascii="Arial Nova Light" w:hAnsi="Arial Nova Light" w:cs="Arial"/>
          <w:b/>
          <w:bCs/>
          <w:sz w:val="22"/>
        </w:rPr>
        <w:fldChar w:fldCharType="end"/>
      </w:r>
      <w:r w:rsidRPr="00C64990">
        <w:rPr>
          <w:rFonts w:ascii="Arial Nova Light" w:hAnsi="Arial Nova Light" w:cs="Arial"/>
          <w:b/>
          <w:bCs/>
          <w:sz w:val="22"/>
        </w:rPr>
        <w:t>. Dochody ogółem na 1 mieszkańca w Gminie Kobylin na tle powiatu i województwa w latach 2018-2022</w:t>
      </w:r>
    </w:p>
    <w:p w14:paraId="650B7C3A" w14:textId="77777777" w:rsidR="00006CB5" w:rsidRPr="006F3FE3" w:rsidRDefault="00006CB5" w:rsidP="00006CB5">
      <w:pPr>
        <w:spacing w:after="0"/>
        <w:rPr>
          <w:rFonts w:ascii="Arial Nova Light" w:hAnsi="Arial Nova Light" w:cs="Arial"/>
          <w:sz w:val="18"/>
          <w:szCs w:val="20"/>
        </w:rPr>
      </w:pPr>
      <w:r w:rsidRPr="00D33B8A">
        <w:rPr>
          <w:rFonts w:asciiTheme="majorHAnsi" w:hAnsiTheme="majorHAnsi"/>
          <w:noProof/>
        </w:rPr>
        <w:drawing>
          <wp:inline distT="0" distB="0" distL="0" distR="0" wp14:anchorId="056B0142" wp14:editId="751BF9EB">
            <wp:extent cx="5772150" cy="2738120"/>
            <wp:effectExtent l="0" t="0" r="0" b="5080"/>
            <wp:docPr id="1455858877" name="Wykres 1">
              <a:extLst xmlns:a="http://schemas.openxmlformats.org/drawingml/2006/main">
                <a:ext uri="{FF2B5EF4-FFF2-40B4-BE49-F238E27FC236}">
                  <a16:creationId xmlns:a16="http://schemas.microsoft.com/office/drawing/2014/main" id="{00000000-0008-0000-1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4A9B1D0"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7D172BE3" w14:textId="28E8916F" w:rsidR="00006CB5" w:rsidRPr="00C64990" w:rsidRDefault="00006CB5" w:rsidP="00C64990">
      <w:pPr>
        <w:rPr>
          <w:rFonts w:ascii="Arial Nova Light" w:hAnsi="Arial Nova Light" w:cs="Arial"/>
          <w:sz w:val="24"/>
          <w:szCs w:val="24"/>
          <w:highlight w:val="yellow"/>
          <w:u w:val="single"/>
        </w:rPr>
      </w:pPr>
      <w:r w:rsidRPr="00C64990">
        <w:rPr>
          <w:rFonts w:ascii="Arial Nova Light" w:hAnsi="Arial Nova Light" w:cs="Arial"/>
          <w:sz w:val="24"/>
          <w:szCs w:val="24"/>
        </w:rPr>
        <w:t xml:space="preserve">Wśród dochodów budżetowych najwyższy udział stanowią dochody bieżące (średnio 94% w latach 2017-2022). Widoczny wpływ na ich kształtowanie ma stopniowe zwiększanie się kwot pochodzących z dotacji i środków przeznaczonych na cele bieżące (wzrost o 6,1 mln zł do kwoty 16,9 mln zł w 2022 roku) oraz subwencji (wzrost o prawie 4,7 mln zł do kwoty prawie 13,6 mln zł w 2022 roku), ale także z udziału w podatku dochodowym od osób fizycznych (wzrost o 3,6 mln zł do kwoty prawie 7,7 mln zł w 2022 roku) </w:t>
      </w:r>
      <w:r w:rsidR="00C64990">
        <w:rPr>
          <w:rFonts w:ascii="Arial Nova Light" w:hAnsi="Arial Nova Light" w:cs="Arial"/>
          <w:sz w:val="24"/>
          <w:szCs w:val="24"/>
        </w:rPr>
        <w:br/>
      </w:r>
      <w:r w:rsidRPr="00C64990">
        <w:rPr>
          <w:rFonts w:ascii="Arial Nova Light" w:hAnsi="Arial Nova Light" w:cs="Arial"/>
          <w:sz w:val="24"/>
          <w:szCs w:val="24"/>
        </w:rPr>
        <w:t xml:space="preserve">i z pozostałych dochodów bieżących, w tym podatku od nieruchomości (wzrost o prawie 3,8 mln zł do kwoty 9,3 mln zł w 2022 roku, w tym wzrost o 2 mln zł z podatku od nieruchomości do wartości 4,7 mln zł). Dodatkowo należy wskazać na znikomy udział dochodów majątkowych w dochodach budżetowych w latach 2017-2020 – były to kwoty nie przekraczające 2 mln zł. Tendencja ta odmieniła się w latach 2021-2022, kiedy to </w:t>
      </w:r>
      <w:r w:rsidR="00C64990">
        <w:rPr>
          <w:rFonts w:ascii="Arial Nova Light" w:hAnsi="Arial Nova Light" w:cs="Arial"/>
          <w:sz w:val="24"/>
          <w:szCs w:val="24"/>
        </w:rPr>
        <w:br/>
      </w:r>
      <w:r w:rsidRPr="00C64990">
        <w:rPr>
          <w:rFonts w:ascii="Arial Nova Light" w:hAnsi="Arial Nova Light" w:cs="Arial"/>
          <w:sz w:val="24"/>
          <w:szCs w:val="24"/>
        </w:rPr>
        <w:t xml:space="preserve">z dotacji i środków przeznaczonych na inwestycje oraz ze sprzedaży majątku udało się uzyskać wpływy wynoszące ponad 5 mln zł (10% wszystkich dochodów). W pozostałych latach dochód ten oscylował w granicach 3-5% wszystkich dochodów. Stopniowo zwiększające się w ostatnich latach kwoty otrzymywane z tytułu dotacji i środków zewnętrznych przeznaczonych na inwestycje, świadczą o coraz to bardziej wykorzystywanym potencjale pozyskania dotacji z funduszy unijnych i krajowych na dane działania. Widoczna zwiększona aktywność w latach 2021-2022 związana </w:t>
      </w:r>
      <w:r w:rsidR="00C64990">
        <w:rPr>
          <w:rFonts w:ascii="Arial Nova Light" w:hAnsi="Arial Nova Light" w:cs="Arial"/>
          <w:sz w:val="24"/>
          <w:szCs w:val="24"/>
        </w:rPr>
        <w:br/>
      </w:r>
      <w:r w:rsidRPr="00C64990">
        <w:rPr>
          <w:rFonts w:ascii="Arial Nova Light" w:hAnsi="Arial Nova Light" w:cs="Arial"/>
          <w:sz w:val="24"/>
          <w:szCs w:val="24"/>
        </w:rPr>
        <w:t xml:space="preserve">z pozyskiwaniem funduszy zewnętrznych na poszczególne inwestycje, realnie corocznie zwiększa możliwości inwestycyjne Gminy i rozprowadzenie budżetu na większą liczbę działań lub zwiększenie finansowania istniejących zadań. W rankingu wykorzystania środków UE przez samorządy w latach 2014-2021, przygotowanym przez Pismo Samorządu Terytorialnego „Wspólnota”, Gmina Kobylin zajęła dopiero 552 miejsce spośród 620 miasteczek, osiągając wydatki ze środków unijnych w badanym okresie na poziomie 473,21 zł per capita. Oznacza to, że w latach poprzednich Gmina nie wykorzystywała w dużym stopniu szansy związanej z możliwością uzyskania dotacji </w:t>
      </w:r>
      <w:r w:rsidR="00C64990">
        <w:rPr>
          <w:rFonts w:ascii="Arial Nova Light" w:hAnsi="Arial Nova Light" w:cs="Arial"/>
          <w:sz w:val="24"/>
          <w:szCs w:val="24"/>
        </w:rPr>
        <w:br/>
      </w:r>
      <w:r w:rsidRPr="00C64990">
        <w:rPr>
          <w:rFonts w:ascii="Arial Nova Light" w:hAnsi="Arial Nova Light" w:cs="Arial"/>
          <w:sz w:val="24"/>
          <w:szCs w:val="24"/>
        </w:rPr>
        <w:t>i środków zewnętrznych.</w:t>
      </w:r>
    </w:p>
    <w:p w14:paraId="7CFB8D8F" w14:textId="77777777"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lastRenderedPageBreak/>
        <w:t>Wraz z dochodami corocznie wzrastały również wydatki Gminy Kobylin, w tym wydatki bieżące. W 2017 roku wydatki bieżące kształtowały się na poziomie 28,8 mln zł a do 2022 roku wzrosły o nieco ponad 13,3 mln zł, osiągając kwotę blisko 42,2 mln zł. Dla porównania wydatki Gminy ogółem w 2017 roku wynosiły 34,2 mln zł, a w 2022 roku już prawie 55 mln zł. Tendencja ta jest zjawiskiem naturalnym, jednak ważne jest, aby wzrost wydatków bieżących był współmierny do wzrostu uzyskiwanych dochodów bieżących. W Gminie Kobylin nie tylko udawało się utrzymywać dochody bieżące powyżej kwoty wydatków bieżących, ale także corocznie zwiększać różnicę pomiędzy nimi – w 2017 roku wyniosła ona 624 tys. zł, natomiast w 2022 roku już prawie 5,6 mln zł (10% wszystkich dochodów ogółem). Badana wartość osiągała więc na przestrzeni ostatnich lat stabilny poziom wpływający na bezpieczeństwo finansowe Gminy. Notowanie corocznie coraz to większej nadwyżki operacyjnej świadczy o wysokiej stabilności budżetu.</w:t>
      </w:r>
    </w:p>
    <w:p w14:paraId="5972AEF1" w14:textId="6181A2C2"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Na poniższym wykresie przedstawiono wykonanie budżetu Gminy Kobylin w latach 2017-2022. Analizując dane przedstawione na wykresie można zauważyć nie tylko stopniowy wzrost dochodów Gminy, ale także jej wydatków. Alarmującym jest fakt, że w 2017 i 2022 roku uzyskano ujemne wyniki budżetu – w 2017 roku była to kwota 3,7 mln zł, a w 2022 roku 1,9 mln zł. Jednocześnie jednak w 2021 roku uzyskano wynik budżetu na poziomie ponad 6,1 mln zł, a corocznie obserwowany był wzrost nadwyżki operacyjnej. Ponadto od 2018 roku obserwuje się także stopniowe zmniejszanie się kwoty długu – z 3,8 mln zł </w:t>
      </w:r>
      <w:r w:rsidR="00C64990">
        <w:rPr>
          <w:rFonts w:ascii="Arial Nova Light" w:hAnsi="Arial Nova Light" w:cs="Arial"/>
          <w:sz w:val="24"/>
          <w:szCs w:val="24"/>
        </w:rPr>
        <w:br/>
      </w:r>
      <w:r w:rsidRPr="00C64990">
        <w:rPr>
          <w:rFonts w:ascii="Arial Nova Light" w:hAnsi="Arial Nova Light" w:cs="Arial"/>
          <w:sz w:val="24"/>
          <w:szCs w:val="24"/>
        </w:rPr>
        <w:t xml:space="preserve">w 2018 roku do 2,1 mln zł w 2022 roku. Od 2020 roku nadwyżka operacyjna przewyższa więc kwotę długu. </w:t>
      </w:r>
    </w:p>
    <w:p w14:paraId="1FAE4778" w14:textId="77777777"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Sytuację budżetową Gminy należy ocenić pozytywnie. W celu dalszej poprawy kondycji finansowej Gminy rekomendowana jest kontynuacja aktywności związanej ze wzrostem wartości pozyskiwanych środków zewnętrznych na inwestycje, który zwiększy dochody Gminy, możliwości rozwojowe oraz pozwoli na dalszą spłatę długu. </w:t>
      </w:r>
    </w:p>
    <w:p w14:paraId="7BF879FE" w14:textId="6FCCE02B" w:rsidR="00006CB5" w:rsidRPr="00C64990" w:rsidRDefault="00006CB5" w:rsidP="00006CB5">
      <w:pPr>
        <w:pStyle w:val="Legenda"/>
        <w:spacing w:after="0"/>
        <w:rPr>
          <w:rFonts w:ascii="Arial Nova Light" w:hAnsi="Arial Nova Light" w:cs="Arial"/>
          <w:b/>
          <w:i w:val="0"/>
          <w:color w:val="auto"/>
          <w:sz w:val="22"/>
          <w:szCs w:val="22"/>
        </w:rPr>
      </w:pPr>
      <w:bookmarkStart w:id="67" w:name="_Toc63411112"/>
      <w:r w:rsidRPr="00C64990">
        <w:rPr>
          <w:rFonts w:ascii="Arial Nova Light" w:hAnsi="Arial Nova Light" w:cs="Arial"/>
          <w:b/>
          <w:i w:val="0"/>
          <w:color w:val="auto"/>
          <w:sz w:val="22"/>
          <w:szCs w:val="22"/>
        </w:rPr>
        <w:t xml:space="preserve">Ryc. </w:t>
      </w:r>
      <w:r w:rsidRPr="00C64990">
        <w:rPr>
          <w:rFonts w:ascii="Arial Nova Light" w:hAnsi="Arial Nova Light" w:cs="Arial"/>
          <w:b/>
          <w:i w:val="0"/>
          <w:color w:val="auto"/>
          <w:sz w:val="22"/>
          <w:szCs w:val="22"/>
        </w:rPr>
        <w:fldChar w:fldCharType="begin"/>
      </w:r>
      <w:r w:rsidRPr="00C64990">
        <w:rPr>
          <w:rFonts w:ascii="Arial Nova Light" w:hAnsi="Arial Nova Light" w:cs="Arial"/>
          <w:b/>
          <w:i w:val="0"/>
          <w:color w:val="auto"/>
          <w:sz w:val="22"/>
          <w:szCs w:val="22"/>
        </w:rPr>
        <w:instrText xml:space="preserve"> SEQ Ryc. \* ARABIC </w:instrText>
      </w:r>
      <w:r w:rsidRPr="00C64990">
        <w:rPr>
          <w:rFonts w:ascii="Arial Nova Light" w:hAnsi="Arial Nova Light" w:cs="Arial"/>
          <w:b/>
          <w:i w:val="0"/>
          <w:color w:val="auto"/>
          <w:sz w:val="22"/>
          <w:szCs w:val="22"/>
        </w:rPr>
        <w:fldChar w:fldCharType="separate"/>
      </w:r>
      <w:r w:rsidR="006918E8">
        <w:rPr>
          <w:rFonts w:ascii="Arial Nova Light" w:hAnsi="Arial Nova Light" w:cs="Arial"/>
          <w:b/>
          <w:i w:val="0"/>
          <w:noProof/>
          <w:color w:val="auto"/>
          <w:sz w:val="22"/>
          <w:szCs w:val="22"/>
        </w:rPr>
        <w:t>20</w:t>
      </w:r>
      <w:r w:rsidRPr="00C64990">
        <w:rPr>
          <w:rFonts w:ascii="Arial Nova Light" w:hAnsi="Arial Nova Light" w:cs="Arial"/>
          <w:b/>
          <w:i w:val="0"/>
          <w:color w:val="auto"/>
          <w:sz w:val="22"/>
          <w:szCs w:val="22"/>
        </w:rPr>
        <w:fldChar w:fldCharType="end"/>
      </w:r>
      <w:r w:rsidRPr="00C64990">
        <w:rPr>
          <w:rFonts w:ascii="Arial Nova Light" w:hAnsi="Arial Nova Light" w:cs="Arial"/>
          <w:b/>
          <w:i w:val="0"/>
          <w:color w:val="auto"/>
          <w:sz w:val="22"/>
          <w:szCs w:val="22"/>
        </w:rPr>
        <w:t>. Wykonanie budżetu Gminy Kobylin w latach 2017-2022</w:t>
      </w:r>
    </w:p>
    <w:bookmarkEnd w:id="67"/>
    <w:p w14:paraId="066CF658" w14:textId="77777777" w:rsidR="00006CB5" w:rsidRPr="006F3FE3" w:rsidRDefault="00006CB5" w:rsidP="00006CB5">
      <w:pPr>
        <w:pStyle w:val="Legenda"/>
        <w:spacing w:after="0"/>
        <w:rPr>
          <w:rFonts w:ascii="Arial Nova Light" w:hAnsi="Arial Nova Light" w:cs="Arial"/>
          <w:b/>
          <w:bCs/>
          <w:i w:val="0"/>
          <w:iCs w:val="0"/>
        </w:rPr>
      </w:pPr>
      <w:r>
        <w:rPr>
          <w:noProof/>
        </w:rPr>
        <w:drawing>
          <wp:inline distT="0" distB="0" distL="0" distR="0" wp14:anchorId="4D4FAE5F" wp14:editId="04E1520D">
            <wp:extent cx="5760720" cy="2909570"/>
            <wp:effectExtent l="0" t="0" r="0" b="5080"/>
            <wp:docPr id="1883478514" name="Wykres 1">
              <a:extLst xmlns:a="http://schemas.openxmlformats.org/drawingml/2006/main">
                <a:ext uri="{FF2B5EF4-FFF2-40B4-BE49-F238E27FC236}">
                  <a16:creationId xmlns:a16="http://schemas.microsoft.com/office/drawing/2014/main" id="{9EE526C4-B674-4920-9246-BEEAE9466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D334531" w14:textId="77777777" w:rsidR="00006CB5" w:rsidRPr="00C64990" w:rsidRDefault="00006CB5" w:rsidP="00006CB5">
      <w:pPr>
        <w:spacing w:line="276" w:lineRule="auto"/>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sprawozdań budżetowych</w:t>
      </w:r>
      <w:r w:rsidRPr="00C64990">
        <w:rPr>
          <w:rFonts w:ascii="Arial Nova Light" w:hAnsi="Arial Nova Light" w:cs="Arial"/>
          <w:sz w:val="22"/>
        </w:rPr>
        <w:t>.</w:t>
      </w:r>
      <w:r w:rsidRPr="00C64990">
        <w:rPr>
          <w:rFonts w:ascii="Arial Nova Light" w:hAnsi="Arial Nova Light" w:cs="Arial"/>
          <w:sz w:val="22"/>
        </w:rPr>
        <w:br w:type="page"/>
      </w:r>
    </w:p>
    <w:p w14:paraId="52F23D9E"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8" w:name="_Toc127195167"/>
      <w:r w:rsidRPr="00C64990">
        <w:rPr>
          <w:rStyle w:val="Pogrubienie"/>
          <w:rFonts w:ascii="Arial Nova Light" w:hAnsi="Arial Nova Light"/>
          <w:b/>
          <w:bCs w:val="0"/>
          <w:color w:val="auto"/>
          <w:sz w:val="28"/>
          <w:szCs w:val="28"/>
        </w:rPr>
        <w:lastRenderedPageBreak/>
        <w:t>Struktura dochodów i wydatków</w:t>
      </w:r>
      <w:bookmarkEnd w:id="68"/>
    </w:p>
    <w:p w14:paraId="3232C7EA" w14:textId="53F40F57"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Na dochody budżetowe jednostek samorządu terytorialnego składają się: dochody własne, subwencja ogólna i dotacje celowe z budżetu państwa. Najważniejszą składową budżetu gminy są dochody własne, obejmujące przede wszystkim wpływy z podatków </w:t>
      </w:r>
      <w:r w:rsidR="00C64990">
        <w:rPr>
          <w:rFonts w:ascii="Arial Nova Light" w:hAnsi="Arial Nova Light"/>
          <w:sz w:val="24"/>
          <w:szCs w:val="28"/>
        </w:rPr>
        <w:br/>
      </w:r>
      <w:r w:rsidRPr="00C64990">
        <w:rPr>
          <w:rFonts w:ascii="Arial Nova Light" w:hAnsi="Arial Nova Light"/>
          <w:sz w:val="24"/>
          <w:szCs w:val="28"/>
        </w:rPr>
        <w:t>i opłat lokalnych. Dochody własne są kluczowe dla gminy, bowiem gmina może wpływać na ich wysokość, m.in. poprzez określanie stawek podatkowych, wprowadzanie ulg i zwolnień czy umarzanie należności. Dzięki temu jednostka samorządowa może oddziaływać na lokalne podmioty gospodarcze, a tym samym kreować miejscową gospodarkę.</w:t>
      </w:r>
    </w:p>
    <w:p w14:paraId="612C3CF7" w14:textId="54FD6428"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Poniższy wykres przedstawia strukturę dochodów budżetu Gminy Kobylin w latach 2017-2022. W analizowanym okresie największy udział w strukturze dochodów nieprzerwanie od 2017 roku posiadały wpływy z dotacji (40% w 2022 roku). Drugą grupą co do wielkości udziałów w budżecie Gminy w tym okresie były subwencje (26% w 2022 roku), a dopiero trzecią dochody własne bez PIT i CIT (20% w 2022 roku). Najmniejszy udział w strukturze dochodów Gminy w 2022 roku, jak i w całym badanym zakresie czasowym posiadały udziały w podatkach centralnych, oscylujące na poziomie 12-15%. Dochody własne Gminy wraz z PIT i CIT stanowiły średnio 33% dochodów ogółem. Gmina otrzymuje więc znaczną kwotę pochodzącą z subwencji oraz dotacji i środków przeznaczonych na cele bieżące. Stanowiły one średnio 67% wszystkich dochodów Gminy, co świadczy o niskiej samodzielności finansowej Gminy Kobylin i może stanowić niebezpieczeństwo </w:t>
      </w:r>
      <w:r w:rsidR="00C64990">
        <w:rPr>
          <w:rFonts w:ascii="Arial Nova Light" w:hAnsi="Arial Nova Light"/>
          <w:sz w:val="24"/>
          <w:szCs w:val="28"/>
        </w:rPr>
        <w:br/>
      </w:r>
      <w:r w:rsidRPr="00C64990">
        <w:rPr>
          <w:rFonts w:ascii="Arial Nova Light" w:hAnsi="Arial Nova Light"/>
          <w:sz w:val="24"/>
          <w:szCs w:val="28"/>
        </w:rPr>
        <w:t>w przypadku zmniejszenia się kwoty przyznawanych subwencji oraz dotacji na cele bieżące.</w:t>
      </w:r>
    </w:p>
    <w:p w14:paraId="792BAB37" w14:textId="78F1E435" w:rsidR="00006CB5" w:rsidRPr="00C64990" w:rsidRDefault="00006CB5" w:rsidP="00006CB5">
      <w:pPr>
        <w:pStyle w:val="Legenda"/>
        <w:spacing w:after="0"/>
        <w:rPr>
          <w:rFonts w:ascii="Arial Nova Light" w:hAnsi="Arial Nova Light" w:cs="Arial"/>
          <w:b/>
          <w:bCs/>
          <w:i w:val="0"/>
          <w:iCs w:val="0"/>
          <w:color w:val="auto"/>
          <w:sz w:val="22"/>
          <w:szCs w:val="22"/>
        </w:rPr>
      </w:pPr>
      <w:r w:rsidRPr="00C64990">
        <w:rPr>
          <w:rFonts w:ascii="Arial Nova Light" w:hAnsi="Arial Nova Light"/>
          <w:b/>
          <w:bCs/>
          <w:i w:val="0"/>
          <w:iCs w:val="0"/>
          <w:color w:val="auto"/>
          <w:sz w:val="22"/>
          <w:szCs w:val="22"/>
        </w:rPr>
        <w:t xml:space="preserve">Ryc. </w:t>
      </w:r>
      <w:r w:rsidRPr="00C64990">
        <w:rPr>
          <w:rFonts w:ascii="Arial Nova Light" w:hAnsi="Arial Nova Light"/>
          <w:b/>
          <w:bCs/>
          <w:i w:val="0"/>
          <w:iCs w:val="0"/>
          <w:color w:val="auto"/>
          <w:sz w:val="22"/>
          <w:szCs w:val="22"/>
        </w:rPr>
        <w:fldChar w:fldCharType="begin"/>
      </w:r>
      <w:r w:rsidRPr="00C64990">
        <w:rPr>
          <w:rFonts w:ascii="Arial Nova Light" w:hAnsi="Arial Nova Light"/>
          <w:b/>
          <w:bCs/>
          <w:i w:val="0"/>
          <w:iCs w:val="0"/>
          <w:color w:val="auto"/>
          <w:sz w:val="22"/>
          <w:szCs w:val="22"/>
        </w:rPr>
        <w:instrText xml:space="preserve"> SEQ Ryc. \* ARABIC </w:instrText>
      </w:r>
      <w:r w:rsidRPr="00C64990">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21</w:t>
      </w:r>
      <w:r w:rsidRPr="00C64990">
        <w:rPr>
          <w:rFonts w:ascii="Arial Nova Light" w:hAnsi="Arial Nova Light"/>
          <w:b/>
          <w:bCs/>
          <w:i w:val="0"/>
          <w:iCs w:val="0"/>
          <w:noProof/>
          <w:color w:val="auto"/>
          <w:sz w:val="22"/>
          <w:szCs w:val="22"/>
        </w:rPr>
        <w:fldChar w:fldCharType="end"/>
      </w:r>
      <w:r w:rsidRPr="00C64990">
        <w:rPr>
          <w:rFonts w:ascii="Arial Nova Light" w:hAnsi="Arial Nova Light"/>
          <w:b/>
          <w:bCs/>
          <w:i w:val="0"/>
          <w:iCs w:val="0"/>
          <w:color w:val="auto"/>
          <w:sz w:val="22"/>
          <w:szCs w:val="22"/>
        </w:rPr>
        <w:t xml:space="preserve">. </w:t>
      </w:r>
      <w:r w:rsidRPr="00C64990">
        <w:rPr>
          <w:rFonts w:ascii="Arial Nova Light" w:hAnsi="Arial Nova Light" w:cs="Arial"/>
          <w:b/>
          <w:bCs/>
          <w:i w:val="0"/>
          <w:iCs w:val="0"/>
          <w:color w:val="auto"/>
          <w:sz w:val="22"/>
          <w:szCs w:val="22"/>
        </w:rPr>
        <w:t>Struktura dochodów Gminy Kobylin w latach 2017-2022</w:t>
      </w:r>
    </w:p>
    <w:p w14:paraId="1B5454DE" w14:textId="77777777" w:rsidR="00006CB5" w:rsidRPr="006F3FE3" w:rsidRDefault="00006CB5" w:rsidP="00006CB5">
      <w:pPr>
        <w:pStyle w:val="Legenda"/>
        <w:spacing w:after="0"/>
        <w:rPr>
          <w:rFonts w:ascii="Arial Nova Light" w:hAnsi="Arial Nova Light" w:cs="Arial"/>
          <w:b/>
          <w:bCs/>
          <w:i w:val="0"/>
          <w:iCs w:val="0"/>
        </w:rPr>
      </w:pPr>
      <w:r>
        <w:rPr>
          <w:noProof/>
        </w:rPr>
        <w:drawing>
          <wp:inline distT="0" distB="0" distL="0" distR="0" wp14:anchorId="5315608A" wp14:editId="7625613A">
            <wp:extent cx="5810250" cy="2421890"/>
            <wp:effectExtent l="0" t="0" r="0" b="0"/>
            <wp:docPr id="1328816295" name="Wykres 1">
              <a:extLst xmlns:a="http://schemas.openxmlformats.org/drawingml/2006/main">
                <a:ext uri="{FF2B5EF4-FFF2-40B4-BE49-F238E27FC236}">
                  <a16:creationId xmlns:a16="http://schemas.microsoft.com/office/drawing/2014/main" id="{276AB1C4-6362-4C0D-BEB2-8603B489A4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D48941B"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sprawozdań budżetowych</w:t>
      </w:r>
      <w:r w:rsidRPr="00C64990">
        <w:rPr>
          <w:rFonts w:ascii="Arial Nova Light" w:hAnsi="Arial Nova Light" w:cs="Arial"/>
          <w:sz w:val="22"/>
        </w:rPr>
        <w:t>.</w:t>
      </w:r>
    </w:p>
    <w:p w14:paraId="34667FEA" w14:textId="77777777"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t>Pogłębiając analizę dochodów budżetu Gminy Kobylin, największy wpływ na wynik budżetu miał corocznie podatek od osób fizycznych (PIT), a kwota, którą generował corocznie się zwiększała (z wyjątkiem spadku o 250 tys. zł w 2020 roku względem roku poprzedniego) – z 4 mln zł w 2017 roku do niecałych 7,7 mln zł w 2022 roku.</w:t>
      </w:r>
    </w:p>
    <w:p w14:paraId="5B45FF02" w14:textId="77777777"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t xml:space="preserve">Drugim znaczącym źródłem dochodów podatkowych Gminy był podatek od nieruchomości, który w okresie 2017-2022 również corocznie wzrastał. W 2017 roku </w:t>
      </w:r>
      <w:r w:rsidRPr="00C64990">
        <w:rPr>
          <w:rFonts w:ascii="Arial Nova Light" w:hAnsi="Arial Nova Light" w:cs="Arial"/>
          <w:sz w:val="24"/>
          <w:szCs w:val="24"/>
        </w:rPr>
        <w:lastRenderedPageBreak/>
        <w:t>przyniósł Gminie dochód ok. 2,6 mln zł, natomiast w 2022 roku już prawie 4,7 mln zł – oznacza to, że zanotował on wzrost o prawie 2,1 mln zł na przestrzeni 6 lat.</w:t>
      </w:r>
    </w:p>
    <w:p w14:paraId="2754E91D" w14:textId="4767CE9F" w:rsidR="00006CB5" w:rsidRPr="00C64990" w:rsidRDefault="00006CB5" w:rsidP="00C64990">
      <w:pPr>
        <w:rPr>
          <w:rFonts w:ascii="Arial Nova Light" w:hAnsi="Arial Nova Light" w:cs="Arial"/>
          <w:sz w:val="24"/>
          <w:szCs w:val="24"/>
          <w:u w:val="single"/>
        </w:rPr>
      </w:pPr>
      <w:r w:rsidRPr="00C64990">
        <w:rPr>
          <w:rFonts w:ascii="Arial Nova Light" w:hAnsi="Arial Nova Light" w:cs="Arial"/>
          <w:sz w:val="24"/>
          <w:szCs w:val="24"/>
        </w:rPr>
        <w:t xml:space="preserve">Wśród pozostałych dochodów warto wyróżnić także wpływy z podatku rolnego, który corocznie zapewnia Gminie dochód w granicach 1,1-1,3 mln zł. Podatek dochodowy od osób prawnych (CIT), podatek od środków transportowych oraz podatek od czynności cywilnoprawnych w 2022 roku wygenerowały dochody w przedziale 177-395 tys. zł, </w:t>
      </w:r>
      <w:r w:rsidR="00C64990">
        <w:rPr>
          <w:rFonts w:ascii="Arial Nova Light" w:hAnsi="Arial Nova Light" w:cs="Arial"/>
          <w:sz w:val="24"/>
          <w:szCs w:val="24"/>
        </w:rPr>
        <w:br/>
      </w:r>
      <w:r w:rsidRPr="00C64990">
        <w:rPr>
          <w:rFonts w:ascii="Arial Nova Light" w:hAnsi="Arial Nova Light" w:cs="Arial"/>
          <w:sz w:val="24"/>
          <w:szCs w:val="24"/>
        </w:rPr>
        <w:t>a razem przyniosły Gminie prawie 850 tys. zł.</w:t>
      </w:r>
    </w:p>
    <w:p w14:paraId="7F7FBAE6" w14:textId="77777777"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Najmniejsze dochody corocznie generuje podatek od osób fizycznych opłacany w formie karty podatkowej (średni roczny dochód w latach 2017-2022 wynoszący zaledwie 14 tys. zł) oraz wpływy z opłaty skarbowej i eksploatacyjnej (średni roczny dochód w latach 2017-2022 wynosił kolejno 26,8 i 2,9 tys. zł). Szczegółowe kwoty przedstawione zostały w tabeli poniżej.</w:t>
      </w:r>
    </w:p>
    <w:p w14:paraId="623200B0" w14:textId="3EECA1B7" w:rsidR="00006CB5" w:rsidRPr="00C64990" w:rsidRDefault="00006CB5" w:rsidP="00006CB5">
      <w:pPr>
        <w:pStyle w:val="Legenda"/>
        <w:keepNext/>
        <w:spacing w:after="0"/>
        <w:rPr>
          <w:rFonts w:ascii="Arial Nova Light" w:hAnsi="Arial Nova Light"/>
          <w:b/>
          <w:i w:val="0"/>
          <w:iCs w:val="0"/>
          <w:color w:val="auto"/>
          <w:sz w:val="22"/>
          <w:szCs w:val="22"/>
        </w:rPr>
      </w:pPr>
      <w:r w:rsidRPr="00C64990">
        <w:rPr>
          <w:rFonts w:ascii="Arial Nova Light" w:hAnsi="Arial Nova Light" w:cs="Calibri"/>
          <w:b/>
          <w:i w:val="0"/>
          <w:iCs w:val="0"/>
          <w:color w:val="auto"/>
          <w:sz w:val="22"/>
          <w:szCs w:val="22"/>
        </w:rPr>
        <w:t xml:space="preserve">Tab. </w:t>
      </w:r>
      <w:r w:rsidRPr="00C64990">
        <w:rPr>
          <w:rFonts w:ascii="Arial Nova Light" w:hAnsi="Arial Nova Light" w:cs="Calibri"/>
          <w:b/>
          <w:i w:val="0"/>
          <w:iCs w:val="0"/>
          <w:color w:val="auto"/>
          <w:sz w:val="22"/>
          <w:szCs w:val="22"/>
        </w:rPr>
        <w:fldChar w:fldCharType="begin"/>
      </w:r>
      <w:r w:rsidRPr="00C64990">
        <w:rPr>
          <w:rFonts w:ascii="Arial Nova Light" w:hAnsi="Arial Nova Light" w:cs="Calibri"/>
          <w:b/>
          <w:i w:val="0"/>
          <w:iCs w:val="0"/>
          <w:color w:val="auto"/>
          <w:sz w:val="22"/>
          <w:szCs w:val="22"/>
        </w:rPr>
        <w:instrText xml:space="preserve"> SEQ Tabela \* ARABIC </w:instrText>
      </w:r>
      <w:r w:rsidRPr="00C6499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17</w:t>
      </w:r>
      <w:r w:rsidRPr="00C64990">
        <w:rPr>
          <w:rFonts w:ascii="Arial Nova Light" w:hAnsi="Arial Nova Light" w:cs="Calibri"/>
          <w:b/>
          <w:i w:val="0"/>
          <w:iCs w:val="0"/>
          <w:color w:val="auto"/>
          <w:sz w:val="22"/>
          <w:szCs w:val="22"/>
        </w:rPr>
        <w:fldChar w:fldCharType="end"/>
      </w:r>
      <w:r w:rsidRPr="00C64990">
        <w:rPr>
          <w:rFonts w:ascii="Arial Nova Light" w:hAnsi="Arial Nova Light" w:cs="Calibri"/>
          <w:b/>
          <w:i w:val="0"/>
          <w:iCs w:val="0"/>
          <w:color w:val="auto"/>
          <w:sz w:val="22"/>
          <w:szCs w:val="22"/>
        </w:rPr>
        <w:t xml:space="preserve">. </w:t>
      </w:r>
      <w:r w:rsidRPr="00C64990">
        <w:rPr>
          <w:rFonts w:ascii="Arial Nova Light" w:hAnsi="Arial Nova Light"/>
          <w:b/>
          <w:i w:val="0"/>
          <w:iCs w:val="0"/>
          <w:color w:val="auto"/>
          <w:sz w:val="22"/>
          <w:szCs w:val="22"/>
        </w:rPr>
        <w:t>Dochody podatkowe Gminy Kobylin w latach 2017-2022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505"/>
        <w:gridCol w:w="1259"/>
        <w:gridCol w:w="1259"/>
        <w:gridCol w:w="1259"/>
        <w:gridCol w:w="1260"/>
        <w:gridCol w:w="1260"/>
        <w:gridCol w:w="1260"/>
      </w:tblGrid>
      <w:tr w:rsidR="00006CB5" w:rsidRPr="00C64990" w14:paraId="5C6753D1" w14:textId="77777777" w:rsidTr="00C64990">
        <w:trPr>
          <w:trHeight w:val="300"/>
        </w:trPr>
        <w:tc>
          <w:tcPr>
            <w:tcW w:w="811" w:type="pct"/>
            <w:shd w:val="clear" w:color="auto" w:fill="F70000"/>
            <w:noWrap/>
            <w:vAlign w:val="center"/>
            <w:hideMark/>
          </w:tcPr>
          <w:p w14:paraId="335158F3" w14:textId="77777777" w:rsidR="00006CB5" w:rsidRPr="00C64990" w:rsidRDefault="00006CB5" w:rsidP="00F25DA8">
            <w:pPr>
              <w:spacing w:before="40" w:after="40" w:line="240" w:lineRule="auto"/>
              <w:jc w:val="left"/>
              <w:rPr>
                <w:rFonts w:ascii="Arial Nova Light" w:eastAsia="Times New Roman" w:hAnsi="Arial Nova Light" w:cs="Calibri"/>
                <w:b/>
                <w:bCs/>
                <w:color w:val="FFFFFF" w:themeColor="background1"/>
                <w:sz w:val="18"/>
                <w:szCs w:val="18"/>
                <w:lang w:eastAsia="pl-PL"/>
              </w:rPr>
            </w:pPr>
            <w:r w:rsidRPr="00C64990">
              <w:rPr>
                <w:rFonts w:ascii="Arial Nova Light" w:eastAsia="Times New Roman" w:hAnsi="Arial Nova Light" w:cs="Calibri"/>
                <w:b/>
                <w:bCs/>
                <w:color w:val="FFFFFF" w:themeColor="background1"/>
                <w:sz w:val="18"/>
                <w:szCs w:val="18"/>
                <w:lang w:eastAsia="pl-PL"/>
              </w:rPr>
              <w:t>Wyszczególnienie</w:t>
            </w:r>
          </w:p>
        </w:tc>
        <w:tc>
          <w:tcPr>
            <w:tcW w:w="698" w:type="pct"/>
            <w:shd w:val="clear" w:color="auto" w:fill="F70000"/>
            <w:noWrap/>
            <w:vAlign w:val="center"/>
            <w:hideMark/>
          </w:tcPr>
          <w:p w14:paraId="52CE232A"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2017</w:t>
            </w:r>
          </w:p>
        </w:tc>
        <w:tc>
          <w:tcPr>
            <w:tcW w:w="698" w:type="pct"/>
            <w:shd w:val="clear" w:color="auto" w:fill="F70000"/>
            <w:noWrap/>
            <w:vAlign w:val="center"/>
            <w:hideMark/>
          </w:tcPr>
          <w:p w14:paraId="4927E7A3"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2018</w:t>
            </w:r>
          </w:p>
        </w:tc>
        <w:tc>
          <w:tcPr>
            <w:tcW w:w="698" w:type="pct"/>
            <w:shd w:val="clear" w:color="auto" w:fill="F70000"/>
            <w:noWrap/>
            <w:vAlign w:val="center"/>
            <w:hideMark/>
          </w:tcPr>
          <w:p w14:paraId="1AEE28D7"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2019</w:t>
            </w:r>
          </w:p>
        </w:tc>
        <w:tc>
          <w:tcPr>
            <w:tcW w:w="698" w:type="pct"/>
            <w:shd w:val="clear" w:color="auto" w:fill="F70000"/>
            <w:noWrap/>
            <w:vAlign w:val="center"/>
            <w:hideMark/>
          </w:tcPr>
          <w:p w14:paraId="3DA184AA"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2020</w:t>
            </w:r>
          </w:p>
        </w:tc>
        <w:tc>
          <w:tcPr>
            <w:tcW w:w="698" w:type="pct"/>
            <w:shd w:val="clear" w:color="auto" w:fill="F70000"/>
            <w:noWrap/>
            <w:vAlign w:val="center"/>
            <w:hideMark/>
          </w:tcPr>
          <w:p w14:paraId="786B4F50"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2021</w:t>
            </w:r>
          </w:p>
        </w:tc>
        <w:tc>
          <w:tcPr>
            <w:tcW w:w="698" w:type="pct"/>
            <w:shd w:val="clear" w:color="auto" w:fill="F70000"/>
            <w:noWrap/>
            <w:vAlign w:val="center"/>
            <w:hideMark/>
          </w:tcPr>
          <w:p w14:paraId="47CE9CEF" w14:textId="77777777" w:rsidR="00006CB5" w:rsidRPr="00C64990" w:rsidRDefault="00006CB5" w:rsidP="00F25DA8">
            <w:pPr>
              <w:spacing w:before="40" w:after="40" w:line="240" w:lineRule="auto"/>
              <w:jc w:val="center"/>
              <w:rPr>
                <w:rFonts w:ascii="Arial Nova Light" w:eastAsia="Times New Roman" w:hAnsi="Arial Nova Light" w:cs="Arial"/>
                <w:b/>
                <w:bCs/>
                <w:color w:val="FFFFFF" w:themeColor="background1"/>
                <w:sz w:val="18"/>
                <w:szCs w:val="18"/>
                <w:lang w:eastAsia="pl-PL"/>
              </w:rPr>
            </w:pPr>
            <w:r w:rsidRPr="00C64990">
              <w:rPr>
                <w:rFonts w:ascii="Arial Nova Light" w:hAnsi="Arial Nova Light" w:cs="Arial"/>
                <w:b/>
                <w:bCs/>
                <w:color w:val="FFFFFF" w:themeColor="background1"/>
                <w:sz w:val="18"/>
                <w:szCs w:val="18"/>
              </w:rPr>
              <w:t>2022</w:t>
            </w:r>
          </w:p>
        </w:tc>
      </w:tr>
      <w:tr w:rsidR="00006CB5" w:rsidRPr="00C64990" w14:paraId="4859DF4D" w14:textId="77777777" w:rsidTr="00C64990">
        <w:trPr>
          <w:trHeight w:val="300"/>
        </w:trPr>
        <w:tc>
          <w:tcPr>
            <w:tcW w:w="811" w:type="pct"/>
            <w:shd w:val="clear" w:color="auto" w:fill="F70000"/>
            <w:vAlign w:val="center"/>
            <w:hideMark/>
          </w:tcPr>
          <w:p w14:paraId="03074E59"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PIT</w:t>
            </w:r>
          </w:p>
        </w:tc>
        <w:tc>
          <w:tcPr>
            <w:tcW w:w="698" w:type="pct"/>
            <w:shd w:val="clear" w:color="auto" w:fill="D9D9D9" w:themeFill="background1" w:themeFillShade="D9"/>
            <w:noWrap/>
            <w:vAlign w:val="center"/>
            <w:hideMark/>
          </w:tcPr>
          <w:p w14:paraId="4A556281"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4 034 597,00</w:t>
            </w:r>
          </w:p>
        </w:tc>
        <w:tc>
          <w:tcPr>
            <w:tcW w:w="698" w:type="pct"/>
            <w:shd w:val="clear" w:color="auto" w:fill="D9D9D9" w:themeFill="background1" w:themeFillShade="D9"/>
            <w:noWrap/>
            <w:vAlign w:val="center"/>
            <w:hideMark/>
          </w:tcPr>
          <w:p w14:paraId="48B0D53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4 886 287,00</w:t>
            </w:r>
          </w:p>
        </w:tc>
        <w:tc>
          <w:tcPr>
            <w:tcW w:w="698" w:type="pct"/>
            <w:shd w:val="clear" w:color="auto" w:fill="D9D9D9" w:themeFill="background1" w:themeFillShade="D9"/>
            <w:noWrap/>
            <w:vAlign w:val="center"/>
            <w:hideMark/>
          </w:tcPr>
          <w:p w14:paraId="42F0947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5 235 159,00</w:t>
            </w:r>
          </w:p>
        </w:tc>
        <w:tc>
          <w:tcPr>
            <w:tcW w:w="698" w:type="pct"/>
            <w:shd w:val="clear" w:color="auto" w:fill="D9D9D9" w:themeFill="background1" w:themeFillShade="D9"/>
            <w:noWrap/>
            <w:vAlign w:val="center"/>
            <w:hideMark/>
          </w:tcPr>
          <w:p w14:paraId="227C923E"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4 983 384,00</w:t>
            </w:r>
          </w:p>
        </w:tc>
        <w:tc>
          <w:tcPr>
            <w:tcW w:w="698" w:type="pct"/>
            <w:shd w:val="clear" w:color="auto" w:fill="D9D9D9" w:themeFill="background1" w:themeFillShade="D9"/>
            <w:noWrap/>
            <w:vAlign w:val="center"/>
            <w:hideMark/>
          </w:tcPr>
          <w:p w14:paraId="2003156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5 671 329,00</w:t>
            </w:r>
          </w:p>
        </w:tc>
        <w:tc>
          <w:tcPr>
            <w:tcW w:w="698" w:type="pct"/>
            <w:shd w:val="clear" w:color="auto" w:fill="D9D9D9" w:themeFill="background1" w:themeFillShade="D9"/>
            <w:noWrap/>
            <w:vAlign w:val="center"/>
            <w:hideMark/>
          </w:tcPr>
          <w:p w14:paraId="3159428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7 685 220,57</w:t>
            </w:r>
          </w:p>
        </w:tc>
      </w:tr>
      <w:tr w:rsidR="00006CB5" w:rsidRPr="00C64990" w14:paraId="75A738F9" w14:textId="77777777" w:rsidTr="00C64990">
        <w:trPr>
          <w:trHeight w:val="300"/>
        </w:trPr>
        <w:tc>
          <w:tcPr>
            <w:tcW w:w="811" w:type="pct"/>
            <w:shd w:val="clear" w:color="auto" w:fill="F70000"/>
            <w:vAlign w:val="center"/>
            <w:hideMark/>
          </w:tcPr>
          <w:p w14:paraId="3AD877E5"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CIT</w:t>
            </w:r>
          </w:p>
        </w:tc>
        <w:tc>
          <w:tcPr>
            <w:tcW w:w="698" w:type="pct"/>
            <w:shd w:val="clear" w:color="auto" w:fill="F2F2F2" w:themeFill="background1" w:themeFillShade="F2"/>
            <w:noWrap/>
            <w:vAlign w:val="center"/>
            <w:hideMark/>
          </w:tcPr>
          <w:p w14:paraId="1D7C6DC0"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66 814,47</w:t>
            </w:r>
          </w:p>
        </w:tc>
        <w:tc>
          <w:tcPr>
            <w:tcW w:w="698" w:type="pct"/>
            <w:shd w:val="clear" w:color="auto" w:fill="F2F2F2" w:themeFill="background1" w:themeFillShade="F2"/>
            <w:noWrap/>
            <w:vAlign w:val="center"/>
            <w:hideMark/>
          </w:tcPr>
          <w:p w14:paraId="498B2542"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137 386,36</w:t>
            </w:r>
          </w:p>
        </w:tc>
        <w:tc>
          <w:tcPr>
            <w:tcW w:w="698" w:type="pct"/>
            <w:shd w:val="clear" w:color="auto" w:fill="F2F2F2" w:themeFill="background1" w:themeFillShade="F2"/>
            <w:noWrap/>
            <w:vAlign w:val="center"/>
            <w:hideMark/>
          </w:tcPr>
          <w:p w14:paraId="7A212BE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88 403,63</w:t>
            </w:r>
          </w:p>
        </w:tc>
        <w:tc>
          <w:tcPr>
            <w:tcW w:w="698" w:type="pct"/>
            <w:shd w:val="clear" w:color="auto" w:fill="F2F2F2" w:themeFill="background1" w:themeFillShade="F2"/>
            <w:noWrap/>
            <w:vAlign w:val="center"/>
            <w:hideMark/>
          </w:tcPr>
          <w:p w14:paraId="659DBEA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151 538,35</w:t>
            </w:r>
          </w:p>
        </w:tc>
        <w:tc>
          <w:tcPr>
            <w:tcW w:w="698" w:type="pct"/>
            <w:shd w:val="clear" w:color="auto" w:fill="F2F2F2" w:themeFill="background1" w:themeFillShade="F2"/>
            <w:noWrap/>
            <w:vAlign w:val="center"/>
            <w:hideMark/>
          </w:tcPr>
          <w:p w14:paraId="6FA77A4F"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906 503,55</w:t>
            </w:r>
          </w:p>
        </w:tc>
        <w:tc>
          <w:tcPr>
            <w:tcW w:w="698" w:type="pct"/>
            <w:shd w:val="clear" w:color="auto" w:fill="F2F2F2" w:themeFill="background1" w:themeFillShade="F2"/>
            <w:noWrap/>
            <w:vAlign w:val="center"/>
            <w:hideMark/>
          </w:tcPr>
          <w:p w14:paraId="070C15A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177 925,00</w:t>
            </w:r>
          </w:p>
        </w:tc>
      </w:tr>
      <w:tr w:rsidR="00006CB5" w:rsidRPr="00C64990" w14:paraId="5E78B74D" w14:textId="77777777" w:rsidTr="00C64990">
        <w:trPr>
          <w:trHeight w:val="300"/>
        </w:trPr>
        <w:tc>
          <w:tcPr>
            <w:tcW w:w="811" w:type="pct"/>
            <w:shd w:val="clear" w:color="auto" w:fill="F70000"/>
            <w:vAlign w:val="center"/>
            <w:hideMark/>
          </w:tcPr>
          <w:p w14:paraId="2B41A716"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podatek rolny</w:t>
            </w:r>
          </w:p>
        </w:tc>
        <w:tc>
          <w:tcPr>
            <w:tcW w:w="698" w:type="pct"/>
            <w:shd w:val="clear" w:color="auto" w:fill="D9D9D9" w:themeFill="background1" w:themeFillShade="D9"/>
            <w:noWrap/>
            <w:vAlign w:val="center"/>
            <w:hideMark/>
          </w:tcPr>
          <w:p w14:paraId="10B3CFEF"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1 140 264,72</w:t>
            </w:r>
          </w:p>
        </w:tc>
        <w:tc>
          <w:tcPr>
            <w:tcW w:w="698" w:type="pct"/>
            <w:shd w:val="clear" w:color="auto" w:fill="D9D9D9" w:themeFill="background1" w:themeFillShade="D9"/>
            <w:noWrap/>
            <w:vAlign w:val="center"/>
            <w:hideMark/>
          </w:tcPr>
          <w:p w14:paraId="5D3CCE9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1 170 593,95</w:t>
            </w:r>
          </w:p>
        </w:tc>
        <w:tc>
          <w:tcPr>
            <w:tcW w:w="698" w:type="pct"/>
            <w:shd w:val="clear" w:color="auto" w:fill="D9D9D9" w:themeFill="background1" w:themeFillShade="D9"/>
            <w:noWrap/>
            <w:vAlign w:val="center"/>
            <w:hideMark/>
          </w:tcPr>
          <w:p w14:paraId="00CECE6E"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1 190 857,59</w:t>
            </w:r>
          </w:p>
        </w:tc>
        <w:tc>
          <w:tcPr>
            <w:tcW w:w="698" w:type="pct"/>
            <w:shd w:val="clear" w:color="auto" w:fill="D9D9D9" w:themeFill="background1" w:themeFillShade="D9"/>
            <w:noWrap/>
            <w:vAlign w:val="center"/>
            <w:hideMark/>
          </w:tcPr>
          <w:p w14:paraId="18D1F55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1 288 732,46</w:t>
            </w:r>
          </w:p>
        </w:tc>
        <w:tc>
          <w:tcPr>
            <w:tcW w:w="698" w:type="pct"/>
            <w:shd w:val="clear" w:color="auto" w:fill="D9D9D9" w:themeFill="background1" w:themeFillShade="D9"/>
            <w:noWrap/>
            <w:vAlign w:val="center"/>
            <w:hideMark/>
          </w:tcPr>
          <w:p w14:paraId="49BD672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1 282 752,10</w:t>
            </w:r>
          </w:p>
        </w:tc>
        <w:tc>
          <w:tcPr>
            <w:tcW w:w="698" w:type="pct"/>
            <w:shd w:val="clear" w:color="auto" w:fill="D9D9D9" w:themeFill="background1" w:themeFillShade="D9"/>
            <w:noWrap/>
            <w:vAlign w:val="center"/>
            <w:hideMark/>
          </w:tcPr>
          <w:p w14:paraId="022B9ED3"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1 298 033,57</w:t>
            </w:r>
          </w:p>
        </w:tc>
      </w:tr>
      <w:tr w:rsidR="00006CB5" w:rsidRPr="00C64990" w14:paraId="203CCC9B" w14:textId="77777777" w:rsidTr="00C64990">
        <w:trPr>
          <w:trHeight w:val="300"/>
        </w:trPr>
        <w:tc>
          <w:tcPr>
            <w:tcW w:w="811" w:type="pct"/>
            <w:shd w:val="clear" w:color="auto" w:fill="F70000"/>
            <w:vAlign w:val="center"/>
            <w:hideMark/>
          </w:tcPr>
          <w:p w14:paraId="581CFD15"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podatek od nieruchomości</w:t>
            </w:r>
          </w:p>
        </w:tc>
        <w:tc>
          <w:tcPr>
            <w:tcW w:w="698" w:type="pct"/>
            <w:shd w:val="clear" w:color="auto" w:fill="F2F2F2" w:themeFill="background1" w:themeFillShade="F2"/>
            <w:noWrap/>
            <w:vAlign w:val="center"/>
            <w:hideMark/>
          </w:tcPr>
          <w:p w14:paraId="6B2605FD"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2 637 932,72</w:t>
            </w:r>
          </w:p>
        </w:tc>
        <w:tc>
          <w:tcPr>
            <w:tcW w:w="698" w:type="pct"/>
            <w:shd w:val="clear" w:color="auto" w:fill="F2F2F2" w:themeFill="background1" w:themeFillShade="F2"/>
            <w:noWrap/>
            <w:vAlign w:val="center"/>
            <w:hideMark/>
          </w:tcPr>
          <w:p w14:paraId="2CC0A250"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2 707 634,15</w:t>
            </w:r>
          </w:p>
        </w:tc>
        <w:tc>
          <w:tcPr>
            <w:tcW w:w="698" w:type="pct"/>
            <w:shd w:val="clear" w:color="auto" w:fill="F2F2F2" w:themeFill="background1" w:themeFillShade="F2"/>
            <w:noWrap/>
            <w:vAlign w:val="center"/>
            <w:hideMark/>
          </w:tcPr>
          <w:p w14:paraId="751FA403"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3 726 929,01</w:t>
            </w:r>
          </w:p>
        </w:tc>
        <w:tc>
          <w:tcPr>
            <w:tcW w:w="698" w:type="pct"/>
            <w:shd w:val="clear" w:color="auto" w:fill="F2F2F2" w:themeFill="background1" w:themeFillShade="F2"/>
            <w:noWrap/>
            <w:vAlign w:val="center"/>
            <w:hideMark/>
          </w:tcPr>
          <w:p w14:paraId="59E3F5D5"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4 119 417,04</w:t>
            </w:r>
          </w:p>
        </w:tc>
        <w:tc>
          <w:tcPr>
            <w:tcW w:w="698" w:type="pct"/>
            <w:shd w:val="clear" w:color="auto" w:fill="F2F2F2" w:themeFill="background1" w:themeFillShade="F2"/>
            <w:noWrap/>
            <w:vAlign w:val="center"/>
            <w:hideMark/>
          </w:tcPr>
          <w:p w14:paraId="195AD83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4 611 603,97</w:t>
            </w:r>
          </w:p>
        </w:tc>
        <w:tc>
          <w:tcPr>
            <w:tcW w:w="698" w:type="pct"/>
            <w:shd w:val="clear" w:color="auto" w:fill="F2F2F2" w:themeFill="background1" w:themeFillShade="F2"/>
            <w:noWrap/>
            <w:vAlign w:val="center"/>
            <w:hideMark/>
          </w:tcPr>
          <w:p w14:paraId="4D2504F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4 695 830,16</w:t>
            </w:r>
          </w:p>
        </w:tc>
      </w:tr>
      <w:tr w:rsidR="00006CB5" w:rsidRPr="00C64990" w14:paraId="6669316D" w14:textId="77777777" w:rsidTr="00C64990">
        <w:trPr>
          <w:trHeight w:val="300"/>
        </w:trPr>
        <w:tc>
          <w:tcPr>
            <w:tcW w:w="811" w:type="pct"/>
            <w:shd w:val="clear" w:color="auto" w:fill="F70000"/>
            <w:vAlign w:val="center"/>
            <w:hideMark/>
          </w:tcPr>
          <w:p w14:paraId="57820B5B"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podatek leśny</w:t>
            </w:r>
          </w:p>
        </w:tc>
        <w:tc>
          <w:tcPr>
            <w:tcW w:w="698" w:type="pct"/>
            <w:shd w:val="clear" w:color="auto" w:fill="D9D9D9" w:themeFill="background1" w:themeFillShade="D9"/>
            <w:noWrap/>
            <w:vAlign w:val="center"/>
            <w:hideMark/>
          </w:tcPr>
          <w:p w14:paraId="32FA92F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40 857,00</w:t>
            </w:r>
          </w:p>
        </w:tc>
        <w:tc>
          <w:tcPr>
            <w:tcW w:w="698" w:type="pct"/>
            <w:shd w:val="clear" w:color="auto" w:fill="D9D9D9" w:themeFill="background1" w:themeFillShade="D9"/>
            <w:noWrap/>
            <w:vAlign w:val="center"/>
            <w:hideMark/>
          </w:tcPr>
          <w:p w14:paraId="51E55065"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41 460,00</w:t>
            </w:r>
          </w:p>
        </w:tc>
        <w:tc>
          <w:tcPr>
            <w:tcW w:w="698" w:type="pct"/>
            <w:shd w:val="clear" w:color="auto" w:fill="D9D9D9" w:themeFill="background1" w:themeFillShade="D9"/>
            <w:noWrap/>
            <w:vAlign w:val="center"/>
            <w:hideMark/>
          </w:tcPr>
          <w:p w14:paraId="654A08C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40 964,00</w:t>
            </w:r>
          </w:p>
        </w:tc>
        <w:tc>
          <w:tcPr>
            <w:tcW w:w="698" w:type="pct"/>
            <w:shd w:val="clear" w:color="auto" w:fill="D9D9D9" w:themeFill="background1" w:themeFillShade="D9"/>
            <w:noWrap/>
            <w:vAlign w:val="center"/>
            <w:hideMark/>
          </w:tcPr>
          <w:p w14:paraId="643FD58B"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41 029,00</w:t>
            </w:r>
          </w:p>
        </w:tc>
        <w:tc>
          <w:tcPr>
            <w:tcW w:w="698" w:type="pct"/>
            <w:shd w:val="clear" w:color="auto" w:fill="D9D9D9" w:themeFill="background1" w:themeFillShade="D9"/>
            <w:noWrap/>
            <w:vAlign w:val="center"/>
            <w:hideMark/>
          </w:tcPr>
          <w:p w14:paraId="7FF01D1E"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41 294,00</w:t>
            </w:r>
          </w:p>
        </w:tc>
        <w:tc>
          <w:tcPr>
            <w:tcW w:w="698" w:type="pct"/>
            <w:shd w:val="clear" w:color="auto" w:fill="D9D9D9" w:themeFill="background1" w:themeFillShade="D9"/>
            <w:noWrap/>
            <w:vAlign w:val="center"/>
            <w:hideMark/>
          </w:tcPr>
          <w:p w14:paraId="399A101E"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43 692,00</w:t>
            </w:r>
          </w:p>
        </w:tc>
      </w:tr>
      <w:tr w:rsidR="00006CB5" w:rsidRPr="00C64990" w14:paraId="79AD6650" w14:textId="77777777" w:rsidTr="00C64990">
        <w:trPr>
          <w:trHeight w:val="300"/>
        </w:trPr>
        <w:tc>
          <w:tcPr>
            <w:tcW w:w="811" w:type="pct"/>
            <w:shd w:val="clear" w:color="auto" w:fill="F70000"/>
            <w:vAlign w:val="center"/>
            <w:hideMark/>
          </w:tcPr>
          <w:p w14:paraId="6C9A1D54"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podatek od środków transportowych</w:t>
            </w:r>
          </w:p>
        </w:tc>
        <w:tc>
          <w:tcPr>
            <w:tcW w:w="698" w:type="pct"/>
            <w:shd w:val="clear" w:color="auto" w:fill="F2F2F2" w:themeFill="background1" w:themeFillShade="F2"/>
            <w:noWrap/>
            <w:vAlign w:val="center"/>
            <w:hideMark/>
          </w:tcPr>
          <w:p w14:paraId="6F640D95"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248 609,00</w:t>
            </w:r>
          </w:p>
        </w:tc>
        <w:tc>
          <w:tcPr>
            <w:tcW w:w="698" w:type="pct"/>
            <w:shd w:val="clear" w:color="auto" w:fill="F2F2F2" w:themeFill="background1" w:themeFillShade="F2"/>
            <w:noWrap/>
            <w:vAlign w:val="center"/>
            <w:hideMark/>
          </w:tcPr>
          <w:p w14:paraId="6C6A06E3"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231 890,84</w:t>
            </w:r>
          </w:p>
        </w:tc>
        <w:tc>
          <w:tcPr>
            <w:tcW w:w="698" w:type="pct"/>
            <w:shd w:val="clear" w:color="auto" w:fill="F2F2F2" w:themeFill="background1" w:themeFillShade="F2"/>
            <w:noWrap/>
            <w:vAlign w:val="center"/>
            <w:hideMark/>
          </w:tcPr>
          <w:p w14:paraId="3A9712C0"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255 721,16</w:t>
            </w:r>
          </w:p>
        </w:tc>
        <w:tc>
          <w:tcPr>
            <w:tcW w:w="698" w:type="pct"/>
            <w:shd w:val="clear" w:color="auto" w:fill="F2F2F2" w:themeFill="background1" w:themeFillShade="F2"/>
            <w:noWrap/>
            <w:vAlign w:val="center"/>
            <w:hideMark/>
          </w:tcPr>
          <w:p w14:paraId="50B712F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259 261,00</w:t>
            </w:r>
          </w:p>
        </w:tc>
        <w:tc>
          <w:tcPr>
            <w:tcW w:w="698" w:type="pct"/>
            <w:shd w:val="clear" w:color="auto" w:fill="F2F2F2" w:themeFill="background1" w:themeFillShade="F2"/>
            <w:noWrap/>
            <w:vAlign w:val="center"/>
            <w:hideMark/>
          </w:tcPr>
          <w:p w14:paraId="1A5F3E9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276 039,14</w:t>
            </w:r>
          </w:p>
        </w:tc>
        <w:tc>
          <w:tcPr>
            <w:tcW w:w="698" w:type="pct"/>
            <w:shd w:val="clear" w:color="auto" w:fill="F2F2F2" w:themeFill="background1" w:themeFillShade="F2"/>
            <w:noWrap/>
            <w:vAlign w:val="center"/>
            <w:hideMark/>
          </w:tcPr>
          <w:p w14:paraId="52F0C47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274 886,17</w:t>
            </w:r>
          </w:p>
        </w:tc>
      </w:tr>
      <w:tr w:rsidR="00006CB5" w:rsidRPr="00C64990" w14:paraId="5221ED83" w14:textId="77777777" w:rsidTr="00C64990">
        <w:trPr>
          <w:trHeight w:val="300"/>
        </w:trPr>
        <w:tc>
          <w:tcPr>
            <w:tcW w:w="811" w:type="pct"/>
            <w:shd w:val="clear" w:color="auto" w:fill="F70000"/>
            <w:vAlign w:val="center"/>
            <w:hideMark/>
          </w:tcPr>
          <w:p w14:paraId="0C3AF28B"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karta podatkowa</w:t>
            </w:r>
          </w:p>
        </w:tc>
        <w:tc>
          <w:tcPr>
            <w:tcW w:w="698" w:type="pct"/>
            <w:shd w:val="clear" w:color="auto" w:fill="D9D9D9" w:themeFill="background1" w:themeFillShade="D9"/>
            <w:noWrap/>
            <w:vAlign w:val="center"/>
            <w:hideMark/>
          </w:tcPr>
          <w:p w14:paraId="4C776C21"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12 402,94</w:t>
            </w:r>
          </w:p>
        </w:tc>
        <w:tc>
          <w:tcPr>
            <w:tcW w:w="698" w:type="pct"/>
            <w:shd w:val="clear" w:color="auto" w:fill="D9D9D9" w:themeFill="background1" w:themeFillShade="D9"/>
            <w:noWrap/>
            <w:vAlign w:val="center"/>
            <w:hideMark/>
          </w:tcPr>
          <w:p w14:paraId="1C7BF93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13 876,78</w:t>
            </w:r>
          </w:p>
        </w:tc>
        <w:tc>
          <w:tcPr>
            <w:tcW w:w="698" w:type="pct"/>
            <w:shd w:val="clear" w:color="auto" w:fill="D9D9D9" w:themeFill="background1" w:themeFillShade="D9"/>
            <w:noWrap/>
            <w:vAlign w:val="center"/>
            <w:hideMark/>
          </w:tcPr>
          <w:p w14:paraId="5B149AE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12 472,89</w:t>
            </w:r>
          </w:p>
        </w:tc>
        <w:tc>
          <w:tcPr>
            <w:tcW w:w="698" w:type="pct"/>
            <w:shd w:val="clear" w:color="auto" w:fill="D9D9D9" w:themeFill="background1" w:themeFillShade="D9"/>
            <w:noWrap/>
            <w:vAlign w:val="center"/>
            <w:hideMark/>
          </w:tcPr>
          <w:p w14:paraId="40878DA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11 777,27</w:t>
            </w:r>
          </w:p>
        </w:tc>
        <w:tc>
          <w:tcPr>
            <w:tcW w:w="698" w:type="pct"/>
            <w:shd w:val="clear" w:color="auto" w:fill="D9D9D9" w:themeFill="background1" w:themeFillShade="D9"/>
            <w:noWrap/>
            <w:vAlign w:val="center"/>
            <w:hideMark/>
          </w:tcPr>
          <w:p w14:paraId="2B51EB34"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11 016,89</w:t>
            </w:r>
          </w:p>
        </w:tc>
        <w:tc>
          <w:tcPr>
            <w:tcW w:w="698" w:type="pct"/>
            <w:shd w:val="clear" w:color="auto" w:fill="D9D9D9" w:themeFill="background1" w:themeFillShade="D9"/>
            <w:noWrap/>
            <w:vAlign w:val="center"/>
            <w:hideMark/>
          </w:tcPr>
          <w:p w14:paraId="00B8F1D3"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22 688,73</w:t>
            </w:r>
          </w:p>
        </w:tc>
      </w:tr>
      <w:tr w:rsidR="00006CB5" w:rsidRPr="00C64990" w14:paraId="20F4A6CF" w14:textId="77777777" w:rsidTr="00C64990">
        <w:trPr>
          <w:trHeight w:val="300"/>
        </w:trPr>
        <w:tc>
          <w:tcPr>
            <w:tcW w:w="811" w:type="pct"/>
            <w:shd w:val="clear" w:color="auto" w:fill="F70000"/>
            <w:vAlign w:val="center"/>
            <w:hideMark/>
          </w:tcPr>
          <w:p w14:paraId="7AA1ADD4"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podatek od czynności cywilnoprawnych</w:t>
            </w:r>
          </w:p>
        </w:tc>
        <w:tc>
          <w:tcPr>
            <w:tcW w:w="698" w:type="pct"/>
            <w:shd w:val="clear" w:color="auto" w:fill="F2F2F2" w:themeFill="background1" w:themeFillShade="F2"/>
            <w:noWrap/>
            <w:vAlign w:val="center"/>
            <w:hideMark/>
          </w:tcPr>
          <w:p w14:paraId="27969142"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254 254,96</w:t>
            </w:r>
          </w:p>
        </w:tc>
        <w:tc>
          <w:tcPr>
            <w:tcW w:w="698" w:type="pct"/>
            <w:shd w:val="clear" w:color="auto" w:fill="F2F2F2" w:themeFill="background1" w:themeFillShade="F2"/>
            <w:noWrap/>
            <w:vAlign w:val="center"/>
            <w:hideMark/>
          </w:tcPr>
          <w:p w14:paraId="564F528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285 089,23</w:t>
            </w:r>
          </w:p>
        </w:tc>
        <w:tc>
          <w:tcPr>
            <w:tcW w:w="698" w:type="pct"/>
            <w:shd w:val="clear" w:color="auto" w:fill="F2F2F2" w:themeFill="background1" w:themeFillShade="F2"/>
            <w:noWrap/>
            <w:vAlign w:val="center"/>
            <w:hideMark/>
          </w:tcPr>
          <w:p w14:paraId="3C1E4F80"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225 873,91</w:t>
            </w:r>
          </w:p>
        </w:tc>
        <w:tc>
          <w:tcPr>
            <w:tcW w:w="698" w:type="pct"/>
            <w:shd w:val="clear" w:color="auto" w:fill="F2F2F2" w:themeFill="background1" w:themeFillShade="F2"/>
            <w:noWrap/>
            <w:vAlign w:val="center"/>
            <w:hideMark/>
          </w:tcPr>
          <w:p w14:paraId="71DCB365"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281 003,90</w:t>
            </w:r>
          </w:p>
        </w:tc>
        <w:tc>
          <w:tcPr>
            <w:tcW w:w="698" w:type="pct"/>
            <w:shd w:val="clear" w:color="auto" w:fill="F2F2F2" w:themeFill="background1" w:themeFillShade="F2"/>
            <w:noWrap/>
            <w:vAlign w:val="center"/>
            <w:hideMark/>
          </w:tcPr>
          <w:p w14:paraId="3ADB17FD"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286 398,55</w:t>
            </w:r>
          </w:p>
        </w:tc>
        <w:tc>
          <w:tcPr>
            <w:tcW w:w="698" w:type="pct"/>
            <w:shd w:val="clear" w:color="auto" w:fill="F2F2F2" w:themeFill="background1" w:themeFillShade="F2"/>
            <w:noWrap/>
            <w:vAlign w:val="center"/>
            <w:hideMark/>
          </w:tcPr>
          <w:p w14:paraId="023406C7"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394 808,41</w:t>
            </w:r>
          </w:p>
        </w:tc>
      </w:tr>
      <w:tr w:rsidR="00006CB5" w:rsidRPr="00C64990" w14:paraId="1D362FB7" w14:textId="77777777" w:rsidTr="00C64990">
        <w:trPr>
          <w:trHeight w:val="300"/>
        </w:trPr>
        <w:tc>
          <w:tcPr>
            <w:tcW w:w="811" w:type="pct"/>
            <w:shd w:val="clear" w:color="auto" w:fill="F70000"/>
            <w:vAlign w:val="center"/>
            <w:hideMark/>
          </w:tcPr>
          <w:p w14:paraId="64B0149D"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wpływy z opłaty skarbowej</w:t>
            </w:r>
          </w:p>
        </w:tc>
        <w:tc>
          <w:tcPr>
            <w:tcW w:w="698" w:type="pct"/>
            <w:shd w:val="clear" w:color="auto" w:fill="D9D9D9" w:themeFill="background1" w:themeFillShade="D9"/>
            <w:noWrap/>
            <w:vAlign w:val="center"/>
            <w:hideMark/>
          </w:tcPr>
          <w:p w14:paraId="5213AB78"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23 423,00</w:t>
            </w:r>
          </w:p>
        </w:tc>
        <w:tc>
          <w:tcPr>
            <w:tcW w:w="698" w:type="pct"/>
            <w:shd w:val="clear" w:color="auto" w:fill="D9D9D9" w:themeFill="background1" w:themeFillShade="D9"/>
            <w:noWrap/>
            <w:vAlign w:val="center"/>
            <w:hideMark/>
          </w:tcPr>
          <w:p w14:paraId="57A5EBAA"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24 713,00</w:t>
            </w:r>
          </w:p>
        </w:tc>
        <w:tc>
          <w:tcPr>
            <w:tcW w:w="698" w:type="pct"/>
            <w:shd w:val="clear" w:color="auto" w:fill="D9D9D9" w:themeFill="background1" w:themeFillShade="D9"/>
            <w:noWrap/>
            <w:vAlign w:val="center"/>
            <w:hideMark/>
          </w:tcPr>
          <w:p w14:paraId="134EC721"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26 105,00</w:t>
            </w:r>
          </w:p>
        </w:tc>
        <w:tc>
          <w:tcPr>
            <w:tcW w:w="698" w:type="pct"/>
            <w:shd w:val="clear" w:color="auto" w:fill="D9D9D9" w:themeFill="background1" w:themeFillShade="D9"/>
            <w:noWrap/>
            <w:vAlign w:val="center"/>
            <w:hideMark/>
          </w:tcPr>
          <w:p w14:paraId="503A05D1"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22 100,50</w:t>
            </w:r>
          </w:p>
        </w:tc>
        <w:tc>
          <w:tcPr>
            <w:tcW w:w="698" w:type="pct"/>
            <w:shd w:val="clear" w:color="auto" w:fill="D9D9D9" w:themeFill="background1" w:themeFillShade="D9"/>
            <w:noWrap/>
            <w:vAlign w:val="center"/>
            <w:hideMark/>
          </w:tcPr>
          <w:p w14:paraId="5CFE120B"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36 806,50</w:t>
            </w:r>
          </w:p>
        </w:tc>
        <w:tc>
          <w:tcPr>
            <w:tcW w:w="698" w:type="pct"/>
            <w:shd w:val="clear" w:color="auto" w:fill="D9D9D9" w:themeFill="background1" w:themeFillShade="D9"/>
            <w:noWrap/>
            <w:vAlign w:val="center"/>
            <w:hideMark/>
          </w:tcPr>
          <w:p w14:paraId="1A071826"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27 749,50</w:t>
            </w:r>
          </w:p>
        </w:tc>
      </w:tr>
      <w:tr w:rsidR="00006CB5" w:rsidRPr="00C64990" w14:paraId="52566FB5" w14:textId="77777777" w:rsidTr="00C64990">
        <w:trPr>
          <w:trHeight w:val="300"/>
        </w:trPr>
        <w:tc>
          <w:tcPr>
            <w:tcW w:w="811" w:type="pct"/>
            <w:shd w:val="clear" w:color="auto" w:fill="F70000"/>
            <w:vAlign w:val="center"/>
            <w:hideMark/>
          </w:tcPr>
          <w:p w14:paraId="42D14504" w14:textId="77777777" w:rsidR="00006CB5" w:rsidRPr="00C64990" w:rsidRDefault="00006CB5" w:rsidP="00F25DA8">
            <w:pPr>
              <w:spacing w:before="40" w:after="40" w:line="240" w:lineRule="auto"/>
              <w:jc w:val="left"/>
              <w:rPr>
                <w:rFonts w:ascii="Arial Nova Light" w:eastAsia="Times New Roman" w:hAnsi="Arial Nova Light" w:cs="Arial"/>
                <w:b/>
                <w:bCs/>
                <w:color w:val="FFFFFF" w:themeColor="background1"/>
                <w:sz w:val="18"/>
                <w:szCs w:val="18"/>
                <w:lang w:eastAsia="pl-PL"/>
              </w:rPr>
            </w:pPr>
            <w:r w:rsidRPr="00C64990">
              <w:rPr>
                <w:rFonts w:ascii="Arial Nova Light" w:eastAsia="Times New Roman" w:hAnsi="Arial Nova Light" w:cs="Arial"/>
                <w:b/>
                <w:bCs/>
                <w:color w:val="FFFFFF" w:themeColor="background1"/>
                <w:sz w:val="18"/>
                <w:szCs w:val="18"/>
                <w:lang w:eastAsia="pl-PL"/>
              </w:rPr>
              <w:t>wpływy z opłaty eksploatacyjnej</w:t>
            </w:r>
          </w:p>
        </w:tc>
        <w:tc>
          <w:tcPr>
            <w:tcW w:w="698" w:type="pct"/>
            <w:shd w:val="clear" w:color="auto" w:fill="F2F2F2" w:themeFill="background1" w:themeFillShade="F2"/>
            <w:noWrap/>
            <w:vAlign w:val="center"/>
            <w:hideMark/>
          </w:tcPr>
          <w:p w14:paraId="71517381"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7 831,60</w:t>
            </w:r>
          </w:p>
        </w:tc>
        <w:tc>
          <w:tcPr>
            <w:tcW w:w="698" w:type="pct"/>
            <w:shd w:val="clear" w:color="auto" w:fill="F2F2F2" w:themeFill="background1" w:themeFillShade="F2"/>
            <w:noWrap/>
            <w:vAlign w:val="center"/>
            <w:hideMark/>
          </w:tcPr>
          <w:p w14:paraId="5CC91FE3"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0,00</w:t>
            </w:r>
          </w:p>
        </w:tc>
        <w:tc>
          <w:tcPr>
            <w:tcW w:w="698" w:type="pct"/>
            <w:shd w:val="clear" w:color="auto" w:fill="F2F2F2" w:themeFill="background1" w:themeFillShade="F2"/>
            <w:noWrap/>
            <w:vAlign w:val="center"/>
            <w:hideMark/>
          </w:tcPr>
          <w:p w14:paraId="2AD92367"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0,00</w:t>
            </w:r>
          </w:p>
        </w:tc>
        <w:tc>
          <w:tcPr>
            <w:tcW w:w="698" w:type="pct"/>
            <w:shd w:val="clear" w:color="auto" w:fill="F2F2F2" w:themeFill="background1" w:themeFillShade="F2"/>
            <w:noWrap/>
            <w:vAlign w:val="center"/>
            <w:hideMark/>
          </w:tcPr>
          <w:p w14:paraId="672FFB62"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0,00</w:t>
            </w:r>
          </w:p>
        </w:tc>
        <w:tc>
          <w:tcPr>
            <w:tcW w:w="698" w:type="pct"/>
            <w:shd w:val="clear" w:color="auto" w:fill="F2F2F2" w:themeFill="background1" w:themeFillShade="F2"/>
            <w:noWrap/>
            <w:vAlign w:val="center"/>
            <w:hideMark/>
          </w:tcPr>
          <w:p w14:paraId="36CBDE0E"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739,87</w:t>
            </w:r>
          </w:p>
        </w:tc>
        <w:tc>
          <w:tcPr>
            <w:tcW w:w="698" w:type="pct"/>
            <w:shd w:val="clear" w:color="auto" w:fill="F2F2F2" w:themeFill="background1" w:themeFillShade="F2"/>
            <w:noWrap/>
            <w:vAlign w:val="center"/>
            <w:hideMark/>
          </w:tcPr>
          <w:p w14:paraId="461297CD" w14:textId="77777777" w:rsidR="00006CB5" w:rsidRPr="008604EA" w:rsidRDefault="00006CB5" w:rsidP="00F25DA8">
            <w:pPr>
              <w:spacing w:before="40" w:after="40" w:line="240" w:lineRule="auto"/>
              <w:jc w:val="right"/>
              <w:rPr>
                <w:rFonts w:ascii="Arial Nova Light" w:eastAsia="Times New Roman" w:hAnsi="Arial Nova Light" w:cs="Arial"/>
                <w:color w:val="000000"/>
                <w:sz w:val="18"/>
                <w:szCs w:val="18"/>
                <w:lang w:eastAsia="pl-PL"/>
              </w:rPr>
            </w:pPr>
            <w:r w:rsidRPr="008604EA">
              <w:rPr>
                <w:rFonts w:ascii="Arial Nova Light" w:hAnsi="Arial Nova Light" w:cs="Arial"/>
                <w:color w:val="000000"/>
                <w:sz w:val="18"/>
                <w:szCs w:val="18"/>
              </w:rPr>
              <w:t>8 876,84</w:t>
            </w:r>
          </w:p>
        </w:tc>
      </w:tr>
    </w:tbl>
    <w:p w14:paraId="59086398"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sprawozdań budżetowych</w:t>
      </w:r>
      <w:r w:rsidRPr="00C64990">
        <w:rPr>
          <w:rFonts w:ascii="Arial Nova Light" w:hAnsi="Arial Nova Light" w:cs="Arial"/>
          <w:sz w:val="22"/>
        </w:rPr>
        <w:t>.</w:t>
      </w:r>
    </w:p>
    <w:p w14:paraId="31E1AD30" w14:textId="77777777" w:rsidR="00006CB5" w:rsidRPr="00C64990" w:rsidRDefault="00006CB5" w:rsidP="00006CB5">
      <w:pPr>
        <w:rPr>
          <w:rFonts w:ascii="Arial Nova Light" w:hAnsi="Arial Nova Light" w:cs="Arial"/>
          <w:sz w:val="24"/>
          <w:szCs w:val="24"/>
          <w:u w:val="single"/>
        </w:rPr>
      </w:pPr>
      <w:r w:rsidRPr="00C64990">
        <w:rPr>
          <w:rFonts w:ascii="Arial Nova Light" w:hAnsi="Arial Nova Light" w:cs="Arial"/>
          <w:sz w:val="24"/>
          <w:szCs w:val="24"/>
        </w:rPr>
        <w:t>Warto mieć na uwadze, że potencjał finansowy Gminy Kobylin w zakresie podatku od nieruchomości i podatku od środków transportowych jest wyższy. Wynika to z faktu, iż Gmina stosuje niższe niż maksymalne stawki podatkowe oraz ulgi i zwolnienia. W efekcie w latach 2017-2022 łączna wartość zmniejszenia wpływów z tytułu ww. podatków wyniosła prawie 8,4 mln zł. Szczegółowe kwoty przedstawia tabela poniżej.</w:t>
      </w:r>
    </w:p>
    <w:p w14:paraId="39BDE4A7" w14:textId="64E4CCD4" w:rsidR="00006CB5" w:rsidRPr="00C64990" w:rsidRDefault="00006CB5" w:rsidP="00006CB5">
      <w:pPr>
        <w:spacing w:after="0"/>
        <w:rPr>
          <w:rFonts w:ascii="Arial Nova Light" w:hAnsi="Arial Nova Light" w:cs="Arial"/>
          <w:b/>
          <w:bCs/>
          <w:sz w:val="22"/>
        </w:rPr>
      </w:pPr>
      <w:r w:rsidRPr="00C64990">
        <w:rPr>
          <w:rFonts w:ascii="Arial Nova Light" w:hAnsi="Arial Nova Light" w:cs="Arial"/>
          <w:b/>
          <w:bCs/>
          <w:sz w:val="22"/>
        </w:rPr>
        <w:t xml:space="preserve">Tab. </w:t>
      </w:r>
      <w:r w:rsidRPr="00C64990">
        <w:rPr>
          <w:rFonts w:ascii="Arial Nova Light" w:hAnsi="Arial Nova Light" w:cs="Arial"/>
          <w:b/>
          <w:bCs/>
          <w:i/>
          <w:iCs/>
          <w:sz w:val="22"/>
        </w:rPr>
        <w:fldChar w:fldCharType="begin"/>
      </w:r>
      <w:r w:rsidRPr="00C64990">
        <w:rPr>
          <w:rFonts w:ascii="Arial Nova Light" w:hAnsi="Arial Nova Light" w:cs="Arial"/>
          <w:b/>
          <w:bCs/>
          <w:sz w:val="22"/>
        </w:rPr>
        <w:instrText xml:space="preserve"> SEQ Tabela \* ARABIC </w:instrText>
      </w:r>
      <w:r w:rsidRPr="00C64990">
        <w:rPr>
          <w:rFonts w:ascii="Arial Nova Light" w:hAnsi="Arial Nova Light" w:cs="Arial"/>
          <w:b/>
          <w:bCs/>
          <w:i/>
          <w:iCs/>
          <w:sz w:val="22"/>
        </w:rPr>
        <w:fldChar w:fldCharType="separate"/>
      </w:r>
      <w:r w:rsidR="006918E8">
        <w:rPr>
          <w:rFonts w:ascii="Arial Nova Light" w:hAnsi="Arial Nova Light" w:cs="Arial"/>
          <w:b/>
          <w:bCs/>
          <w:noProof/>
          <w:sz w:val="22"/>
        </w:rPr>
        <w:t>18</w:t>
      </w:r>
      <w:r w:rsidRPr="00C64990">
        <w:rPr>
          <w:rFonts w:ascii="Arial Nova Light" w:hAnsi="Arial Nova Light" w:cs="Arial"/>
          <w:sz w:val="22"/>
        </w:rPr>
        <w:fldChar w:fldCharType="end"/>
      </w:r>
      <w:r w:rsidRPr="00C64990">
        <w:rPr>
          <w:rFonts w:ascii="Arial Nova Light" w:hAnsi="Arial Nova Light" w:cs="Arial"/>
          <w:b/>
          <w:bCs/>
          <w:sz w:val="22"/>
        </w:rPr>
        <w:t>. Skutki obniżenia stawek podatkowych w Gminie Kobylin w latach 2017-2022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70" w:type="dxa"/>
          <w:right w:w="70" w:type="dxa"/>
        </w:tblCellMar>
        <w:tblLook w:val="04A0" w:firstRow="1" w:lastRow="0" w:firstColumn="1" w:lastColumn="0" w:noHBand="0" w:noVBand="1"/>
      </w:tblPr>
      <w:tblGrid>
        <w:gridCol w:w="1262"/>
        <w:gridCol w:w="1567"/>
        <w:gridCol w:w="1039"/>
        <w:gridCol w:w="1089"/>
        <w:gridCol w:w="990"/>
        <w:gridCol w:w="1039"/>
        <w:gridCol w:w="1039"/>
        <w:gridCol w:w="1037"/>
      </w:tblGrid>
      <w:tr w:rsidR="00006CB5" w:rsidRPr="006B7C52" w14:paraId="6692BA10" w14:textId="77777777" w:rsidTr="00C64990">
        <w:trPr>
          <w:trHeight w:val="315"/>
        </w:trPr>
        <w:tc>
          <w:tcPr>
            <w:tcW w:w="1562" w:type="pct"/>
            <w:gridSpan w:val="2"/>
            <w:shd w:val="clear" w:color="auto" w:fill="F70000"/>
            <w:noWrap/>
            <w:vAlign w:val="center"/>
            <w:hideMark/>
          </w:tcPr>
          <w:p w14:paraId="44F9A8D1"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Wyszczególnienie</w:t>
            </w:r>
          </w:p>
        </w:tc>
        <w:tc>
          <w:tcPr>
            <w:tcW w:w="573" w:type="pct"/>
            <w:shd w:val="clear" w:color="auto" w:fill="F70000"/>
            <w:noWrap/>
            <w:vAlign w:val="center"/>
            <w:hideMark/>
          </w:tcPr>
          <w:p w14:paraId="38CE4513"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2017</w:t>
            </w:r>
          </w:p>
        </w:tc>
        <w:tc>
          <w:tcPr>
            <w:tcW w:w="601" w:type="pct"/>
            <w:shd w:val="clear" w:color="auto" w:fill="F70000"/>
            <w:noWrap/>
            <w:vAlign w:val="center"/>
            <w:hideMark/>
          </w:tcPr>
          <w:p w14:paraId="5C3CBA00"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2018</w:t>
            </w:r>
          </w:p>
        </w:tc>
        <w:tc>
          <w:tcPr>
            <w:tcW w:w="546" w:type="pct"/>
            <w:shd w:val="clear" w:color="auto" w:fill="F70000"/>
            <w:noWrap/>
            <w:vAlign w:val="center"/>
            <w:hideMark/>
          </w:tcPr>
          <w:p w14:paraId="20B87283"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2019</w:t>
            </w:r>
          </w:p>
        </w:tc>
        <w:tc>
          <w:tcPr>
            <w:tcW w:w="573" w:type="pct"/>
            <w:shd w:val="clear" w:color="auto" w:fill="F70000"/>
            <w:noWrap/>
            <w:vAlign w:val="center"/>
            <w:hideMark/>
          </w:tcPr>
          <w:p w14:paraId="5F0DBD44"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2020</w:t>
            </w:r>
          </w:p>
        </w:tc>
        <w:tc>
          <w:tcPr>
            <w:tcW w:w="573" w:type="pct"/>
            <w:shd w:val="clear" w:color="auto" w:fill="F70000"/>
            <w:noWrap/>
            <w:vAlign w:val="center"/>
            <w:hideMark/>
          </w:tcPr>
          <w:p w14:paraId="2D22C3F4"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2021</w:t>
            </w:r>
          </w:p>
        </w:tc>
        <w:tc>
          <w:tcPr>
            <w:tcW w:w="573" w:type="pct"/>
            <w:shd w:val="clear" w:color="auto" w:fill="F70000"/>
            <w:noWrap/>
            <w:vAlign w:val="center"/>
            <w:hideMark/>
          </w:tcPr>
          <w:p w14:paraId="29C430D9"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2022</w:t>
            </w:r>
          </w:p>
        </w:tc>
      </w:tr>
      <w:tr w:rsidR="00006CB5" w:rsidRPr="006B7C52" w14:paraId="1B3D3039" w14:textId="77777777" w:rsidTr="00C64990">
        <w:trPr>
          <w:trHeight w:val="315"/>
        </w:trPr>
        <w:tc>
          <w:tcPr>
            <w:tcW w:w="697" w:type="pct"/>
            <w:vMerge w:val="restart"/>
            <w:shd w:val="clear" w:color="auto" w:fill="F70000"/>
            <w:noWrap/>
            <w:vAlign w:val="center"/>
            <w:hideMark/>
          </w:tcPr>
          <w:p w14:paraId="25F8F1B9" w14:textId="77777777" w:rsidR="00006CB5" w:rsidRPr="00C64990" w:rsidRDefault="00006CB5" w:rsidP="00F25DA8">
            <w:pPr>
              <w:spacing w:after="0" w:line="240" w:lineRule="auto"/>
              <w:jc w:val="left"/>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podatek od nieruchomości</w:t>
            </w:r>
          </w:p>
        </w:tc>
        <w:tc>
          <w:tcPr>
            <w:tcW w:w="864" w:type="pct"/>
            <w:shd w:val="clear" w:color="auto" w:fill="F70000"/>
          </w:tcPr>
          <w:p w14:paraId="5A5E0DFD"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skutki obniżenia górnych stawek podatków</w:t>
            </w:r>
          </w:p>
        </w:tc>
        <w:tc>
          <w:tcPr>
            <w:tcW w:w="573" w:type="pct"/>
            <w:shd w:val="clear" w:color="auto" w:fill="D9D9D9" w:themeFill="background1" w:themeFillShade="D9"/>
            <w:noWrap/>
            <w:vAlign w:val="center"/>
            <w:hideMark/>
          </w:tcPr>
          <w:p w14:paraId="654B7D32"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976 883,58</w:t>
            </w:r>
          </w:p>
        </w:tc>
        <w:tc>
          <w:tcPr>
            <w:tcW w:w="601" w:type="pct"/>
            <w:shd w:val="clear" w:color="auto" w:fill="D9D9D9" w:themeFill="background1" w:themeFillShade="D9"/>
            <w:noWrap/>
            <w:vAlign w:val="center"/>
            <w:hideMark/>
          </w:tcPr>
          <w:p w14:paraId="1C0EE2A6"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1 047 792,83</w:t>
            </w:r>
          </w:p>
        </w:tc>
        <w:tc>
          <w:tcPr>
            <w:tcW w:w="546" w:type="pct"/>
            <w:shd w:val="clear" w:color="auto" w:fill="D9D9D9" w:themeFill="background1" w:themeFillShade="D9"/>
            <w:noWrap/>
            <w:vAlign w:val="center"/>
            <w:hideMark/>
          </w:tcPr>
          <w:p w14:paraId="0219BAF9"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687 950,69</w:t>
            </w:r>
          </w:p>
        </w:tc>
        <w:tc>
          <w:tcPr>
            <w:tcW w:w="573" w:type="pct"/>
            <w:shd w:val="clear" w:color="auto" w:fill="D9D9D9" w:themeFill="background1" w:themeFillShade="D9"/>
            <w:noWrap/>
            <w:vAlign w:val="center"/>
            <w:hideMark/>
          </w:tcPr>
          <w:p w14:paraId="30268C91"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562 647,86</w:t>
            </w:r>
          </w:p>
        </w:tc>
        <w:tc>
          <w:tcPr>
            <w:tcW w:w="573" w:type="pct"/>
            <w:shd w:val="clear" w:color="auto" w:fill="D9D9D9" w:themeFill="background1" w:themeFillShade="D9"/>
            <w:noWrap/>
            <w:vAlign w:val="center"/>
            <w:hideMark/>
          </w:tcPr>
          <w:p w14:paraId="51EB73AA"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756 406,47</w:t>
            </w:r>
          </w:p>
        </w:tc>
        <w:tc>
          <w:tcPr>
            <w:tcW w:w="573" w:type="pct"/>
            <w:shd w:val="clear" w:color="auto" w:fill="D9D9D9" w:themeFill="background1" w:themeFillShade="D9"/>
            <w:noWrap/>
            <w:vAlign w:val="center"/>
            <w:hideMark/>
          </w:tcPr>
          <w:p w14:paraId="50C11B32"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659 139,80</w:t>
            </w:r>
          </w:p>
        </w:tc>
      </w:tr>
      <w:tr w:rsidR="00006CB5" w:rsidRPr="006B7C52" w14:paraId="7A9050E9" w14:textId="77777777" w:rsidTr="00C64990">
        <w:trPr>
          <w:trHeight w:val="315"/>
        </w:trPr>
        <w:tc>
          <w:tcPr>
            <w:tcW w:w="697" w:type="pct"/>
            <w:vMerge/>
            <w:shd w:val="clear" w:color="auto" w:fill="F70000"/>
            <w:noWrap/>
            <w:vAlign w:val="center"/>
          </w:tcPr>
          <w:p w14:paraId="156FB322" w14:textId="77777777" w:rsidR="00006CB5" w:rsidRPr="00C64990" w:rsidRDefault="00006CB5" w:rsidP="00F25DA8">
            <w:pPr>
              <w:spacing w:after="0" w:line="240" w:lineRule="auto"/>
              <w:jc w:val="left"/>
              <w:rPr>
                <w:rFonts w:ascii="Arial Nova Light" w:eastAsia="Times New Roman" w:hAnsi="Arial Nova Light" w:cs="Calibri"/>
                <w:b/>
                <w:bCs/>
                <w:color w:val="FFFFFF" w:themeColor="background1"/>
                <w:sz w:val="16"/>
                <w:szCs w:val="16"/>
                <w:lang w:eastAsia="pl-PL"/>
              </w:rPr>
            </w:pPr>
          </w:p>
        </w:tc>
        <w:tc>
          <w:tcPr>
            <w:tcW w:w="864" w:type="pct"/>
            <w:shd w:val="clear" w:color="auto" w:fill="F70000"/>
          </w:tcPr>
          <w:p w14:paraId="7937CA35"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skutki udzielonych ulg i zwolnień</w:t>
            </w:r>
          </w:p>
        </w:tc>
        <w:tc>
          <w:tcPr>
            <w:tcW w:w="573" w:type="pct"/>
            <w:shd w:val="clear" w:color="auto" w:fill="F2F2F2" w:themeFill="background1" w:themeFillShade="F2"/>
            <w:noWrap/>
            <w:vAlign w:val="center"/>
          </w:tcPr>
          <w:p w14:paraId="6C554F8F"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383 107,91</w:t>
            </w:r>
          </w:p>
        </w:tc>
        <w:tc>
          <w:tcPr>
            <w:tcW w:w="601" w:type="pct"/>
            <w:shd w:val="clear" w:color="auto" w:fill="F2F2F2" w:themeFill="background1" w:themeFillShade="F2"/>
            <w:noWrap/>
            <w:vAlign w:val="center"/>
          </w:tcPr>
          <w:p w14:paraId="1FDA07FA"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394 772,31</w:t>
            </w:r>
          </w:p>
        </w:tc>
        <w:tc>
          <w:tcPr>
            <w:tcW w:w="546" w:type="pct"/>
            <w:shd w:val="clear" w:color="auto" w:fill="F2F2F2" w:themeFill="background1" w:themeFillShade="F2"/>
            <w:noWrap/>
            <w:vAlign w:val="center"/>
          </w:tcPr>
          <w:p w14:paraId="0A70D25F"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417 369,76</w:t>
            </w:r>
          </w:p>
        </w:tc>
        <w:tc>
          <w:tcPr>
            <w:tcW w:w="573" w:type="pct"/>
            <w:shd w:val="clear" w:color="auto" w:fill="F2F2F2" w:themeFill="background1" w:themeFillShade="F2"/>
            <w:noWrap/>
            <w:vAlign w:val="center"/>
          </w:tcPr>
          <w:p w14:paraId="2543441B"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439 400,20</w:t>
            </w:r>
          </w:p>
        </w:tc>
        <w:tc>
          <w:tcPr>
            <w:tcW w:w="573" w:type="pct"/>
            <w:shd w:val="clear" w:color="auto" w:fill="F2F2F2" w:themeFill="background1" w:themeFillShade="F2"/>
            <w:noWrap/>
            <w:vAlign w:val="center"/>
          </w:tcPr>
          <w:p w14:paraId="20987F20"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451 685,40</w:t>
            </w:r>
          </w:p>
        </w:tc>
        <w:tc>
          <w:tcPr>
            <w:tcW w:w="573" w:type="pct"/>
            <w:shd w:val="clear" w:color="auto" w:fill="F2F2F2" w:themeFill="background1" w:themeFillShade="F2"/>
            <w:noWrap/>
            <w:vAlign w:val="center"/>
          </w:tcPr>
          <w:p w14:paraId="1551B4C3"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456 716,30</w:t>
            </w:r>
          </w:p>
        </w:tc>
      </w:tr>
      <w:tr w:rsidR="00006CB5" w:rsidRPr="006B7C52" w14:paraId="247E61F4" w14:textId="77777777" w:rsidTr="00C64990">
        <w:trPr>
          <w:trHeight w:val="300"/>
        </w:trPr>
        <w:tc>
          <w:tcPr>
            <w:tcW w:w="697" w:type="pct"/>
            <w:vMerge w:val="restart"/>
            <w:shd w:val="clear" w:color="auto" w:fill="F70000"/>
            <w:noWrap/>
            <w:vAlign w:val="center"/>
            <w:hideMark/>
          </w:tcPr>
          <w:p w14:paraId="0D7D0411" w14:textId="77777777" w:rsidR="00006CB5" w:rsidRPr="00C64990" w:rsidRDefault="00006CB5" w:rsidP="00F25DA8">
            <w:pPr>
              <w:spacing w:after="0" w:line="240" w:lineRule="auto"/>
              <w:jc w:val="left"/>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podatek od środków transportowych</w:t>
            </w:r>
          </w:p>
        </w:tc>
        <w:tc>
          <w:tcPr>
            <w:tcW w:w="864" w:type="pct"/>
            <w:shd w:val="clear" w:color="auto" w:fill="F70000"/>
          </w:tcPr>
          <w:p w14:paraId="1011B8C0"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skutki obniżenia górnych stawek podatków</w:t>
            </w:r>
          </w:p>
        </w:tc>
        <w:tc>
          <w:tcPr>
            <w:tcW w:w="573" w:type="pct"/>
            <w:shd w:val="clear" w:color="auto" w:fill="D9D9D9" w:themeFill="background1" w:themeFillShade="D9"/>
            <w:noWrap/>
            <w:vAlign w:val="center"/>
            <w:hideMark/>
          </w:tcPr>
          <w:p w14:paraId="12E9568C"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205 743,00</w:t>
            </w:r>
          </w:p>
        </w:tc>
        <w:tc>
          <w:tcPr>
            <w:tcW w:w="601" w:type="pct"/>
            <w:shd w:val="clear" w:color="auto" w:fill="D9D9D9" w:themeFill="background1" w:themeFillShade="D9"/>
            <w:noWrap/>
            <w:vAlign w:val="center"/>
            <w:hideMark/>
          </w:tcPr>
          <w:p w14:paraId="1CAA0690"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195 682,00</w:t>
            </w:r>
          </w:p>
        </w:tc>
        <w:tc>
          <w:tcPr>
            <w:tcW w:w="546" w:type="pct"/>
            <w:shd w:val="clear" w:color="auto" w:fill="D9D9D9" w:themeFill="background1" w:themeFillShade="D9"/>
            <w:noWrap/>
            <w:vAlign w:val="center"/>
            <w:hideMark/>
          </w:tcPr>
          <w:p w14:paraId="41CA83A6"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179 424,00</w:t>
            </w:r>
          </w:p>
        </w:tc>
        <w:tc>
          <w:tcPr>
            <w:tcW w:w="573" w:type="pct"/>
            <w:shd w:val="clear" w:color="auto" w:fill="D9D9D9" w:themeFill="background1" w:themeFillShade="D9"/>
            <w:noWrap/>
            <w:vAlign w:val="center"/>
            <w:hideMark/>
          </w:tcPr>
          <w:p w14:paraId="11296022"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191 867,00</w:t>
            </w:r>
          </w:p>
        </w:tc>
        <w:tc>
          <w:tcPr>
            <w:tcW w:w="573" w:type="pct"/>
            <w:shd w:val="clear" w:color="auto" w:fill="D9D9D9" w:themeFill="background1" w:themeFillShade="D9"/>
            <w:noWrap/>
            <w:vAlign w:val="center"/>
            <w:hideMark/>
          </w:tcPr>
          <w:p w14:paraId="7B59B03F"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225 565,80</w:t>
            </w:r>
          </w:p>
        </w:tc>
        <w:tc>
          <w:tcPr>
            <w:tcW w:w="573" w:type="pct"/>
            <w:shd w:val="clear" w:color="auto" w:fill="D9D9D9" w:themeFill="background1" w:themeFillShade="D9"/>
            <w:noWrap/>
            <w:vAlign w:val="center"/>
            <w:hideMark/>
          </w:tcPr>
          <w:p w14:paraId="3ACB4E0F"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163 056,00</w:t>
            </w:r>
          </w:p>
        </w:tc>
      </w:tr>
      <w:tr w:rsidR="00006CB5" w:rsidRPr="006B7C52" w14:paraId="5CC86F2F" w14:textId="77777777" w:rsidTr="00C64990">
        <w:trPr>
          <w:trHeight w:val="300"/>
        </w:trPr>
        <w:tc>
          <w:tcPr>
            <w:tcW w:w="697" w:type="pct"/>
            <w:vMerge/>
            <w:shd w:val="clear" w:color="auto" w:fill="F70000"/>
            <w:noWrap/>
            <w:vAlign w:val="center"/>
          </w:tcPr>
          <w:p w14:paraId="1F809294" w14:textId="77777777" w:rsidR="00006CB5" w:rsidRPr="00C64990" w:rsidRDefault="00006CB5" w:rsidP="00F25DA8">
            <w:pPr>
              <w:spacing w:after="0" w:line="240" w:lineRule="auto"/>
              <w:jc w:val="left"/>
              <w:rPr>
                <w:rFonts w:ascii="Arial Nova Light" w:eastAsia="Times New Roman" w:hAnsi="Arial Nova Light" w:cs="Calibri"/>
                <w:b/>
                <w:bCs/>
                <w:color w:val="FFFFFF" w:themeColor="background1"/>
                <w:sz w:val="16"/>
                <w:szCs w:val="16"/>
                <w:lang w:eastAsia="pl-PL"/>
              </w:rPr>
            </w:pPr>
          </w:p>
        </w:tc>
        <w:tc>
          <w:tcPr>
            <w:tcW w:w="864" w:type="pct"/>
            <w:shd w:val="clear" w:color="auto" w:fill="F70000"/>
          </w:tcPr>
          <w:p w14:paraId="2283EF71" w14:textId="77777777" w:rsidR="00006CB5" w:rsidRPr="00C6499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C64990">
              <w:rPr>
                <w:rFonts w:ascii="Arial Nova Light" w:eastAsia="Times New Roman" w:hAnsi="Arial Nova Light" w:cs="Calibri"/>
                <w:b/>
                <w:bCs/>
                <w:color w:val="FFFFFF" w:themeColor="background1"/>
                <w:sz w:val="16"/>
                <w:szCs w:val="16"/>
                <w:lang w:eastAsia="pl-PL"/>
              </w:rPr>
              <w:t>skutki udzielonych ulg i zwolnień</w:t>
            </w:r>
          </w:p>
        </w:tc>
        <w:tc>
          <w:tcPr>
            <w:tcW w:w="573" w:type="pct"/>
            <w:shd w:val="clear" w:color="auto" w:fill="F2F2F2" w:themeFill="background1" w:themeFillShade="F2"/>
            <w:noWrap/>
            <w:vAlign w:val="center"/>
          </w:tcPr>
          <w:p w14:paraId="3A8573F4"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c>
          <w:tcPr>
            <w:tcW w:w="601" w:type="pct"/>
            <w:shd w:val="clear" w:color="auto" w:fill="F2F2F2" w:themeFill="background1" w:themeFillShade="F2"/>
            <w:noWrap/>
            <w:vAlign w:val="center"/>
          </w:tcPr>
          <w:p w14:paraId="2CBE306F"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c>
          <w:tcPr>
            <w:tcW w:w="546" w:type="pct"/>
            <w:shd w:val="clear" w:color="auto" w:fill="F2F2F2" w:themeFill="background1" w:themeFillShade="F2"/>
            <w:noWrap/>
            <w:vAlign w:val="center"/>
          </w:tcPr>
          <w:p w14:paraId="1754CF2B"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c>
          <w:tcPr>
            <w:tcW w:w="573" w:type="pct"/>
            <w:shd w:val="clear" w:color="auto" w:fill="F2F2F2" w:themeFill="background1" w:themeFillShade="F2"/>
            <w:noWrap/>
            <w:vAlign w:val="center"/>
          </w:tcPr>
          <w:p w14:paraId="2B9C6AFB"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c>
          <w:tcPr>
            <w:tcW w:w="573" w:type="pct"/>
            <w:shd w:val="clear" w:color="auto" w:fill="F2F2F2" w:themeFill="background1" w:themeFillShade="F2"/>
            <w:noWrap/>
            <w:vAlign w:val="center"/>
          </w:tcPr>
          <w:p w14:paraId="2AC0E82A"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c>
          <w:tcPr>
            <w:tcW w:w="573" w:type="pct"/>
            <w:shd w:val="clear" w:color="auto" w:fill="F2F2F2" w:themeFill="background1" w:themeFillShade="F2"/>
            <w:noWrap/>
            <w:vAlign w:val="center"/>
          </w:tcPr>
          <w:p w14:paraId="459769F3" w14:textId="77777777" w:rsidR="00006CB5" w:rsidRPr="00C64990" w:rsidRDefault="00006CB5" w:rsidP="00F25DA8">
            <w:pPr>
              <w:spacing w:after="0" w:line="240" w:lineRule="auto"/>
              <w:jc w:val="right"/>
              <w:rPr>
                <w:rFonts w:ascii="Arial Nova Light" w:eastAsia="Times New Roman" w:hAnsi="Arial Nova Light" w:cs="Calibri"/>
                <w:color w:val="000000"/>
                <w:sz w:val="16"/>
                <w:szCs w:val="16"/>
                <w:lang w:eastAsia="pl-PL"/>
              </w:rPr>
            </w:pPr>
            <w:r w:rsidRPr="00C64990">
              <w:rPr>
                <w:rFonts w:ascii="Arial Nova Light" w:hAnsi="Arial Nova Light" w:cs="Calibri"/>
                <w:color w:val="000000"/>
                <w:sz w:val="16"/>
                <w:szCs w:val="16"/>
              </w:rPr>
              <w:t>0,00</w:t>
            </w:r>
          </w:p>
        </w:tc>
      </w:tr>
    </w:tbl>
    <w:p w14:paraId="105E4B19"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sprawozdań budżetowych.</w:t>
      </w:r>
    </w:p>
    <w:p w14:paraId="4F16199C" w14:textId="0EF97BB0" w:rsidR="00006CB5" w:rsidRPr="00C64990" w:rsidRDefault="00006CB5" w:rsidP="00C64990">
      <w:pPr>
        <w:rPr>
          <w:rFonts w:ascii="Arial Nova Light" w:hAnsi="Arial Nova Light" w:cs="Arial"/>
          <w:sz w:val="24"/>
          <w:szCs w:val="24"/>
          <w:u w:val="single"/>
        </w:rPr>
      </w:pPr>
      <w:r w:rsidRPr="00C64990">
        <w:rPr>
          <w:rFonts w:ascii="Arial Nova Light" w:hAnsi="Arial Nova Light" w:cs="Arial"/>
          <w:sz w:val="24"/>
          <w:szCs w:val="24"/>
        </w:rPr>
        <w:t xml:space="preserve">Biorąc pod uwagę wydatki w latach 2017-2022, największy średni udział przypadał </w:t>
      </w:r>
      <w:r w:rsidR="00C64990">
        <w:rPr>
          <w:rFonts w:ascii="Arial Nova Light" w:hAnsi="Arial Nova Light" w:cs="Arial"/>
          <w:sz w:val="24"/>
          <w:szCs w:val="24"/>
        </w:rPr>
        <w:br/>
      </w:r>
      <w:r w:rsidRPr="00C64990">
        <w:rPr>
          <w:rFonts w:ascii="Arial Nova Light" w:hAnsi="Arial Nova Light" w:cs="Arial"/>
          <w:sz w:val="24"/>
          <w:szCs w:val="24"/>
        </w:rPr>
        <w:t xml:space="preserve">w działach: oświata i wychowanie (33,93%), rodzina (25,77%), administracja publiczna (9,03%), gospodarka komunalna i ochrona środowiska (6,79%), transport i łączność (4,83%), rolnictwo i łowiectwo (4,22%), kultura i ochrona dziedzictwa narodowego (3,81%) oraz pomoc społeczna (3,64%). Szczegóły ukazuje rycina poniżej. </w:t>
      </w:r>
    </w:p>
    <w:p w14:paraId="1DE15715" w14:textId="0B9FE4E8" w:rsidR="00006CB5" w:rsidRPr="00C64990" w:rsidRDefault="00006CB5" w:rsidP="00006CB5">
      <w:pPr>
        <w:spacing w:after="0"/>
        <w:rPr>
          <w:rFonts w:ascii="Arial Nova Light" w:hAnsi="Arial Nova Light" w:cs="Arial"/>
          <w:b/>
          <w:bCs/>
          <w:sz w:val="22"/>
        </w:rPr>
      </w:pPr>
      <w:r w:rsidRPr="00C64990">
        <w:rPr>
          <w:rFonts w:ascii="Arial Nova Light" w:hAnsi="Arial Nova Light" w:cs="Arial"/>
          <w:b/>
          <w:bCs/>
          <w:sz w:val="22"/>
        </w:rPr>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22</w:t>
      </w:r>
      <w:r w:rsidRPr="00C64990">
        <w:rPr>
          <w:rFonts w:ascii="Arial Nova Light" w:hAnsi="Arial Nova Light" w:cs="Arial"/>
          <w:sz w:val="22"/>
        </w:rPr>
        <w:fldChar w:fldCharType="end"/>
      </w:r>
      <w:r w:rsidRPr="00C64990">
        <w:rPr>
          <w:rFonts w:ascii="Arial Nova Light" w:hAnsi="Arial Nova Light" w:cs="Arial"/>
          <w:b/>
          <w:bCs/>
          <w:sz w:val="22"/>
        </w:rPr>
        <w:t>. Struktura średnich wydatków Gminy Kobylin w latach 2017-2022</w:t>
      </w:r>
    </w:p>
    <w:p w14:paraId="68D67933" w14:textId="77777777" w:rsidR="00006CB5" w:rsidRPr="00BD4D48" w:rsidRDefault="00006CB5" w:rsidP="00C64990">
      <w:pPr>
        <w:spacing w:after="0"/>
        <w:jc w:val="center"/>
        <w:rPr>
          <w:rFonts w:ascii="Arial Nova Light" w:hAnsi="Arial Nova Light" w:cs="Arial"/>
          <w:b/>
          <w:bCs/>
          <w:sz w:val="18"/>
          <w:szCs w:val="18"/>
        </w:rPr>
      </w:pPr>
      <w:r>
        <w:rPr>
          <w:noProof/>
        </w:rPr>
        <w:drawing>
          <wp:inline distT="0" distB="0" distL="0" distR="0" wp14:anchorId="130FD8C5" wp14:editId="61FBCA37">
            <wp:extent cx="5760720" cy="4474210"/>
            <wp:effectExtent l="0" t="0" r="0" b="2540"/>
            <wp:docPr id="951609676" name="Wykres 1">
              <a:extLst xmlns:a="http://schemas.openxmlformats.org/drawingml/2006/main">
                <a:ext uri="{FF2B5EF4-FFF2-40B4-BE49-F238E27FC236}">
                  <a16:creationId xmlns:a16="http://schemas.microsoft.com/office/drawing/2014/main" id="{FB9ADD2A-6DDC-CBBA-6EFC-4C3D77A263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6F478B1"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sprawozdań budżetowych.</w:t>
      </w:r>
    </w:p>
    <w:p w14:paraId="6BC6C5A3" w14:textId="140AD05A"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Poniżej przedstawiono udział wydatków inwestycyjnych w ogólnych wydatkach Gminy Kobylin na tle powiatu krotoszyńskiego i województwa wielkopolskiego latach 2018-2022. Z analizy wynika, że największy udział nakładów inwestycyjnych Gmina poniosła w 2022 roku (23,2%). Najniższy natomiast zanotowano w 2019 roku i wynosił 8,7%. Warto zauważyć, że badany wskaźnik zanotował w 2022 roku znaczący wzrost, przewyższając analogiczne wartości dla powiatu i województwa o prawie 10%. W latach poprzednich w Gminie corocznie notowano niższy udział wydatków inwestycyjnych w wydatkach ogółem niż w powiecie czy województwie. Udział ten utrzymywał się w przedziale 8-10%, a wydatki majątkowe wynosiły od 3,3 do 5,3 mln zł. Dla porównania w 2022 roku wydatki majątkowe wyniosły prawie 12,8 mln zł. Tak znaczny skok świadczy o zwiększonej aktywności inwestycyjnej Gminy w 2022 roku. Łącznie realizacja budżetu inwestycyjnego </w:t>
      </w:r>
      <w:r w:rsidRPr="00C64990">
        <w:rPr>
          <w:rFonts w:ascii="Arial Nova Light" w:hAnsi="Arial Nova Light" w:cs="Arial"/>
          <w:sz w:val="24"/>
          <w:szCs w:val="24"/>
        </w:rPr>
        <w:lastRenderedPageBreak/>
        <w:t xml:space="preserve">w 2022 roku składała się z 47 inwestycji: 11 inwestycji i remontów gminnych dróg publicznych; 1 inwestycja publicznych dróg powiatowych (dofinansowanie modernizacji przejazdu kolejowego – ul. Kopernika w Kobylinie); 16 inwestycji w szkołach podstawowych; 6 inwestycji związanych z gospodarką gruntami i nieruchomościami oraz budynkami komunalnymi; 3 inwestycje w gospodarkę ściekową i ochroną wód oraz ochroną środowiska; 3 inwestycje w gospodarkę komunalną; 6 inwestycji w domy </w:t>
      </w:r>
      <w:r w:rsidR="00C64990">
        <w:rPr>
          <w:rFonts w:ascii="Arial Nova Light" w:hAnsi="Arial Nova Light" w:cs="Arial"/>
          <w:sz w:val="24"/>
          <w:szCs w:val="24"/>
        </w:rPr>
        <w:br/>
      </w:r>
      <w:r w:rsidRPr="00C64990">
        <w:rPr>
          <w:rFonts w:ascii="Arial Nova Light" w:hAnsi="Arial Nova Light" w:cs="Arial"/>
          <w:sz w:val="24"/>
          <w:szCs w:val="24"/>
        </w:rPr>
        <w:t xml:space="preserve">i ośrodki kultury, świetlice i kluby oraz obiekty sportowe; 1 inwestycja w straż. </w:t>
      </w:r>
    </w:p>
    <w:p w14:paraId="4398E5EA" w14:textId="0FD5512C" w:rsidR="00006CB5" w:rsidRPr="00C64990" w:rsidRDefault="00006CB5" w:rsidP="00C64990">
      <w:pPr>
        <w:rPr>
          <w:rFonts w:ascii="Arial Nova Light" w:hAnsi="Arial Nova Light" w:cs="Arial"/>
          <w:sz w:val="24"/>
          <w:szCs w:val="24"/>
          <w:highlight w:val="yellow"/>
        </w:rPr>
      </w:pPr>
      <w:r w:rsidRPr="00C64990">
        <w:rPr>
          <w:rFonts w:ascii="Arial Nova Light" w:hAnsi="Arial Nova Light" w:cs="Arial"/>
          <w:sz w:val="24"/>
          <w:szCs w:val="24"/>
        </w:rPr>
        <w:t xml:space="preserve">Najbardziej kosztowne były: budowa dróg osiedlowych w Starym Kobylinie (2,2 mln zł, </w:t>
      </w:r>
      <w:r w:rsidR="00C64990">
        <w:rPr>
          <w:rFonts w:ascii="Arial Nova Light" w:hAnsi="Arial Nova Light" w:cs="Arial"/>
          <w:sz w:val="24"/>
          <w:szCs w:val="24"/>
        </w:rPr>
        <w:br/>
      </w:r>
      <w:r w:rsidRPr="00C64990">
        <w:rPr>
          <w:rFonts w:ascii="Arial Nova Light" w:hAnsi="Arial Nova Light" w:cs="Arial"/>
          <w:sz w:val="24"/>
          <w:szCs w:val="24"/>
        </w:rPr>
        <w:t xml:space="preserve">z czego 1 mln z budżetu Gminy); remont sali lekcyjnej i biblioteki w Szkole Podstawowej w Zalesiu Małym (123 tys. zł z budżetu Gminy); zamontowanie instalacji systemu sygnalizacji pożaru, oświetlenia awaryjnego i ewakuacyjnego w Szkole Podstawowej </w:t>
      </w:r>
      <w:r w:rsidR="00C64990">
        <w:rPr>
          <w:rFonts w:ascii="Arial Nova Light" w:hAnsi="Arial Nova Light" w:cs="Arial"/>
          <w:sz w:val="24"/>
          <w:szCs w:val="24"/>
        </w:rPr>
        <w:br/>
      </w:r>
      <w:r w:rsidRPr="00C64990">
        <w:rPr>
          <w:rFonts w:ascii="Arial Nova Light" w:hAnsi="Arial Nova Light" w:cs="Arial"/>
          <w:sz w:val="24"/>
          <w:szCs w:val="24"/>
        </w:rPr>
        <w:t xml:space="preserve">w Kuklinowie (111 tys. zł); budowa kanalizacji sanitarnej w Smolicach (3,8 mln zł, z czego 520 tys. zł z budżetu Gminy); budowa kanalizacji sanitarnej na ulicy Krotoszyńskiej </w:t>
      </w:r>
      <w:r w:rsidR="00C64990">
        <w:rPr>
          <w:rFonts w:ascii="Arial Nova Light" w:hAnsi="Arial Nova Light" w:cs="Arial"/>
          <w:sz w:val="24"/>
          <w:szCs w:val="24"/>
        </w:rPr>
        <w:br/>
      </w:r>
      <w:r w:rsidRPr="00C64990">
        <w:rPr>
          <w:rFonts w:ascii="Arial Nova Light" w:hAnsi="Arial Nova Light" w:cs="Arial"/>
          <w:sz w:val="24"/>
          <w:szCs w:val="24"/>
        </w:rPr>
        <w:t xml:space="preserve">w Kobylinie (4,2 mln zł, z czego 1,8 mln zł z budżetu Gminy); budowa obiektów małej architektury w miejscu publicznym wraz z utwardzeniem terenu w ramach zadania: Przebudowa alejek i chodników na terenie komunalnym na działce o nr geodezyjnym 1169/9 w Kobylinie (573 tys. zł z budżetu Gminy); Budowa obiektów małej architektury </w:t>
      </w:r>
      <w:r w:rsidR="00C64990">
        <w:rPr>
          <w:rFonts w:ascii="Arial Nova Light" w:hAnsi="Arial Nova Light" w:cs="Arial"/>
          <w:sz w:val="24"/>
          <w:szCs w:val="24"/>
        </w:rPr>
        <w:br/>
      </w:r>
      <w:r w:rsidRPr="00C64990">
        <w:rPr>
          <w:rFonts w:ascii="Arial Nova Light" w:hAnsi="Arial Nova Light" w:cs="Arial"/>
          <w:sz w:val="24"/>
          <w:szCs w:val="24"/>
        </w:rPr>
        <w:t xml:space="preserve">w miejscu publicznym wraz z utwardzeniem terenu w ramach zadania: Przebudowa alejek </w:t>
      </w:r>
      <w:r w:rsidR="00C64990">
        <w:rPr>
          <w:rFonts w:ascii="Arial Nova Light" w:hAnsi="Arial Nova Light" w:cs="Arial"/>
          <w:sz w:val="24"/>
          <w:szCs w:val="24"/>
        </w:rPr>
        <w:br/>
      </w:r>
      <w:r w:rsidRPr="00C64990">
        <w:rPr>
          <w:rFonts w:ascii="Arial Nova Light" w:hAnsi="Arial Nova Light" w:cs="Arial"/>
          <w:sz w:val="24"/>
          <w:szCs w:val="24"/>
        </w:rPr>
        <w:t xml:space="preserve">i chodników na terenie komunalnym na działce o nr geodezyjnym 90/3 i 1415/7 </w:t>
      </w:r>
      <w:r w:rsidR="00C64990">
        <w:rPr>
          <w:rFonts w:ascii="Arial Nova Light" w:hAnsi="Arial Nova Light" w:cs="Arial"/>
          <w:sz w:val="24"/>
          <w:szCs w:val="24"/>
        </w:rPr>
        <w:br/>
      </w:r>
      <w:r w:rsidRPr="00C64990">
        <w:rPr>
          <w:rFonts w:ascii="Arial Nova Light" w:hAnsi="Arial Nova Light" w:cs="Arial"/>
          <w:sz w:val="24"/>
          <w:szCs w:val="24"/>
        </w:rPr>
        <w:t>w Kobylinie (424 tys. zł z budżetu Gminy);</w:t>
      </w:r>
      <w:r w:rsidRPr="00C64990">
        <w:rPr>
          <w:sz w:val="24"/>
          <w:szCs w:val="28"/>
        </w:rPr>
        <w:t xml:space="preserve"> </w:t>
      </w:r>
      <w:r w:rsidRPr="00C64990">
        <w:rPr>
          <w:rFonts w:ascii="Arial Nova Light" w:hAnsi="Arial Nova Light" w:cs="Arial"/>
          <w:sz w:val="24"/>
          <w:szCs w:val="24"/>
        </w:rPr>
        <w:t xml:space="preserve">Budowa altany ogrodowej – grzybka </w:t>
      </w:r>
      <w:r w:rsidR="00C64990">
        <w:rPr>
          <w:rFonts w:ascii="Arial Nova Light" w:hAnsi="Arial Nova Light" w:cs="Arial"/>
          <w:sz w:val="24"/>
          <w:szCs w:val="24"/>
        </w:rPr>
        <w:br/>
      </w:r>
      <w:r w:rsidRPr="00C64990">
        <w:rPr>
          <w:rFonts w:ascii="Arial Nova Light" w:hAnsi="Arial Nova Light" w:cs="Arial"/>
          <w:sz w:val="24"/>
          <w:szCs w:val="24"/>
        </w:rPr>
        <w:t>w Długołęce (653 tys. zł z budżetu Gminy); Zakup samochodu ratowniczo-gaśniczego Renault dla OSP Kuklinów (899 tys. zł, z czego 479 tys. zł z budżetu Gminy).</w:t>
      </w:r>
    </w:p>
    <w:p w14:paraId="5BB92AD5" w14:textId="22126797" w:rsidR="00006CB5" w:rsidRPr="00C64990" w:rsidRDefault="00006CB5" w:rsidP="00006CB5">
      <w:pPr>
        <w:spacing w:after="0"/>
        <w:rPr>
          <w:noProof/>
          <w:sz w:val="22"/>
        </w:rPr>
      </w:pPr>
      <w:r w:rsidRPr="00C64990">
        <w:rPr>
          <w:rFonts w:ascii="Arial Nova Light" w:hAnsi="Arial Nova Light" w:cs="Arial"/>
          <w:b/>
          <w:bCs/>
          <w:sz w:val="22"/>
        </w:rPr>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23</w:t>
      </w:r>
      <w:r w:rsidRPr="00C64990">
        <w:rPr>
          <w:rFonts w:ascii="Arial Nova Light" w:hAnsi="Arial Nova Light" w:cs="Arial"/>
          <w:b/>
          <w:bCs/>
          <w:sz w:val="22"/>
        </w:rPr>
        <w:fldChar w:fldCharType="end"/>
      </w:r>
      <w:r w:rsidRPr="00C64990">
        <w:rPr>
          <w:rFonts w:ascii="Arial Nova Light" w:hAnsi="Arial Nova Light" w:cs="Arial"/>
          <w:b/>
          <w:bCs/>
          <w:sz w:val="22"/>
        </w:rPr>
        <w:t>. Udział wydatków inwestycyjnych w wydatkach ogółem w Gminie Kobylin na tle powiatu i województwa</w:t>
      </w:r>
      <w:r w:rsidRPr="00C64990">
        <w:rPr>
          <w:noProof/>
          <w:sz w:val="22"/>
        </w:rPr>
        <w:t xml:space="preserve"> </w:t>
      </w:r>
    </w:p>
    <w:p w14:paraId="69AD0BA3" w14:textId="77777777" w:rsidR="00006CB5" w:rsidRPr="006F3FE3" w:rsidRDefault="00006CB5" w:rsidP="00006CB5">
      <w:pPr>
        <w:spacing w:after="0"/>
        <w:rPr>
          <w:rFonts w:ascii="Arial Nova Light" w:hAnsi="Arial Nova Light" w:cs="Arial"/>
          <w:b/>
          <w:bCs/>
          <w:sz w:val="18"/>
          <w:szCs w:val="18"/>
        </w:rPr>
      </w:pPr>
      <w:r>
        <w:rPr>
          <w:noProof/>
        </w:rPr>
        <w:drawing>
          <wp:inline distT="0" distB="0" distL="0" distR="0" wp14:anchorId="13899938" wp14:editId="20C7A8C7">
            <wp:extent cx="5800725" cy="2738120"/>
            <wp:effectExtent l="0" t="0" r="0" b="5080"/>
            <wp:docPr id="129988095" name="Wykres 1">
              <a:extLst xmlns:a="http://schemas.openxmlformats.org/drawingml/2006/main">
                <a:ext uri="{FF2B5EF4-FFF2-40B4-BE49-F238E27FC236}">
                  <a16:creationId xmlns:a16="http://schemas.microsoft.com/office/drawing/2014/main" id="{00000000-0008-0000-17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EA45963"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7205F764" w14:textId="77777777" w:rsidR="00006CB5" w:rsidRPr="00C64990" w:rsidRDefault="00006CB5" w:rsidP="00C64990">
      <w:pPr>
        <w:pStyle w:val="Nagwek3"/>
        <w:spacing w:before="0" w:after="160"/>
        <w:rPr>
          <w:rStyle w:val="Pogrubienie"/>
          <w:rFonts w:ascii="Arial Nova Light" w:hAnsi="Arial Nova Light"/>
          <w:b/>
          <w:bCs w:val="0"/>
          <w:color w:val="auto"/>
          <w:sz w:val="28"/>
          <w:szCs w:val="28"/>
        </w:rPr>
      </w:pPr>
      <w:bookmarkStart w:id="69" w:name="_Toc127195168"/>
      <w:r w:rsidRPr="00C64990">
        <w:rPr>
          <w:rStyle w:val="Pogrubienie"/>
          <w:rFonts w:ascii="Arial Nova Light" w:hAnsi="Arial Nova Light"/>
          <w:b/>
          <w:bCs w:val="0"/>
          <w:color w:val="auto"/>
          <w:sz w:val="28"/>
          <w:szCs w:val="28"/>
        </w:rPr>
        <w:t>Potencjał inwestycyjny</w:t>
      </w:r>
      <w:bookmarkEnd w:id="69"/>
    </w:p>
    <w:p w14:paraId="69F09BA8" w14:textId="77777777"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Wykres poniżej przedstawia kształtowanie się wskaźnika obsługi zadłużenia Gminy Kobylin na lata 2023-2030 zgodnie z Wieloletnią Prognozą Finansową Gminy Kobylin na </w:t>
      </w:r>
      <w:r w:rsidRPr="00C64990">
        <w:rPr>
          <w:rFonts w:ascii="Arial Nova Light" w:hAnsi="Arial Nova Light"/>
          <w:sz w:val="24"/>
          <w:szCs w:val="28"/>
        </w:rPr>
        <w:lastRenderedPageBreak/>
        <w:t>lata 2023-2030 przyjętą Uchwałą Nr L/341/23 Rady Miejskiej w Kobylinie z dnia 26 października 2023 r. w sprawie zmiany Wieloletniej Prognozy Finansowej Gminy Kobylin na lata 2023-2030. Pozwala on na ocenę możliwości inwestycyjno-kredytowych Gminy w przyszłości.</w:t>
      </w:r>
    </w:p>
    <w:p w14:paraId="4E905E43" w14:textId="22FCE31C" w:rsidR="00006CB5" w:rsidRPr="00C64990" w:rsidRDefault="00006CB5" w:rsidP="00C64990">
      <w:pPr>
        <w:rPr>
          <w:rFonts w:ascii="Arial Nova Light" w:hAnsi="Arial Nova Light"/>
          <w:sz w:val="24"/>
          <w:szCs w:val="28"/>
        </w:rPr>
      </w:pPr>
      <w:r w:rsidRPr="00C64990">
        <w:rPr>
          <w:rFonts w:ascii="Arial Nova Light" w:hAnsi="Arial Nova Light"/>
          <w:sz w:val="24"/>
          <w:szCs w:val="28"/>
        </w:rPr>
        <w:t xml:space="preserve">Zgodnie z art. 243 ustawy o finansach publicznych, dopuszczalna wysokość spłaty zobowiązań JST w danym roku (faktyczna obsługa zadłużenia) nie może przekroczyć indywidualnie liczonego, maksymalnego wskaźnika obsługi zadłużenia. Jak wynika </w:t>
      </w:r>
      <w:r w:rsidR="00C64990">
        <w:rPr>
          <w:rFonts w:ascii="Arial Nova Light" w:hAnsi="Arial Nova Light"/>
          <w:sz w:val="24"/>
          <w:szCs w:val="28"/>
        </w:rPr>
        <w:br/>
      </w:r>
      <w:r w:rsidRPr="00C64990">
        <w:rPr>
          <w:rFonts w:ascii="Arial Nova Light" w:hAnsi="Arial Nova Light"/>
          <w:sz w:val="24"/>
          <w:szCs w:val="28"/>
        </w:rPr>
        <w:t>z wykresu poniżej, obecny kształt wskaźnika obsługi zadłużenia Gminy Kobylin pozwala na obsługę dodatkowych zobowiązań, jednak dostrzegalny jest znaczący spadek wskaźnika maksymalnej obsługi zadłużenia, a co za tym idzie zmniejszenie się różnicy pomiędzy obiema wartościami do roku 2030. Pomimo to w najbliższych latach różnica ta jest na tyle wysoka, że nie widzi się niebezpieczeństwa przekroczenie maksymalnej obsługi zadłużenia przy zaciągnięciu dodatkowych zobowiązań. Potencjał inwestycyjny (rozumiany jako suma środków finansowych pozostałych do dyspozycji, po pokryciu wszystkich bieżących kosztów funkcjonowania (wydatków bieżących) oraz spłacie obecnie zaplanowanych rat kapitałowych (rozchodów)) w latach 2023-2025 wynosić będzie ponad 19 mln zł. W latach kolejnych znacząco się jednak zmniejszy i jego suma za lata 2026-2030 wyniesie niecałe 3,6 mln zł.</w:t>
      </w:r>
    </w:p>
    <w:p w14:paraId="3FBCEFB8" w14:textId="005FC4F3" w:rsidR="00006CB5" w:rsidRPr="00C64990" w:rsidRDefault="00006CB5" w:rsidP="00C64990">
      <w:pPr>
        <w:rPr>
          <w:rFonts w:ascii="Arial Nova Light" w:hAnsi="Arial Nova Light"/>
          <w:sz w:val="24"/>
          <w:szCs w:val="28"/>
        </w:rPr>
      </w:pPr>
      <w:r w:rsidRPr="00C64990">
        <w:rPr>
          <w:rFonts w:ascii="Arial Nova Light" w:hAnsi="Arial Nova Light"/>
          <w:sz w:val="24"/>
          <w:szCs w:val="28"/>
        </w:rPr>
        <w:t>Należy mieć jednak na uwadze, że WPF najbardziej precyzyjnie odnosi się do roku bieżącego i przyszłego. Prognoza na kolejne lata wyznaczana jest na podstawie trendów makroekonomicznych, które w obecnej sytuacji gospodarczej często ulegają zmianie, dlatego potencjał inwestycyjny przedstawia również szacunkowe wartości.</w:t>
      </w:r>
    </w:p>
    <w:p w14:paraId="4E4537AA" w14:textId="458C4323" w:rsidR="00006CB5" w:rsidRPr="00C64990" w:rsidRDefault="00006CB5" w:rsidP="00006CB5">
      <w:pPr>
        <w:pStyle w:val="Legenda"/>
        <w:spacing w:after="0"/>
        <w:rPr>
          <w:rFonts w:ascii="Arial Nova Light" w:hAnsi="Arial Nova Light" w:cs="Arial"/>
          <w:b/>
          <w:i w:val="0"/>
          <w:color w:val="auto"/>
          <w:sz w:val="22"/>
          <w:szCs w:val="22"/>
        </w:rPr>
      </w:pPr>
      <w:bookmarkStart w:id="70" w:name="_Toc63411114"/>
      <w:r w:rsidRPr="00C64990">
        <w:rPr>
          <w:rFonts w:ascii="Arial Nova Light" w:hAnsi="Arial Nova Light" w:cs="Arial"/>
          <w:b/>
          <w:i w:val="0"/>
          <w:color w:val="auto"/>
          <w:sz w:val="22"/>
          <w:szCs w:val="22"/>
        </w:rPr>
        <w:t xml:space="preserve">Ryc. </w:t>
      </w:r>
      <w:r w:rsidRPr="00C64990">
        <w:rPr>
          <w:rFonts w:ascii="Arial Nova Light" w:hAnsi="Arial Nova Light" w:cs="Arial"/>
          <w:b/>
          <w:i w:val="0"/>
          <w:color w:val="auto"/>
          <w:sz w:val="22"/>
          <w:szCs w:val="22"/>
        </w:rPr>
        <w:fldChar w:fldCharType="begin"/>
      </w:r>
      <w:r w:rsidRPr="00C64990">
        <w:rPr>
          <w:rFonts w:ascii="Arial Nova Light" w:hAnsi="Arial Nova Light" w:cs="Arial"/>
          <w:b/>
          <w:i w:val="0"/>
          <w:color w:val="auto"/>
          <w:sz w:val="22"/>
          <w:szCs w:val="22"/>
        </w:rPr>
        <w:instrText xml:space="preserve"> SEQ Ryc. \* ARABIC </w:instrText>
      </w:r>
      <w:r w:rsidRPr="00C64990">
        <w:rPr>
          <w:rFonts w:ascii="Arial Nova Light" w:hAnsi="Arial Nova Light" w:cs="Arial"/>
          <w:b/>
          <w:i w:val="0"/>
          <w:color w:val="auto"/>
          <w:sz w:val="22"/>
          <w:szCs w:val="22"/>
        </w:rPr>
        <w:fldChar w:fldCharType="separate"/>
      </w:r>
      <w:r w:rsidR="006918E8">
        <w:rPr>
          <w:rFonts w:ascii="Arial Nova Light" w:hAnsi="Arial Nova Light" w:cs="Arial"/>
          <w:b/>
          <w:i w:val="0"/>
          <w:noProof/>
          <w:color w:val="auto"/>
          <w:sz w:val="22"/>
          <w:szCs w:val="22"/>
        </w:rPr>
        <w:t>24</w:t>
      </w:r>
      <w:r w:rsidRPr="00C64990">
        <w:rPr>
          <w:rFonts w:ascii="Arial Nova Light" w:hAnsi="Arial Nova Light" w:cs="Arial"/>
          <w:b/>
          <w:i w:val="0"/>
          <w:color w:val="auto"/>
          <w:sz w:val="22"/>
          <w:szCs w:val="22"/>
        </w:rPr>
        <w:fldChar w:fldCharType="end"/>
      </w:r>
      <w:r w:rsidRPr="00C64990">
        <w:rPr>
          <w:rFonts w:ascii="Arial Nova Light" w:hAnsi="Arial Nova Light" w:cs="Arial"/>
          <w:b/>
          <w:i w:val="0"/>
          <w:color w:val="auto"/>
          <w:sz w:val="22"/>
          <w:szCs w:val="22"/>
        </w:rPr>
        <w:t>. Kształtowanie się wskaźnika obsługi zadłużenia Gminy Kobylin na lata 2023-2036</w:t>
      </w:r>
    </w:p>
    <w:bookmarkEnd w:id="70"/>
    <w:p w14:paraId="50755C15" w14:textId="77777777" w:rsidR="00006CB5" w:rsidRPr="006F3FE3" w:rsidRDefault="00006CB5" w:rsidP="00006CB5">
      <w:pPr>
        <w:pStyle w:val="Legenda"/>
        <w:spacing w:after="0"/>
        <w:rPr>
          <w:rFonts w:ascii="Arial Nova Light" w:hAnsi="Arial Nova Light" w:cs="Arial"/>
          <w:b/>
          <w:bCs/>
          <w:i w:val="0"/>
          <w:iCs w:val="0"/>
        </w:rPr>
      </w:pPr>
      <w:r>
        <w:rPr>
          <w:noProof/>
        </w:rPr>
        <w:drawing>
          <wp:inline distT="0" distB="0" distL="0" distR="0" wp14:anchorId="26A28CF2" wp14:editId="286ACD60">
            <wp:extent cx="5728970" cy="3476625"/>
            <wp:effectExtent l="0" t="0" r="5080" b="0"/>
            <wp:docPr id="1090923055" name="Wykres 1">
              <a:extLst xmlns:a="http://schemas.openxmlformats.org/drawingml/2006/main">
                <a:ext uri="{FF2B5EF4-FFF2-40B4-BE49-F238E27FC236}">
                  <a16:creationId xmlns:a16="http://schemas.microsoft.com/office/drawing/2014/main" id="{0A72E85B-BB73-4FC5-9488-8BF77F6D1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79FAC52" w14:textId="02607640" w:rsidR="00006CB5" w:rsidRPr="00C64990" w:rsidRDefault="00006CB5" w:rsidP="00006CB5">
      <w:pPr>
        <w:rPr>
          <w:rFonts w:ascii="Arial Nova Light" w:eastAsia="Times New Roman" w:hAnsi="Arial Nova Light" w:cs="Arial"/>
          <w:sz w:val="22"/>
          <w:lang w:eastAsia="pl-PL"/>
        </w:rPr>
      </w:pPr>
      <w:r w:rsidRPr="00C64990">
        <w:rPr>
          <w:rFonts w:ascii="Arial Nova Light" w:hAnsi="Arial Nova Light" w:cs="Arial"/>
          <w:sz w:val="22"/>
        </w:rPr>
        <w:t xml:space="preserve">Źródło: </w:t>
      </w:r>
      <w:bookmarkStart w:id="71" w:name="_Hlk65745433"/>
      <w:r w:rsidRPr="00C64990">
        <w:rPr>
          <w:rFonts w:ascii="Arial Nova Light" w:hAnsi="Arial Nova Light" w:cs="Arial"/>
          <w:i/>
          <w:iCs/>
          <w:sz w:val="22"/>
        </w:rPr>
        <w:t xml:space="preserve">opracowanie własne na podstawie </w:t>
      </w:r>
      <w:bookmarkEnd w:id="71"/>
      <w:r w:rsidRPr="00C64990">
        <w:rPr>
          <w:rFonts w:ascii="Arial Nova Light" w:eastAsia="Times New Roman" w:hAnsi="Arial Nova Light" w:cs="Arial"/>
          <w:i/>
          <w:iCs/>
          <w:sz w:val="22"/>
          <w:lang w:eastAsia="pl-PL"/>
        </w:rPr>
        <w:t>Uchwały Nr L/341/23 Rady Miejskiej w Kobylinie z dnia 26 października 2023 r. w sprawie zmiany Wieloletniej Prognozy Finansowej Gminy Kobylin na lata 2023-2030</w:t>
      </w:r>
      <w:r w:rsidRPr="00C64990">
        <w:rPr>
          <w:rFonts w:ascii="Arial Nova Light" w:eastAsia="Times New Roman" w:hAnsi="Arial Nova Light" w:cs="Arial"/>
          <w:sz w:val="22"/>
          <w:lang w:eastAsia="pl-PL"/>
        </w:rPr>
        <w:t xml:space="preserve">. </w:t>
      </w:r>
    </w:p>
    <w:p w14:paraId="53A2B116" w14:textId="77777777" w:rsidR="00006CB5" w:rsidRPr="00C64990" w:rsidRDefault="00006CB5" w:rsidP="00C64990">
      <w:pPr>
        <w:pStyle w:val="Nagwek1"/>
        <w:spacing w:before="0" w:after="160"/>
        <w:rPr>
          <w:rFonts w:ascii="Arial Nova Light" w:hAnsi="Arial Nova Light"/>
          <w:color w:val="auto"/>
          <w:sz w:val="28"/>
          <w:szCs w:val="28"/>
        </w:rPr>
      </w:pPr>
      <w:bookmarkStart w:id="72" w:name="_Toc127195169"/>
      <w:r w:rsidRPr="00C64990">
        <w:rPr>
          <w:rFonts w:ascii="Arial Nova Light" w:hAnsi="Arial Nova Light"/>
          <w:color w:val="auto"/>
          <w:sz w:val="28"/>
          <w:szCs w:val="28"/>
        </w:rPr>
        <w:lastRenderedPageBreak/>
        <w:t>CZĘŚĆ 3: DIAGNOZA SYTUACJI SPOŁECZNEJ GMINY</w:t>
      </w:r>
      <w:bookmarkEnd w:id="72"/>
    </w:p>
    <w:p w14:paraId="23707707" w14:textId="77777777" w:rsidR="00006CB5" w:rsidRPr="00C64990" w:rsidRDefault="00006CB5" w:rsidP="00C64990">
      <w:pPr>
        <w:pStyle w:val="Nagwek2"/>
        <w:spacing w:before="0" w:after="160"/>
        <w:rPr>
          <w:rFonts w:ascii="Arial Nova Light" w:hAnsi="Arial Nova Light"/>
          <w:color w:val="auto"/>
          <w:sz w:val="28"/>
          <w:szCs w:val="28"/>
        </w:rPr>
      </w:pPr>
      <w:bookmarkStart w:id="73" w:name="_Toc127195170"/>
      <w:r w:rsidRPr="00C64990">
        <w:rPr>
          <w:rFonts w:ascii="Arial Nova Light" w:hAnsi="Arial Nova Light"/>
          <w:color w:val="auto"/>
          <w:sz w:val="28"/>
          <w:szCs w:val="28"/>
        </w:rPr>
        <w:t>3.1. Demografia</w:t>
      </w:r>
      <w:bookmarkEnd w:id="73"/>
    </w:p>
    <w:p w14:paraId="2C931FCF" w14:textId="1AEAAAE2" w:rsidR="00006CB5" w:rsidRPr="00C64990" w:rsidRDefault="00006CB5" w:rsidP="00C64990">
      <w:pPr>
        <w:rPr>
          <w:rFonts w:ascii="Arial Nova Light" w:hAnsi="Arial Nova Light" w:cs="Arial"/>
          <w:sz w:val="24"/>
          <w:szCs w:val="28"/>
        </w:rPr>
      </w:pPr>
      <w:r w:rsidRPr="00C64990">
        <w:rPr>
          <w:rFonts w:ascii="Arial Nova Light" w:hAnsi="Arial Nova Light" w:cs="Arial"/>
          <w:sz w:val="24"/>
          <w:szCs w:val="28"/>
        </w:rPr>
        <w:t xml:space="preserve">Według danych GUS Gmina Kobylin w 2022 roku liczyła 7 723 mieszkańców, </w:t>
      </w:r>
      <w:r w:rsidR="00C64990">
        <w:rPr>
          <w:rFonts w:ascii="Arial Nova Light" w:hAnsi="Arial Nova Light" w:cs="Arial"/>
          <w:sz w:val="24"/>
          <w:szCs w:val="28"/>
        </w:rPr>
        <w:br/>
      </w:r>
      <w:r w:rsidRPr="00C64990">
        <w:rPr>
          <w:rFonts w:ascii="Arial Nova Light" w:hAnsi="Arial Nova Light" w:cs="Arial"/>
          <w:sz w:val="24"/>
          <w:szCs w:val="28"/>
        </w:rPr>
        <w:t xml:space="preserve">co w przeliczeniu na powierzchnię dawało wartość </w:t>
      </w:r>
      <w:r w:rsidRPr="00C64990">
        <w:rPr>
          <w:rFonts w:ascii="Arial Nova Light" w:hAnsi="Arial Nova Light" w:cs="Arial"/>
          <w:sz w:val="24"/>
          <w:szCs w:val="24"/>
        </w:rPr>
        <w:t>69 os./km</w:t>
      </w:r>
      <w:r w:rsidRPr="00C64990">
        <w:rPr>
          <w:rFonts w:ascii="Arial Nova Light" w:hAnsi="Arial Nova Light" w:cs="Arial"/>
          <w:sz w:val="24"/>
          <w:szCs w:val="24"/>
          <w:vertAlign w:val="superscript"/>
        </w:rPr>
        <w:t>2</w:t>
      </w:r>
      <w:r w:rsidRPr="00C64990">
        <w:rPr>
          <w:rFonts w:ascii="Arial Nova Light" w:hAnsi="Arial Nova Light" w:cs="Arial"/>
          <w:sz w:val="24"/>
          <w:szCs w:val="24"/>
        </w:rPr>
        <w:t xml:space="preserve">. </w:t>
      </w:r>
      <w:r w:rsidRPr="00C64990">
        <w:rPr>
          <w:rFonts w:ascii="Arial Nova Light" w:hAnsi="Arial Nova Light" w:cs="Arial"/>
          <w:sz w:val="24"/>
          <w:szCs w:val="28"/>
        </w:rPr>
        <w:t>W porównaniu z resztą gmin powiatu krotoszyńskiego była to druga najniższa wartość tego wskaźnika. Niższą wartość posiadała jedynie gmina Rozdrażew – 63 os./km</w:t>
      </w:r>
      <w:r w:rsidRPr="00C64990">
        <w:rPr>
          <w:rFonts w:ascii="Arial Nova Light" w:hAnsi="Arial Nova Light" w:cs="Arial"/>
          <w:sz w:val="24"/>
          <w:szCs w:val="28"/>
          <w:vertAlign w:val="superscript"/>
        </w:rPr>
        <w:t>2</w:t>
      </w:r>
      <w:r w:rsidRPr="00C64990">
        <w:rPr>
          <w:rFonts w:ascii="Arial Nova Light" w:hAnsi="Arial Nova Light" w:cs="Arial"/>
          <w:sz w:val="24"/>
          <w:szCs w:val="28"/>
        </w:rPr>
        <w:t>. Z kolei najwyższa wartość wskaźnika w powiecie oscylowała na poziomie 155 os./km</w:t>
      </w:r>
      <w:r w:rsidRPr="00C64990">
        <w:rPr>
          <w:rFonts w:ascii="Arial Nova Light" w:hAnsi="Arial Nova Light" w:cs="Arial"/>
          <w:sz w:val="24"/>
          <w:szCs w:val="28"/>
          <w:vertAlign w:val="superscript"/>
        </w:rPr>
        <w:t>2</w:t>
      </w:r>
      <w:r w:rsidRPr="00C64990">
        <w:rPr>
          <w:rFonts w:ascii="Arial Nova Light" w:hAnsi="Arial Nova Light" w:cs="Arial"/>
          <w:sz w:val="24"/>
          <w:szCs w:val="28"/>
        </w:rPr>
        <w:t xml:space="preserve"> – w gminie Krotoszyn.</w:t>
      </w:r>
    </w:p>
    <w:p w14:paraId="233820FE" w14:textId="745F4926" w:rsidR="00006CB5" w:rsidRPr="00C64990" w:rsidRDefault="00006CB5" w:rsidP="00006CB5">
      <w:pPr>
        <w:spacing w:after="0"/>
        <w:rPr>
          <w:rFonts w:ascii="Arial Nova Light" w:hAnsi="Arial Nova Light" w:cs="Arial"/>
          <w:b/>
          <w:bCs/>
          <w:sz w:val="22"/>
        </w:rPr>
      </w:pPr>
      <w:bookmarkStart w:id="74" w:name="_Toc63411115"/>
      <w:r w:rsidRPr="00C64990">
        <w:rPr>
          <w:rFonts w:ascii="Arial Nova Light" w:hAnsi="Arial Nova Light" w:cs="Arial"/>
          <w:b/>
          <w:bCs/>
          <w:sz w:val="22"/>
        </w:rPr>
        <w:t xml:space="preserve">Ryc. </w:t>
      </w:r>
      <w:r w:rsidRPr="00C64990">
        <w:rPr>
          <w:rFonts w:ascii="Arial Nova Light" w:hAnsi="Arial Nova Light" w:cs="Arial"/>
          <w:b/>
          <w:b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sz w:val="22"/>
        </w:rPr>
        <w:fldChar w:fldCharType="separate"/>
      </w:r>
      <w:r w:rsidR="006918E8">
        <w:rPr>
          <w:rFonts w:ascii="Arial Nova Light" w:hAnsi="Arial Nova Light" w:cs="Arial"/>
          <w:b/>
          <w:bCs/>
          <w:noProof/>
          <w:sz w:val="22"/>
        </w:rPr>
        <w:t>25</w:t>
      </w:r>
      <w:r w:rsidRPr="00C64990">
        <w:rPr>
          <w:rFonts w:ascii="Arial Nova Light" w:hAnsi="Arial Nova Light" w:cs="Arial"/>
          <w:b/>
          <w:bCs/>
          <w:sz w:val="22"/>
        </w:rPr>
        <w:fldChar w:fldCharType="end"/>
      </w:r>
      <w:r w:rsidRPr="00C64990">
        <w:rPr>
          <w:rFonts w:ascii="Arial Nova Light" w:hAnsi="Arial Nova Light" w:cs="Arial"/>
          <w:b/>
          <w:bCs/>
          <w:sz w:val="22"/>
        </w:rPr>
        <w:t xml:space="preserve">. </w:t>
      </w:r>
      <w:bookmarkEnd w:id="74"/>
      <w:r w:rsidRPr="00C64990">
        <w:rPr>
          <w:rFonts w:ascii="Arial Nova Light" w:hAnsi="Arial Nova Light" w:cs="Arial"/>
          <w:b/>
          <w:bCs/>
          <w:sz w:val="22"/>
        </w:rPr>
        <w:t>Gęstość zaludnienia w powiecie krotoszyńskim w 2022 roku</w:t>
      </w:r>
    </w:p>
    <w:p w14:paraId="3B566D1E" w14:textId="77777777" w:rsidR="00006CB5" w:rsidRPr="006F3FE3" w:rsidRDefault="00006CB5" w:rsidP="00006CB5">
      <w:pPr>
        <w:spacing w:after="0"/>
        <w:rPr>
          <w:rFonts w:ascii="Arial Nova Light" w:hAnsi="Arial Nova Light" w:cs="Arial"/>
          <w:highlight w:val="yellow"/>
        </w:rPr>
      </w:pPr>
      <w:r>
        <w:rPr>
          <w:noProof/>
        </w:rPr>
        <w:drawing>
          <wp:inline distT="0" distB="0" distL="0" distR="0" wp14:anchorId="1014C0C1" wp14:editId="07337639">
            <wp:extent cx="5742090" cy="4984381"/>
            <wp:effectExtent l="0" t="0" r="0" b="69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742090" cy="4984381"/>
                    </a:xfrm>
                    <a:prstGeom prst="rect">
                      <a:avLst/>
                    </a:prstGeom>
                    <a:noFill/>
                    <a:ln>
                      <a:noFill/>
                    </a:ln>
                  </pic:spPr>
                </pic:pic>
              </a:graphicData>
            </a:graphic>
          </wp:inline>
        </w:drawing>
      </w:r>
    </w:p>
    <w:p w14:paraId="7DA4DE41" w14:textId="77777777" w:rsidR="00006CB5" w:rsidRPr="00C64990" w:rsidRDefault="00006CB5" w:rsidP="00006CB5">
      <w:pPr>
        <w:rPr>
          <w:rFonts w:ascii="Arial Nova Light" w:hAnsi="Arial Nova Light"/>
          <w:sz w:val="22"/>
          <w:szCs w:val="24"/>
        </w:rPr>
      </w:pPr>
      <w:r w:rsidRPr="00C64990">
        <w:rPr>
          <w:rFonts w:ascii="Arial Nova Light" w:hAnsi="Arial Nova Light"/>
          <w:sz w:val="22"/>
          <w:szCs w:val="24"/>
        </w:rPr>
        <w:t xml:space="preserve">Źródło: </w:t>
      </w:r>
      <w:r w:rsidRPr="00C64990">
        <w:rPr>
          <w:rFonts w:ascii="Arial Nova Light" w:hAnsi="Arial Nova Light"/>
          <w:i/>
          <w:iCs/>
          <w:sz w:val="22"/>
          <w:szCs w:val="24"/>
        </w:rPr>
        <w:t>opracowanie własne na podstawie danych Głównego Urzędu Geodezji i Kartografii</w:t>
      </w:r>
      <w:r w:rsidRPr="00C64990">
        <w:rPr>
          <w:rFonts w:ascii="Arial Nova Light" w:hAnsi="Arial Nova Light"/>
          <w:sz w:val="22"/>
          <w:szCs w:val="24"/>
        </w:rPr>
        <w:t>.</w:t>
      </w:r>
    </w:p>
    <w:p w14:paraId="38EF52F5" w14:textId="77777777" w:rsidR="00006CB5" w:rsidRPr="00C64990" w:rsidRDefault="00006CB5" w:rsidP="00C64990">
      <w:pPr>
        <w:rPr>
          <w:rFonts w:ascii="Arial Nova Light" w:hAnsi="Arial Nova Light"/>
          <w:sz w:val="24"/>
          <w:szCs w:val="24"/>
          <w:highlight w:val="yellow"/>
        </w:rPr>
      </w:pPr>
      <w:r w:rsidRPr="00C64990">
        <w:rPr>
          <w:rFonts w:ascii="Arial Nova Light" w:hAnsi="Arial Nova Light"/>
          <w:sz w:val="24"/>
          <w:szCs w:val="24"/>
        </w:rPr>
        <w:t xml:space="preserve">W poniższej tabeli umieszczone zostały dane dotyczące zmiany liczby ludności w powiecie krotoszyńskim w latach 2018-2022 wraz ze średnią dynamiką zmian oraz udziałem mieszkańców gmin w stosunku do całkowitej liczby osób zamieszkujących powiat. Na przestrzeni analizowanych lat liczba ludności w powiecie posiadała ogólny powolny trend malejący (średnia dynamika na poziomie 99,3%) – zanotowano spadek o 2 171 mieszkańców. Tendencja obserwowana w powiecie została przerwana jedynie w gminie Zduny – średnia dynamika na poziomie 100,2%. W pozostałych gminach wartości te osiągały poziom zbliżony 99% – warto podkreślić, że spośród tej grupy, Gmina Kobylin </w:t>
      </w:r>
      <w:r w:rsidRPr="00C64990">
        <w:rPr>
          <w:rFonts w:ascii="Arial Nova Light" w:hAnsi="Arial Nova Light"/>
          <w:sz w:val="24"/>
          <w:szCs w:val="24"/>
        </w:rPr>
        <w:lastRenderedPageBreak/>
        <w:t>zanotowała wartość najwyższą wynoszącą 99,4%. Nie zmienia to jednak faktu, że z Gminy ubywa mieszkańców. Z wyjątkiem 2019 roku, w którym zanotowano niewielki wzrost liczby mieszkańców, corocznie obserwowany jest spadek liczby ludności w Gminie Kobylin – od roku 2018 do 2022 liczba ludności w Gminie zmniejszyła się o 354 mieszkańców. Ludność zamieszkująca Gminę Kobylin, stanowiła w 2022 roku 10% wszystkich mieszkańców powiatu, co plasowało ją na trzecim miejscu w tym aspekcie – większy udział posiadały Krotoszyn oraz Koźmin Wielkopolski. Szczegóły przedstawia tabela poniżej.</w:t>
      </w:r>
    </w:p>
    <w:p w14:paraId="504E57D8" w14:textId="071E861A" w:rsidR="00006CB5" w:rsidRPr="00C64990" w:rsidRDefault="00006CB5" w:rsidP="00006CB5">
      <w:pPr>
        <w:pStyle w:val="Legenda"/>
        <w:keepNext/>
        <w:spacing w:after="0"/>
        <w:rPr>
          <w:rFonts w:ascii="Arial Nova Light" w:hAnsi="Arial Nova Light"/>
          <w:b/>
          <w:i w:val="0"/>
          <w:iCs w:val="0"/>
          <w:color w:val="auto"/>
          <w:sz w:val="22"/>
          <w:szCs w:val="22"/>
        </w:rPr>
      </w:pPr>
      <w:r w:rsidRPr="00C64990">
        <w:rPr>
          <w:rFonts w:ascii="Arial Nova Light" w:hAnsi="Arial Nova Light" w:cs="Calibri"/>
          <w:b/>
          <w:i w:val="0"/>
          <w:iCs w:val="0"/>
          <w:color w:val="auto"/>
          <w:sz w:val="22"/>
          <w:szCs w:val="22"/>
        </w:rPr>
        <w:t xml:space="preserve">Tab. </w:t>
      </w:r>
      <w:r w:rsidRPr="00C64990">
        <w:rPr>
          <w:rFonts w:ascii="Arial Nova Light" w:hAnsi="Arial Nova Light" w:cs="Calibri"/>
          <w:b/>
          <w:i w:val="0"/>
          <w:iCs w:val="0"/>
          <w:color w:val="auto"/>
          <w:sz w:val="22"/>
          <w:szCs w:val="22"/>
        </w:rPr>
        <w:fldChar w:fldCharType="begin"/>
      </w:r>
      <w:r w:rsidRPr="00C64990">
        <w:rPr>
          <w:rFonts w:ascii="Arial Nova Light" w:hAnsi="Arial Nova Light" w:cs="Calibri"/>
          <w:b/>
          <w:i w:val="0"/>
          <w:iCs w:val="0"/>
          <w:color w:val="auto"/>
          <w:sz w:val="22"/>
          <w:szCs w:val="22"/>
        </w:rPr>
        <w:instrText xml:space="preserve"> SEQ Tabela \* ARABIC </w:instrText>
      </w:r>
      <w:r w:rsidRPr="00C6499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19</w:t>
      </w:r>
      <w:r w:rsidRPr="00C64990">
        <w:rPr>
          <w:rFonts w:ascii="Arial Nova Light" w:hAnsi="Arial Nova Light" w:cs="Calibri"/>
          <w:b/>
          <w:i w:val="0"/>
          <w:iCs w:val="0"/>
          <w:color w:val="auto"/>
          <w:sz w:val="22"/>
          <w:szCs w:val="22"/>
        </w:rPr>
        <w:fldChar w:fldCharType="end"/>
      </w:r>
      <w:r w:rsidRPr="00C64990">
        <w:rPr>
          <w:rFonts w:ascii="Arial Nova Light" w:hAnsi="Arial Nova Light" w:cs="Calibri"/>
          <w:b/>
          <w:i w:val="0"/>
          <w:iCs w:val="0"/>
          <w:color w:val="auto"/>
          <w:sz w:val="22"/>
          <w:szCs w:val="22"/>
        </w:rPr>
        <w:t xml:space="preserve">. </w:t>
      </w:r>
      <w:r w:rsidRPr="00C64990">
        <w:rPr>
          <w:rFonts w:ascii="Arial Nova Light" w:hAnsi="Arial Nova Light" w:cs="Arial"/>
          <w:b/>
          <w:i w:val="0"/>
          <w:iCs w:val="0"/>
          <w:color w:val="auto"/>
          <w:sz w:val="22"/>
          <w:szCs w:val="22"/>
        </w:rPr>
        <w:t>Zmiany liczby ludności w powiecie krotoszyńskim 2018-2022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2390"/>
        <w:gridCol w:w="995"/>
        <w:gridCol w:w="995"/>
        <w:gridCol w:w="995"/>
        <w:gridCol w:w="995"/>
        <w:gridCol w:w="995"/>
        <w:gridCol w:w="823"/>
        <w:gridCol w:w="874"/>
      </w:tblGrid>
      <w:tr w:rsidR="00006CB5" w:rsidRPr="0027149A" w14:paraId="6AB0B055" w14:textId="77777777" w:rsidTr="00C64990">
        <w:trPr>
          <w:trHeight w:val="64"/>
        </w:trPr>
        <w:tc>
          <w:tcPr>
            <w:tcW w:w="1318" w:type="pct"/>
            <w:shd w:val="clear" w:color="auto" w:fill="F70000"/>
            <w:noWrap/>
            <w:vAlign w:val="center"/>
            <w:hideMark/>
          </w:tcPr>
          <w:p w14:paraId="688CE750"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JST</w:t>
            </w:r>
          </w:p>
        </w:tc>
        <w:tc>
          <w:tcPr>
            <w:tcW w:w="549" w:type="pct"/>
            <w:shd w:val="clear" w:color="auto" w:fill="F70000"/>
            <w:noWrap/>
            <w:vAlign w:val="center"/>
            <w:hideMark/>
          </w:tcPr>
          <w:p w14:paraId="0092CCD8"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2018</w:t>
            </w:r>
          </w:p>
        </w:tc>
        <w:tc>
          <w:tcPr>
            <w:tcW w:w="549" w:type="pct"/>
            <w:shd w:val="clear" w:color="auto" w:fill="F70000"/>
            <w:noWrap/>
            <w:vAlign w:val="center"/>
            <w:hideMark/>
          </w:tcPr>
          <w:p w14:paraId="1AC939B6"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2019</w:t>
            </w:r>
          </w:p>
        </w:tc>
        <w:tc>
          <w:tcPr>
            <w:tcW w:w="549" w:type="pct"/>
            <w:shd w:val="clear" w:color="auto" w:fill="F70000"/>
            <w:noWrap/>
            <w:vAlign w:val="center"/>
            <w:hideMark/>
          </w:tcPr>
          <w:p w14:paraId="34B7BA49"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2020</w:t>
            </w:r>
          </w:p>
        </w:tc>
        <w:tc>
          <w:tcPr>
            <w:tcW w:w="549" w:type="pct"/>
            <w:shd w:val="clear" w:color="auto" w:fill="F70000"/>
            <w:noWrap/>
            <w:vAlign w:val="center"/>
            <w:hideMark/>
          </w:tcPr>
          <w:p w14:paraId="07724639"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2021</w:t>
            </w:r>
          </w:p>
        </w:tc>
        <w:tc>
          <w:tcPr>
            <w:tcW w:w="549" w:type="pct"/>
            <w:shd w:val="clear" w:color="auto" w:fill="F70000"/>
            <w:noWrap/>
            <w:vAlign w:val="center"/>
            <w:hideMark/>
          </w:tcPr>
          <w:p w14:paraId="45FC9D4F"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2022</w:t>
            </w:r>
          </w:p>
        </w:tc>
        <w:tc>
          <w:tcPr>
            <w:tcW w:w="454" w:type="pct"/>
            <w:shd w:val="clear" w:color="auto" w:fill="F70000"/>
            <w:vAlign w:val="center"/>
            <w:hideMark/>
          </w:tcPr>
          <w:p w14:paraId="072BC26C"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udział w 2022 r.</w:t>
            </w:r>
          </w:p>
        </w:tc>
        <w:tc>
          <w:tcPr>
            <w:tcW w:w="482" w:type="pct"/>
            <w:shd w:val="clear" w:color="auto" w:fill="F70000"/>
            <w:vAlign w:val="center"/>
            <w:hideMark/>
          </w:tcPr>
          <w:p w14:paraId="34CE5571" w14:textId="77777777" w:rsidR="00006CB5" w:rsidRPr="00C64990" w:rsidRDefault="00006CB5" w:rsidP="00F25DA8">
            <w:pPr>
              <w:spacing w:before="40" w:after="40"/>
              <w:jc w:val="center"/>
              <w:rPr>
                <w:rFonts w:ascii="Arial Nova Light" w:hAnsi="Arial Nova Light" w:cs="Arial"/>
                <w:b/>
                <w:bCs/>
                <w:color w:val="FFFFFF" w:themeColor="background1"/>
                <w:szCs w:val="20"/>
              </w:rPr>
            </w:pPr>
            <w:r w:rsidRPr="00C64990">
              <w:rPr>
                <w:rFonts w:ascii="Arial Nova Light" w:hAnsi="Arial Nova Light" w:cs="Arial"/>
                <w:b/>
                <w:bCs/>
                <w:color w:val="FFFFFF" w:themeColor="background1"/>
                <w:szCs w:val="20"/>
              </w:rPr>
              <w:t>średnia dynamika</w:t>
            </w:r>
          </w:p>
        </w:tc>
      </w:tr>
      <w:tr w:rsidR="00006CB5" w:rsidRPr="0027149A" w14:paraId="32E919A2" w14:textId="77777777" w:rsidTr="00C64990">
        <w:trPr>
          <w:trHeight w:val="300"/>
        </w:trPr>
        <w:tc>
          <w:tcPr>
            <w:tcW w:w="1318" w:type="pct"/>
            <w:shd w:val="clear" w:color="auto" w:fill="D9D9D9" w:themeFill="background1" w:themeFillShade="D9"/>
            <w:noWrap/>
            <w:hideMark/>
          </w:tcPr>
          <w:p w14:paraId="17699661"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pow. krotoszyński</w:t>
            </w:r>
          </w:p>
        </w:tc>
        <w:tc>
          <w:tcPr>
            <w:tcW w:w="549" w:type="pct"/>
            <w:shd w:val="clear" w:color="auto" w:fill="F2F2F2" w:themeFill="background1" w:themeFillShade="F2"/>
            <w:noWrap/>
            <w:hideMark/>
          </w:tcPr>
          <w:p w14:paraId="48BAD77C"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77 488</w:t>
            </w:r>
          </w:p>
        </w:tc>
        <w:tc>
          <w:tcPr>
            <w:tcW w:w="549" w:type="pct"/>
            <w:shd w:val="clear" w:color="auto" w:fill="F2F2F2" w:themeFill="background1" w:themeFillShade="F2"/>
            <w:noWrap/>
            <w:hideMark/>
          </w:tcPr>
          <w:p w14:paraId="42E99E7E"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77 274</w:t>
            </w:r>
          </w:p>
        </w:tc>
        <w:tc>
          <w:tcPr>
            <w:tcW w:w="549" w:type="pct"/>
            <w:shd w:val="clear" w:color="auto" w:fill="F2F2F2" w:themeFill="background1" w:themeFillShade="F2"/>
            <w:noWrap/>
            <w:hideMark/>
          </w:tcPr>
          <w:p w14:paraId="17721793"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76 245</w:t>
            </w:r>
          </w:p>
        </w:tc>
        <w:tc>
          <w:tcPr>
            <w:tcW w:w="549" w:type="pct"/>
            <w:shd w:val="clear" w:color="auto" w:fill="F2F2F2" w:themeFill="background1" w:themeFillShade="F2"/>
            <w:noWrap/>
            <w:hideMark/>
          </w:tcPr>
          <w:p w14:paraId="0EFF270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75 717</w:t>
            </w:r>
          </w:p>
        </w:tc>
        <w:tc>
          <w:tcPr>
            <w:tcW w:w="549" w:type="pct"/>
            <w:shd w:val="clear" w:color="auto" w:fill="F2F2F2" w:themeFill="background1" w:themeFillShade="F2"/>
            <w:noWrap/>
            <w:hideMark/>
          </w:tcPr>
          <w:p w14:paraId="6D896CCB"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75 317</w:t>
            </w:r>
          </w:p>
        </w:tc>
        <w:tc>
          <w:tcPr>
            <w:tcW w:w="454" w:type="pct"/>
            <w:shd w:val="clear" w:color="auto" w:fill="F2F2F2" w:themeFill="background1" w:themeFillShade="F2"/>
            <w:noWrap/>
            <w:hideMark/>
          </w:tcPr>
          <w:p w14:paraId="4C1F907F"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100%</w:t>
            </w:r>
          </w:p>
        </w:tc>
        <w:tc>
          <w:tcPr>
            <w:tcW w:w="482" w:type="pct"/>
            <w:shd w:val="clear" w:color="auto" w:fill="F2F2F2" w:themeFill="background1" w:themeFillShade="F2"/>
            <w:noWrap/>
            <w:hideMark/>
          </w:tcPr>
          <w:p w14:paraId="71F72F93"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99,3%</w:t>
            </w:r>
          </w:p>
        </w:tc>
      </w:tr>
      <w:tr w:rsidR="00006CB5" w:rsidRPr="0027149A" w14:paraId="48C2978E" w14:textId="77777777" w:rsidTr="00C64990">
        <w:trPr>
          <w:trHeight w:val="300"/>
        </w:trPr>
        <w:tc>
          <w:tcPr>
            <w:tcW w:w="1318" w:type="pct"/>
            <w:shd w:val="clear" w:color="auto" w:fill="D9D9D9" w:themeFill="background1" w:themeFillShade="D9"/>
            <w:noWrap/>
            <w:hideMark/>
          </w:tcPr>
          <w:p w14:paraId="33891FD0"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Kobylin</w:t>
            </w:r>
          </w:p>
        </w:tc>
        <w:tc>
          <w:tcPr>
            <w:tcW w:w="549" w:type="pct"/>
            <w:shd w:val="clear" w:color="auto" w:fill="F2F2F2" w:themeFill="background1" w:themeFillShade="F2"/>
            <w:noWrap/>
            <w:hideMark/>
          </w:tcPr>
          <w:p w14:paraId="2E963EBD"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8 077</w:t>
            </w:r>
          </w:p>
        </w:tc>
        <w:tc>
          <w:tcPr>
            <w:tcW w:w="549" w:type="pct"/>
            <w:shd w:val="clear" w:color="auto" w:fill="F2F2F2" w:themeFill="background1" w:themeFillShade="F2"/>
            <w:noWrap/>
            <w:hideMark/>
          </w:tcPr>
          <w:p w14:paraId="54F199C6"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8 090</w:t>
            </w:r>
          </w:p>
        </w:tc>
        <w:tc>
          <w:tcPr>
            <w:tcW w:w="549" w:type="pct"/>
            <w:shd w:val="clear" w:color="auto" w:fill="F2F2F2" w:themeFill="background1" w:themeFillShade="F2"/>
            <w:noWrap/>
            <w:hideMark/>
          </w:tcPr>
          <w:p w14:paraId="53A514D9"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7 823</w:t>
            </w:r>
          </w:p>
        </w:tc>
        <w:tc>
          <w:tcPr>
            <w:tcW w:w="549" w:type="pct"/>
            <w:shd w:val="clear" w:color="auto" w:fill="F2F2F2" w:themeFill="background1" w:themeFillShade="F2"/>
            <w:noWrap/>
            <w:hideMark/>
          </w:tcPr>
          <w:p w14:paraId="7F1DB374"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7 746</w:t>
            </w:r>
          </w:p>
        </w:tc>
        <w:tc>
          <w:tcPr>
            <w:tcW w:w="549" w:type="pct"/>
            <w:shd w:val="clear" w:color="auto" w:fill="F2F2F2" w:themeFill="background1" w:themeFillShade="F2"/>
            <w:noWrap/>
            <w:hideMark/>
          </w:tcPr>
          <w:p w14:paraId="317A5530"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7 723</w:t>
            </w:r>
          </w:p>
        </w:tc>
        <w:tc>
          <w:tcPr>
            <w:tcW w:w="454" w:type="pct"/>
            <w:shd w:val="clear" w:color="auto" w:fill="F2F2F2" w:themeFill="background1" w:themeFillShade="F2"/>
            <w:noWrap/>
            <w:hideMark/>
          </w:tcPr>
          <w:p w14:paraId="3D22E994"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10%</w:t>
            </w:r>
          </w:p>
        </w:tc>
        <w:tc>
          <w:tcPr>
            <w:tcW w:w="482" w:type="pct"/>
            <w:shd w:val="clear" w:color="auto" w:fill="F2F2F2" w:themeFill="background1" w:themeFillShade="F2"/>
            <w:noWrap/>
            <w:hideMark/>
          </w:tcPr>
          <w:p w14:paraId="7F67B61E"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98,9%</w:t>
            </w:r>
          </w:p>
        </w:tc>
      </w:tr>
      <w:tr w:rsidR="00006CB5" w:rsidRPr="0027149A" w14:paraId="29E55F44" w14:textId="77777777" w:rsidTr="00C64990">
        <w:trPr>
          <w:trHeight w:val="300"/>
        </w:trPr>
        <w:tc>
          <w:tcPr>
            <w:tcW w:w="1318" w:type="pct"/>
            <w:shd w:val="clear" w:color="auto" w:fill="D9D9D9" w:themeFill="background1" w:themeFillShade="D9"/>
            <w:noWrap/>
            <w:hideMark/>
          </w:tcPr>
          <w:p w14:paraId="6C3D09C3"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Koźmin Wielkopolski</w:t>
            </w:r>
          </w:p>
        </w:tc>
        <w:tc>
          <w:tcPr>
            <w:tcW w:w="549" w:type="pct"/>
            <w:shd w:val="clear" w:color="auto" w:fill="F2F2F2" w:themeFill="background1" w:themeFillShade="F2"/>
            <w:noWrap/>
            <w:hideMark/>
          </w:tcPr>
          <w:p w14:paraId="7CAC5C3F"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13 307</w:t>
            </w:r>
          </w:p>
        </w:tc>
        <w:tc>
          <w:tcPr>
            <w:tcW w:w="549" w:type="pct"/>
            <w:shd w:val="clear" w:color="auto" w:fill="F2F2F2" w:themeFill="background1" w:themeFillShade="F2"/>
            <w:noWrap/>
            <w:hideMark/>
          </w:tcPr>
          <w:p w14:paraId="7B5BD7FE"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13 211</w:t>
            </w:r>
          </w:p>
        </w:tc>
        <w:tc>
          <w:tcPr>
            <w:tcW w:w="549" w:type="pct"/>
            <w:shd w:val="clear" w:color="auto" w:fill="F2F2F2" w:themeFill="background1" w:themeFillShade="F2"/>
            <w:noWrap/>
            <w:hideMark/>
          </w:tcPr>
          <w:p w14:paraId="0D7A15E6"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12 940</w:t>
            </w:r>
          </w:p>
        </w:tc>
        <w:tc>
          <w:tcPr>
            <w:tcW w:w="549" w:type="pct"/>
            <w:shd w:val="clear" w:color="auto" w:fill="F2F2F2" w:themeFill="background1" w:themeFillShade="F2"/>
            <w:noWrap/>
            <w:hideMark/>
          </w:tcPr>
          <w:p w14:paraId="1FA6DE51"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12 821</w:t>
            </w:r>
          </w:p>
        </w:tc>
        <w:tc>
          <w:tcPr>
            <w:tcW w:w="549" w:type="pct"/>
            <w:shd w:val="clear" w:color="auto" w:fill="F2F2F2" w:themeFill="background1" w:themeFillShade="F2"/>
            <w:noWrap/>
            <w:hideMark/>
          </w:tcPr>
          <w:p w14:paraId="5FAB8105"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12 673</w:t>
            </w:r>
          </w:p>
        </w:tc>
        <w:tc>
          <w:tcPr>
            <w:tcW w:w="454" w:type="pct"/>
            <w:shd w:val="clear" w:color="auto" w:fill="F2F2F2" w:themeFill="background1" w:themeFillShade="F2"/>
            <w:noWrap/>
            <w:hideMark/>
          </w:tcPr>
          <w:p w14:paraId="5181947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17%</w:t>
            </w:r>
          </w:p>
        </w:tc>
        <w:tc>
          <w:tcPr>
            <w:tcW w:w="482" w:type="pct"/>
            <w:shd w:val="clear" w:color="auto" w:fill="F2F2F2" w:themeFill="background1" w:themeFillShade="F2"/>
            <w:noWrap/>
            <w:hideMark/>
          </w:tcPr>
          <w:p w14:paraId="7329E93B"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98,8%</w:t>
            </w:r>
          </w:p>
        </w:tc>
      </w:tr>
      <w:tr w:rsidR="00006CB5" w:rsidRPr="0027149A" w14:paraId="6BE6707F" w14:textId="77777777" w:rsidTr="00C64990">
        <w:trPr>
          <w:trHeight w:val="300"/>
        </w:trPr>
        <w:tc>
          <w:tcPr>
            <w:tcW w:w="1318" w:type="pct"/>
            <w:shd w:val="clear" w:color="auto" w:fill="D9D9D9" w:themeFill="background1" w:themeFillShade="D9"/>
            <w:noWrap/>
            <w:hideMark/>
          </w:tcPr>
          <w:p w14:paraId="5F847DA8"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Krotoszyn</w:t>
            </w:r>
          </w:p>
        </w:tc>
        <w:tc>
          <w:tcPr>
            <w:tcW w:w="549" w:type="pct"/>
            <w:shd w:val="clear" w:color="auto" w:fill="F2F2F2" w:themeFill="background1" w:themeFillShade="F2"/>
            <w:noWrap/>
            <w:hideMark/>
          </w:tcPr>
          <w:p w14:paraId="78D57A95"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40 472</w:t>
            </w:r>
          </w:p>
        </w:tc>
        <w:tc>
          <w:tcPr>
            <w:tcW w:w="549" w:type="pct"/>
            <w:shd w:val="clear" w:color="auto" w:fill="F2F2F2" w:themeFill="background1" w:themeFillShade="F2"/>
            <w:noWrap/>
            <w:hideMark/>
          </w:tcPr>
          <w:p w14:paraId="30CC9D31"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40 341</w:t>
            </w:r>
          </w:p>
        </w:tc>
        <w:tc>
          <w:tcPr>
            <w:tcW w:w="549" w:type="pct"/>
            <w:shd w:val="clear" w:color="auto" w:fill="F2F2F2" w:themeFill="background1" w:themeFillShade="F2"/>
            <w:noWrap/>
            <w:hideMark/>
          </w:tcPr>
          <w:p w14:paraId="34B72C68"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40 058</w:t>
            </w:r>
          </w:p>
        </w:tc>
        <w:tc>
          <w:tcPr>
            <w:tcW w:w="549" w:type="pct"/>
            <w:shd w:val="clear" w:color="auto" w:fill="F2F2F2" w:themeFill="background1" w:themeFillShade="F2"/>
            <w:noWrap/>
            <w:hideMark/>
          </w:tcPr>
          <w:p w14:paraId="722F4FD2"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39 789</w:t>
            </w:r>
          </w:p>
        </w:tc>
        <w:tc>
          <w:tcPr>
            <w:tcW w:w="549" w:type="pct"/>
            <w:shd w:val="clear" w:color="auto" w:fill="F2F2F2" w:themeFill="background1" w:themeFillShade="F2"/>
            <w:noWrap/>
            <w:hideMark/>
          </w:tcPr>
          <w:p w14:paraId="1C16146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39 581</w:t>
            </w:r>
          </w:p>
        </w:tc>
        <w:tc>
          <w:tcPr>
            <w:tcW w:w="454" w:type="pct"/>
            <w:shd w:val="clear" w:color="auto" w:fill="F2F2F2" w:themeFill="background1" w:themeFillShade="F2"/>
            <w:noWrap/>
            <w:hideMark/>
          </w:tcPr>
          <w:p w14:paraId="1619FA5B"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53%</w:t>
            </w:r>
          </w:p>
        </w:tc>
        <w:tc>
          <w:tcPr>
            <w:tcW w:w="482" w:type="pct"/>
            <w:shd w:val="clear" w:color="auto" w:fill="F2F2F2" w:themeFill="background1" w:themeFillShade="F2"/>
            <w:noWrap/>
            <w:hideMark/>
          </w:tcPr>
          <w:p w14:paraId="7DA63259"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99,4%</w:t>
            </w:r>
          </w:p>
        </w:tc>
      </w:tr>
      <w:tr w:rsidR="00006CB5" w:rsidRPr="0027149A" w14:paraId="63F150D4" w14:textId="77777777" w:rsidTr="00C64990">
        <w:trPr>
          <w:trHeight w:val="300"/>
        </w:trPr>
        <w:tc>
          <w:tcPr>
            <w:tcW w:w="1318" w:type="pct"/>
            <w:shd w:val="clear" w:color="auto" w:fill="D9D9D9" w:themeFill="background1" w:themeFillShade="D9"/>
            <w:noWrap/>
            <w:hideMark/>
          </w:tcPr>
          <w:p w14:paraId="0276B532"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Rozdrażew</w:t>
            </w:r>
          </w:p>
        </w:tc>
        <w:tc>
          <w:tcPr>
            <w:tcW w:w="549" w:type="pct"/>
            <w:shd w:val="clear" w:color="auto" w:fill="F2F2F2" w:themeFill="background1" w:themeFillShade="F2"/>
            <w:noWrap/>
            <w:hideMark/>
          </w:tcPr>
          <w:p w14:paraId="1F11F8C9"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5 195</w:t>
            </w:r>
          </w:p>
        </w:tc>
        <w:tc>
          <w:tcPr>
            <w:tcW w:w="549" w:type="pct"/>
            <w:shd w:val="clear" w:color="auto" w:fill="F2F2F2" w:themeFill="background1" w:themeFillShade="F2"/>
            <w:noWrap/>
            <w:hideMark/>
          </w:tcPr>
          <w:p w14:paraId="0F8204A7"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5 204</w:t>
            </w:r>
          </w:p>
        </w:tc>
        <w:tc>
          <w:tcPr>
            <w:tcW w:w="549" w:type="pct"/>
            <w:shd w:val="clear" w:color="auto" w:fill="F2F2F2" w:themeFill="background1" w:themeFillShade="F2"/>
            <w:noWrap/>
            <w:hideMark/>
          </w:tcPr>
          <w:p w14:paraId="09F925AE"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5 028</w:t>
            </w:r>
          </w:p>
        </w:tc>
        <w:tc>
          <w:tcPr>
            <w:tcW w:w="549" w:type="pct"/>
            <w:shd w:val="clear" w:color="auto" w:fill="F2F2F2" w:themeFill="background1" w:themeFillShade="F2"/>
            <w:noWrap/>
            <w:hideMark/>
          </w:tcPr>
          <w:p w14:paraId="362741B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5 011</w:t>
            </w:r>
          </w:p>
        </w:tc>
        <w:tc>
          <w:tcPr>
            <w:tcW w:w="549" w:type="pct"/>
            <w:shd w:val="clear" w:color="auto" w:fill="F2F2F2" w:themeFill="background1" w:themeFillShade="F2"/>
            <w:noWrap/>
            <w:hideMark/>
          </w:tcPr>
          <w:p w14:paraId="1B115B48"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4 991</w:t>
            </w:r>
          </w:p>
        </w:tc>
        <w:tc>
          <w:tcPr>
            <w:tcW w:w="454" w:type="pct"/>
            <w:shd w:val="clear" w:color="auto" w:fill="F2F2F2" w:themeFill="background1" w:themeFillShade="F2"/>
            <w:noWrap/>
            <w:hideMark/>
          </w:tcPr>
          <w:p w14:paraId="03E7A36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7%</w:t>
            </w:r>
          </w:p>
        </w:tc>
        <w:tc>
          <w:tcPr>
            <w:tcW w:w="482" w:type="pct"/>
            <w:shd w:val="clear" w:color="auto" w:fill="F2F2F2" w:themeFill="background1" w:themeFillShade="F2"/>
            <w:noWrap/>
            <w:hideMark/>
          </w:tcPr>
          <w:p w14:paraId="6874CD35"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99,0%</w:t>
            </w:r>
          </w:p>
        </w:tc>
      </w:tr>
      <w:tr w:rsidR="00006CB5" w:rsidRPr="0027149A" w14:paraId="0B7968A4" w14:textId="77777777" w:rsidTr="00C64990">
        <w:trPr>
          <w:trHeight w:val="300"/>
        </w:trPr>
        <w:tc>
          <w:tcPr>
            <w:tcW w:w="1318" w:type="pct"/>
            <w:shd w:val="clear" w:color="auto" w:fill="D9D9D9" w:themeFill="background1" w:themeFillShade="D9"/>
            <w:noWrap/>
          </w:tcPr>
          <w:p w14:paraId="3BB6C868" w14:textId="77777777" w:rsidR="00006CB5" w:rsidRPr="00C64990" w:rsidRDefault="00006CB5" w:rsidP="00F25DA8">
            <w:pPr>
              <w:spacing w:before="40" w:after="40"/>
              <w:jc w:val="left"/>
              <w:rPr>
                <w:rFonts w:ascii="Arial Nova Light" w:hAnsi="Arial Nova Light" w:cs="Arial"/>
                <w:color w:val="000000"/>
                <w:szCs w:val="20"/>
              </w:rPr>
            </w:pPr>
            <w:r w:rsidRPr="00C64990">
              <w:rPr>
                <w:rFonts w:ascii="Arial Nova Light" w:hAnsi="Arial Nova Light"/>
                <w:szCs w:val="20"/>
              </w:rPr>
              <w:t>Sulmierzyce</w:t>
            </w:r>
          </w:p>
        </w:tc>
        <w:tc>
          <w:tcPr>
            <w:tcW w:w="549" w:type="pct"/>
            <w:shd w:val="clear" w:color="auto" w:fill="F2F2F2" w:themeFill="background1" w:themeFillShade="F2"/>
            <w:noWrap/>
          </w:tcPr>
          <w:p w14:paraId="6E330D21"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2 887</w:t>
            </w:r>
          </w:p>
        </w:tc>
        <w:tc>
          <w:tcPr>
            <w:tcW w:w="549" w:type="pct"/>
            <w:shd w:val="clear" w:color="auto" w:fill="F2F2F2" w:themeFill="background1" w:themeFillShade="F2"/>
            <w:noWrap/>
          </w:tcPr>
          <w:p w14:paraId="378B928A"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2 851</w:t>
            </w:r>
          </w:p>
        </w:tc>
        <w:tc>
          <w:tcPr>
            <w:tcW w:w="549" w:type="pct"/>
            <w:shd w:val="clear" w:color="auto" w:fill="F2F2F2" w:themeFill="background1" w:themeFillShade="F2"/>
            <w:noWrap/>
          </w:tcPr>
          <w:p w14:paraId="0081932D"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2 778</w:t>
            </w:r>
          </w:p>
        </w:tc>
        <w:tc>
          <w:tcPr>
            <w:tcW w:w="549" w:type="pct"/>
            <w:shd w:val="clear" w:color="auto" w:fill="F2F2F2" w:themeFill="background1" w:themeFillShade="F2"/>
            <w:noWrap/>
          </w:tcPr>
          <w:p w14:paraId="05F7CD10"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2 736</w:t>
            </w:r>
          </w:p>
        </w:tc>
        <w:tc>
          <w:tcPr>
            <w:tcW w:w="549" w:type="pct"/>
            <w:shd w:val="clear" w:color="auto" w:fill="F2F2F2" w:themeFill="background1" w:themeFillShade="F2"/>
            <w:noWrap/>
          </w:tcPr>
          <w:p w14:paraId="0E829CA2"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2 746</w:t>
            </w:r>
          </w:p>
        </w:tc>
        <w:tc>
          <w:tcPr>
            <w:tcW w:w="454" w:type="pct"/>
            <w:shd w:val="clear" w:color="auto" w:fill="F2F2F2" w:themeFill="background1" w:themeFillShade="F2"/>
            <w:noWrap/>
          </w:tcPr>
          <w:p w14:paraId="43BFAC34"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4%</w:t>
            </w:r>
          </w:p>
        </w:tc>
        <w:tc>
          <w:tcPr>
            <w:tcW w:w="482" w:type="pct"/>
            <w:shd w:val="clear" w:color="auto" w:fill="F2F2F2" w:themeFill="background1" w:themeFillShade="F2"/>
            <w:noWrap/>
          </w:tcPr>
          <w:p w14:paraId="2B3E2E0D" w14:textId="77777777" w:rsidR="00006CB5" w:rsidRPr="00C64990" w:rsidRDefault="00006CB5" w:rsidP="00F25DA8">
            <w:pPr>
              <w:spacing w:before="40" w:after="40"/>
              <w:jc w:val="right"/>
              <w:rPr>
                <w:rFonts w:ascii="Arial Nova Light" w:hAnsi="Arial Nova Light" w:cs="Arial"/>
                <w:color w:val="000000"/>
                <w:sz w:val="18"/>
                <w:szCs w:val="18"/>
              </w:rPr>
            </w:pPr>
            <w:r w:rsidRPr="00C64990">
              <w:rPr>
                <w:rFonts w:ascii="Arial Nova Light" w:hAnsi="Arial Nova Light"/>
                <w:sz w:val="18"/>
                <w:szCs w:val="18"/>
              </w:rPr>
              <w:t>98,8%</w:t>
            </w:r>
          </w:p>
        </w:tc>
      </w:tr>
      <w:tr w:rsidR="00006CB5" w:rsidRPr="0027149A" w14:paraId="0F163880" w14:textId="77777777" w:rsidTr="00C64990">
        <w:trPr>
          <w:trHeight w:val="300"/>
        </w:trPr>
        <w:tc>
          <w:tcPr>
            <w:tcW w:w="1318" w:type="pct"/>
            <w:shd w:val="clear" w:color="auto" w:fill="D9D9D9" w:themeFill="background1" w:themeFillShade="D9"/>
            <w:noWrap/>
          </w:tcPr>
          <w:p w14:paraId="4BB00CBB" w14:textId="77777777" w:rsidR="00006CB5" w:rsidRPr="00C64990" w:rsidRDefault="00006CB5" w:rsidP="00F25DA8">
            <w:pPr>
              <w:spacing w:before="40" w:after="40"/>
              <w:jc w:val="left"/>
              <w:rPr>
                <w:rFonts w:ascii="Arial Nova Light" w:hAnsi="Arial Nova Light"/>
                <w:szCs w:val="20"/>
              </w:rPr>
            </w:pPr>
            <w:r w:rsidRPr="00C64990">
              <w:rPr>
                <w:rFonts w:ascii="Arial Nova Light" w:hAnsi="Arial Nova Light"/>
                <w:szCs w:val="20"/>
              </w:rPr>
              <w:t>Zduny</w:t>
            </w:r>
          </w:p>
        </w:tc>
        <w:tc>
          <w:tcPr>
            <w:tcW w:w="549" w:type="pct"/>
            <w:shd w:val="clear" w:color="auto" w:fill="F2F2F2" w:themeFill="background1" w:themeFillShade="F2"/>
            <w:noWrap/>
          </w:tcPr>
          <w:p w14:paraId="3BE541C4"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7 550</w:t>
            </w:r>
          </w:p>
        </w:tc>
        <w:tc>
          <w:tcPr>
            <w:tcW w:w="549" w:type="pct"/>
            <w:shd w:val="clear" w:color="auto" w:fill="F2F2F2" w:themeFill="background1" w:themeFillShade="F2"/>
            <w:noWrap/>
          </w:tcPr>
          <w:p w14:paraId="6518E241"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7 577</w:t>
            </w:r>
          </w:p>
        </w:tc>
        <w:tc>
          <w:tcPr>
            <w:tcW w:w="549" w:type="pct"/>
            <w:shd w:val="clear" w:color="auto" w:fill="F2F2F2" w:themeFill="background1" w:themeFillShade="F2"/>
            <w:noWrap/>
          </w:tcPr>
          <w:p w14:paraId="06ACC097"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7 618</w:t>
            </w:r>
          </w:p>
        </w:tc>
        <w:tc>
          <w:tcPr>
            <w:tcW w:w="549" w:type="pct"/>
            <w:shd w:val="clear" w:color="auto" w:fill="F2F2F2" w:themeFill="background1" w:themeFillShade="F2"/>
            <w:noWrap/>
          </w:tcPr>
          <w:p w14:paraId="2C6526B1"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7 614</w:t>
            </w:r>
          </w:p>
        </w:tc>
        <w:tc>
          <w:tcPr>
            <w:tcW w:w="549" w:type="pct"/>
            <w:shd w:val="clear" w:color="auto" w:fill="F2F2F2" w:themeFill="background1" w:themeFillShade="F2"/>
            <w:noWrap/>
          </w:tcPr>
          <w:p w14:paraId="3F8A12DE"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7 603</w:t>
            </w:r>
          </w:p>
        </w:tc>
        <w:tc>
          <w:tcPr>
            <w:tcW w:w="454" w:type="pct"/>
            <w:shd w:val="clear" w:color="auto" w:fill="F2F2F2" w:themeFill="background1" w:themeFillShade="F2"/>
            <w:noWrap/>
          </w:tcPr>
          <w:p w14:paraId="2F029BD3"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10%</w:t>
            </w:r>
          </w:p>
        </w:tc>
        <w:tc>
          <w:tcPr>
            <w:tcW w:w="482" w:type="pct"/>
            <w:shd w:val="clear" w:color="auto" w:fill="F2F2F2" w:themeFill="background1" w:themeFillShade="F2"/>
            <w:noWrap/>
          </w:tcPr>
          <w:p w14:paraId="1220CAF1" w14:textId="77777777" w:rsidR="00006CB5" w:rsidRPr="00C64990" w:rsidRDefault="00006CB5" w:rsidP="00F25DA8">
            <w:pPr>
              <w:spacing w:before="40" w:after="40"/>
              <w:jc w:val="right"/>
              <w:rPr>
                <w:rFonts w:ascii="Arial Nova Light" w:hAnsi="Arial Nova Light"/>
                <w:sz w:val="18"/>
                <w:szCs w:val="18"/>
              </w:rPr>
            </w:pPr>
            <w:r w:rsidRPr="00C64990">
              <w:rPr>
                <w:rFonts w:ascii="Arial Nova Light" w:hAnsi="Arial Nova Light"/>
                <w:sz w:val="18"/>
                <w:szCs w:val="18"/>
              </w:rPr>
              <w:t>100,2%</w:t>
            </w:r>
          </w:p>
        </w:tc>
      </w:tr>
    </w:tbl>
    <w:p w14:paraId="62823BC6" w14:textId="77777777" w:rsidR="00006CB5" w:rsidRPr="00C64990" w:rsidRDefault="00006CB5" w:rsidP="00006CB5">
      <w:pPr>
        <w:rPr>
          <w:rFonts w:ascii="Arial Nova Light" w:hAnsi="Arial Nova Light" w:cs="Arial"/>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r w:rsidRPr="00C64990">
        <w:rPr>
          <w:rFonts w:ascii="Arial Nova Light" w:hAnsi="Arial Nova Light" w:cs="Arial"/>
          <w:sz w:val="22"/>
        </w:rPr>
        <w:t>.</w:t>
      </w:r>
    </w:p>
    <w:p w14:paraId="393BFA64" w14:textId="77777777" w:rsidR="00006CB5" w:rsidRPr="00C64990" w:rsidRDefault="00006CB5" w:rsidP="00006CB5">
      <w:pPr>
        <w:rPr>
          <w:rFonts w:ascii="Arial Nova Light" w:hAnsi="Arial Nova Light" w:cs="Arial"/>
          <w:sz w:val="24"/>
          <w:szCs w:val="24"/>
          <w:u w:val="single"/>
        </w:rPr>
      </w:pPr>
      <w:r w:rsidRPr="00C64990">
        <w:rPr>
          <w:rFonts w:ascii="Arial Nova Light" w:hAnsi="Arial Nova Light" w:cs="Arial"/>
          <w:sz w:val="24"/>
          <w:szCs w:val="24"/>
        </w:rPr>
        <w:t>Również w szerszej, dwudziestoletniej perspektywie czasowej (2003-2022), widoczny jest powolny, ale ciągły trend zmniejszania się liczby ludności w Gminie, trwający od 2012 roku. W 2003 roku liczba ludności wynosiła 7 976 mieszkańców, następnie do roku 2012 zwiększyła się do poziomu 8 202 mieszkańców, aby od tego czasu powoli spadać. Trend ten został jedynie jednostkowo zachwiany w 2 pojedynczych latach (2017 i 2019 roku), gdzie następował niewielki przyrost ludności względem roku poprzedniego – nie była to wówczas jednak tendencja kilkuletnia, ale jednorazowe skoki demograficzne. Skutkowały one zwiększeniem liczby ludności w Gminie o kolejno 6 i 13 osób. Szczegółowe wartości przedstawione zostały na wykresie poniżej.</w:t>
      </w:r>
    </w:p>
    <w:p w14:paraId="4D01918A" w14:textId="1A9143ED" w:rsidR="00006CB5" w:rsidRPr="00C64990" w:rsidRDefault="00006CB5" w:rsidP="00006CB5">
      <w:pPr>
        <w:spacing w:after="0"/>
        <w:rPr>
          <w:rFonts w:ascii="Arial Nova Light" w:hAnsi="Arial Nova Light" w:cs="Arial"/>
          <w:b/>
          <w:bCs/>
          <w:sz w:val="22"/>
        </w:rPr>
      </w:pPr>
      <w:r w:rsidRPr="00C64990">
        <w:rPr>
          <w:rFonts w:ascii="Arial Nova Light" w:hAnsi="Arial Nova Light" w:cs="Arial"/>
          <w:b/>
          <w:bCs/>
          <w:sz w:val="22"/>
        </w:rPr>
        <w:t xml:space="preserve">Ryc. </w:t>
      </w:r>
      <w:r w:rsidRPr="00C64990">
        <w:rPr>
          <w:rFonts w:ascii="Arial Nova Light" w:hAnsi="Arial Nova Light" w:cs="Arial"/>
          <w:b/>
          <w:bCs/>
          <w:i/>
          <w:iCs/>
          <w:sz w:val="22"/>
        </w:rPr>
        <w:fldChar w:fldCharType="begin"/>
      </w:r>
      <w:r w:rsidRPr="00C64990">
        <w:rPr>
          <w:rFonts w:ascii="Arial Nova Light" w:hAnsi="Arial Nova Light" w:cs="Arial"/>
          <w:b/>
          <w:bCs/>
          <w:sz w:val="22"/>
        </w:rPr>
        <w:instrText xml:space="preserve"> SEQ Ryc. \* ARABIC </w:instrText>
      </w:r>
      <w:r w:rsidRPr="00C64990">
        <w:rPr>
          <w:rFonts w:ascii="Arial Nova Light" w:hAnsi="Arial Nova Light" w:cs="Arial"/>
          <w:b/>
          <w:bCs/>
          <w:i/>
          <w:iCs/>
          <w:sz w:val="22"/>
        </w:rPr>
        <w:fldChar w:fldCharType="separate"/>
      </w:r>
      <w:r w:rsidR="006918E8">
        <w:rPr>
          <w:rFonts w:ascii="Arial Nova Light" w:hAnsi="Arial Nova Light" w:cs="Arial"/>
          <w:b/>
          <w:bCs/>
          <w:noProof/>
          <w:sz w:val="22"/>
        </w:rPr>
        <w:t>26</w:t>
      </w:r>
      <w:r w:rsidRPr="00C64990">
        <w:rPr>
          <w:rFonts w:ascii="Arial Nova Light" w:hAnsi="Arial Nova Light" w:cs="Arial"/>
          <w:sz w:val="22"/>
        </w:rPr>
        <w:fldChar w:fldCharType="end"/>
      </w:r>
      <w:r w:rsidRPr="00C64990">
        <w:rPr>
          <w:rFonts w:ascii="Arial Nova Light" w:hAnsi="Arial Nova Light" w:cs="Arial"/>
          <w:b/>
          <w:bCs/>
          <w:sz w:val="22"/>
        </w:rPr>
        <w:t>. Liczba ludności w Gminie Kobylin w latach 2003-2022</w:t>
      </w:r>
    </w:p>
    <w:p w14:paraId="50393259" w14:textId="77777777" w:rsidR="00006CB5" w:rsidRPr="006A41BA" w:rsidRDefault="00006CB5" w:rsidP="00006CB5">
      <w:pPr>
        <w:spacing w:after="0"/>
        <w:rPr>
          <w:rFonts w:ascii="Arial Nova Light" w:hAnsi="Arial Nova Light" w:cs="Arial"/>
          <w:b/>
          <w:bCs/>
          <w:sz w:val="18"/>
          <w:szCs w:val="18"/>
        </w:rPr>
      </w:pPr>
      <w:r>
        <w:rPr>
          <w:noProof/>
        </w:rPr>
        <w:drawing>
          <wp:inline distT="0" distB="0" distL="0" distR="0" wp14:anchorId="5C4B0E78" wp14:editId="0056382D">
            <wp:extent cx="5760720" cy="2188210"/>
            <wp:effectExtent l="0" t="0" r="0" b="2540"/>
            <wp:docPr id="354628437" name="Wykres 1">
              <a:extLst xmlns:a="http://schemas.openxmlformats.org/drawingml/2006/main">
                <a:ext uri="{FF2B5EF4-FFF2-40B4-BE49-F238E27FC236}">
                  <a16:creationId xmlns:a16="http://schemas.microsoft.com/office/drawing/2014/main" id="{A7BAD754-6DBE-963C-807F-1E03033C0F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D4D6AA8" w14:textId="77777777" w:rsidR="00006CB5" w:rsidRPr="00C64990" w:rsidRDefault="00006CB5" w:rsidP="00006CB5">
      <w:pPr>
        <w:rPr>
          <w:rFonts w:ascii="Arial Nova Light" w:hAnsi="Arial Nova Light" w:cs="Arial"/>
          <w:i/>
          <w:iCs/>
          <w:sz w:val="22"/>
        </w:rPr>
      </w:pPr>
      <w:r w:rsidRPr="00C64990">
        <w:rPr>
          <w:rFonts w:ascii="Arial Nova Light" w:hAnsi="Arial Nova Light" w:cs="Arial"/>
          <w:sz w:val="22"/>
        </w:rPr>
        <w:t xml:space="preserve">Źródło: </w:t>
      </w:r>
      <w:r w:rsidRPr="00C64990">
        <w:rPr>
          <w:rFonts w:ascii="Arial Nova Light" w:hAnsi="Arial Nova Light" w:cs="Arial"/>
          <w:i/>
          <w:iCs/>
          <w:sz w:val="22"/>
        </w:rPr>
        <w:t>opracowanie własne na podstawie danych GUS.</w:t>
      </w:r>
    </w:p>
    <w:p w14:paraId="5E017F34" w14:textId="499FB62B"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Zachodzące w Gminie procesy demograficzne uzależnione są w dużej mierze od przyrostu naturalnego oraz salda migracji. Wskaźnik przyrostu naturalnego </w:t>
      </w:r>
      <w:r w:rsidR="00C64990">
        <w:rPr>
          <w:rFonts w:ascii="Arial Nova Light" w:hAnsi="Arial Nova Light" w:cs="Arial"/>
          <w:sz w:val="24"/>
          <w:szCs w:val="24"/>
        </w:rPr>
        <w:br/>
      </w:r>
      <w:r w:rsidRPr="00C64990">
        <w:rPr>
          <w:rFonts w:ascii="Arial Nova Light" w:hAnsi="Arial Nova Light" w:cs="Arial"/>
          <w:sz w:val="24"/>
          <w:szCs w:val="24"/>
        </w:rPr>
        <w:lastRenderedPageBreak/>
        <w:t>w województwie wielkopolskim w 2022 roku kształtował się na poziomie ujemnym, taki sam proces zarejestrowano zarówno dla powiatu krotoszyńskiego, jak i większości gmin powiatu – wartości dodatnie w 2022 roku odnotowano jedynie w gminie Sulmierzyce (0,37), natomiast w gminie Rozdrażew analogiczny wskaźnik osiągnął wartość zerową. Ujemny przyrost naturalny w poszczególnych gminach w 2022 r. oscylował w przedziale od -4,16 w Koźminie Wielkopolskim do –1,55 w Kobylinie. Gmina Kobylin, z wskaźnikiem przyrostu naturalnego na poziomie -1,55, posiadała więc najmniej niekorzystną wartość analizowanego wskaźnika spośród gmin, które zanotowały wartości ujemne. Średnia zmiana wskaźnika przyrostu naturalnego od 2018 roku do 2022 roku była natomiast ujemna już w każdej spośród wymienionych w tabeli jednostek samorządu terytorialnego, co oznacza, że corocznie wskaźniki te ulegają pogorszeniu.</w:t>
      </w:r>
    </w:p>
    <w:p w14:paraId="7A79D55D" w14:textId="5B0B1B67"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Kolejnym wskaźnikiem przedstawionym w poniższej tabeli był wskaźnik salda migracji. Wynika z niego, że w 2022 roku napływ ludności nastąpił jedynie w 1 spośród 6 gmin powiatu, a wskaźnik ten w Gminie Kobylin (-3,11) posiadał trzeci najniższy wynik </w:t>
      </w:r>
      <w:r w:rsidR="00C64990">
        <w:rPr>
          <w:rFonts w:ascii="Arial Nova Light" w:hAnsi="Arial Nova Light" w:cs="Arial"/>
          <w:sz w:val="24"/>
          <w:szCs w:val="24"/>
        </w:rPr>
        <w:br/>
      </w:r>
      <w:r w:rsidRPr="00C64990">
        <w:rPr>
          <w:rFonts w:ascii="Arial Nova Light" w:hAnsi="Arial Nova Light" w:cs="Arial"/>
          <w:sz w:val="24"/>
          <w:szCs w:val="24"/>
        </w:rPr>
        <w:t xml:space="preserve">w powiecie (zaraz za gminą Koźmin Wielkopolski – -7,14 oraz gminą Rozdrażew – -3,39). Warto jednak uwypuklić, że pomimo negatywnej wartości salda migracji, wskaźnik powyższego wskaźnika w Gminie osiągnęła wartość korzystniejszą od średniej powiatowej. Ponadto średnia wartość wskaźnika salda migracji w Gminie była jednak dużo </w:t>
      </w:r>
      <w:r w:rsidR="00C64990" w:rsidRPr="00C64990">
        <w:rPr>
          <w:rFonts w:ascii="Arial Nova Light" w:hAnsi="Arial Nova Light" w:cs="Arial"/>
          <w:sz w:val="24"/>
          <w:szCs w:val="24"/>
        </w:rPr>
        <w:t>niższa</w:t>
      </w:r>
      <w:r w:rsidRPr="00C64990">
        <w:rPr>
          <w:rFonts w:ascii="Arial Nova Light" w:hAnsi="Arial Nova Light" w:cs="Arial"/>
          <w:sz w:val="24"/>
          <w:szCs w:val="24"/>
        </w:rPr>
        <w:t xml:space="preserve"> niż analogiczny wskaźnik dla województwa, gdzie zanotowano wartości dodatnie. Mimo wszystko średnia zmiana tego wskaźnika od 2018 roku zarówno w Gminie Kobylin, jak również powiecie krotoszyńskim oraz województwie wielkopolskim była wciąż delikatnie dodatnia. Co więcej wartości dla Gminy zdecydowanie przewyższają analogiczne wartości dla powiatu i województwa. W Gminie średnia zmiana wskaźnika od 2018 roku wynosiła 0,21, w powiecie 0,05, natomiast w województwie 0,01. Analizując wartości dla poszczególnych gmin, zauważyć można dodatnią wartość tego wskaźnika dla 4 z 6 gmin w powiecie – z czego wskaźnik dla Gminy Kobylin plasuje ją w tym aspekcie na 3 miejscu spośród wszystkich gmin powiatu. Oznacza to, że przez ostatnie kilka lat występuje negatywny trend emigracji ludności z Gminy, jednak obecnie jest on delikatnie mniej drastyczny, niż miało to miejsce od 2018 r.</w:t>
      </w:r>
      <w:r w:rsidRPr="00C64990">
        <w:rPr>
          <w:rFonts w:ascii="Arial Nova Light" w:hAnsi="Arial Nova Light" w:cs="Arial"/>
          <w:sz w:val="24"/>
          <w:szCs w:val="24"/>
          <w:highlight w:val="yellow"/>
        </w:rPr>
        <w:t xml:space="preserve"> </w:t>
      </w:r>
    </w:p>
    <w:p w14:paraId="2EFB4B12" w14:textId="77777777" w:rsidR="00006CB5" w:rsidRPr="00C64990" w:rsidRDefault="00006CB5" w:rsidP="00C64990">
      <w:pPr>
        <w:rPr>
          <w:rFonts w:ascii="Arial Nova Light" w:hAnsi="Arial Nova Light" w:cs="Arial"/>
          <w:sz w:val="24"/>
          <w:szCs w:val="24"/>
        </w:rPr>
      </w:pPr>
      <w:r w:rsidRPr="00C64990">
        <w:rPr>
          <w:rFonts w:ascii="Arial Nova Light" w:hAnsi="Arial Nova Light" w:cs="Arial"/>
          <w:sz w:val="24"/>
          <w:szCs w:val="24"/>
        </w:rPr>
        <w:t xml:space="preserve">Biorąc pod uwagę zarówno ujemne wartości wskaźnika przyrostu naturalnego, jak również salda migracji w 2022 roku oraz średnią dynamikę obu procesów od 2018 roku, pomimo delikatnego zmniejszenia intensywności emigracji, można oszacować, że ogólna liczba mieszkańców Gminy będzie się zmniejszała. </w:t>
      </w:r>
    </w:p>
    <w:p w14:paraId="797BB5CC" w14:textId="30B72A56" w:rsidR="00006CB5" w:rsidRPr="00C64990" w:rsidRDefault="00006CB5" w:rsidP="00006CB5">
      <w:pPr>
        <w:pStyle w:val="Legenda"/>
        <w:keepNext/>
        <w:spacing w:after="0"/>
        <w:rPr>
          <w:rFonts w:ascii="Arial Nova Light" w:hAnsi="Arial Nova Light"/>
          <w:b/>
          <w:i w:val="0"/>
          <w:iCs w:val="0"/>
          <w:color w:val="auto"/>
          <w:sz w:val="22"/>
          <w:szCs w:val="22"/>
        </w:rPr>
      </w:pPr>
      <w:r w:rsidRPr="00C64990">
        <w:rPr>
          <w:rFonts w:ascii="Arial Nova Light" w:hAnsi="Arial Nova Light" w:cs="Calibri"/>
          <w:b/>
          <w:i w:val="0"/>
          <w:iCs w:val="0"/>
          <w:color w:val="auto"/>
          <w:sz w:val="22"/>
          <w:szCs w:val="22"/>
        </w:rPr>
        <w:t xml:space="preserve">Tab. </w:t>
      </w:r>
      <w:r w:rsidRPr="00C64990">
        <w:rPr>
          <w:rFonts w:ascii="Arial Nova Light" w:hAnsi="Arial Nova Light" w:cs="Calibri"/>
          <w:b/>
          <w:i w:val="0"/>
          <w:iCs w:val="0"/>
          <w:color w:val="auto"/>
          <w:sz w:val="22"/>
          <w:szCs w:val="22"/>
        </w:rPr>
        <w:fldChar w:fldCharType="begin"/>
      </w:r>
      <w:r w:rsidRPr="00C64990">
        <w:rPr>
          <w:rFonts w:ascii="Arial Nova Light" w:hAnsi="Arial Nova Light" w:cs="Calibri"/>
          <w:b/>
          <w:i w:val="0"/>
          <w:iCs w:val="0"/>
          <w:color w:val="auto"/>
          <w:sz w:val="22"/>
          <w:szCs w:val="22"/>
        </w:rPr>
        <w:instrText xml:space="preserve"> SEQ Tabela \* ARABIC </w:instrText>
      </w:r>
      <w:r w:rsidRPr="00C6499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20</w:t>
      </w:r>
      <w:r w:rsidRPr="00C64990">
        <w:rPr>
          <w:rFonts w:ascii="Arial Nova Light" w:hAnsi="Arial Nova Light" w:cs="Calibri"/>
          <w:b/>
          <w:i w:val="0"/>
          <w:iCs w:val="0"/>
          <w:color w:val="auto"/>
          <w:sz w:val="22"/>
          <w:szCs w:val="22"/>
        </w:rPr>
        <w:fldChar w:fldCharType="end"/>
      </w:r>
      <w:r w:rsidRPr="00C64990">
        <w:rPr>
          <w:rFonts w:ascii="Arial Nova Light" w:hAnsi="Arial Nova Light" w:cs="Calibri"/>
          <w:b/>
          <w:i w:val="0"/>
          <w:iCs w:val="0"/>
          <w:color w:val="auto"/>
          <w:sz w:val="22"/>
          <w:szCs w:val="22"/>
        </w:rPr>
        <w:t xml:space="preserve">. </w:t>
      </w:r>
      <w:r w:rsidRPr="00C64990">
        <w:rPr>
          <w:rFonts w:ascii="Arial Nova Light" w:hAnsi="Arial Nova Light" w:cs="Arial"/>
          <w:b/>
          <w:i w:val="0"/>
          <w:iCs w:val="0"/>
          <w:color w:val="auto"/>
          <w:sz w:val="22"/>
          <w:szCs w:val="22"/>
        </w:rPr>
        <w:t>Przyrost naturalny i saldo migracji na 1 tys. mieszkańców w Gminie Kobylin w latach 2018-2022 na tle innych gmin powiatu krotoszyńskiego, powiatu i województwa</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3450"/>
        <w:gridCol w:w="1046"/>
        <w:gridCol w:w="1760"/>
        <w:gridCol w:w="1046"/>
        <w:gridCol w:w="1760"/>
      </w:tblGrid>
      <w:tr w:rsidR="00006CB5" w:rsidRPr="00E067B8" w14:paraId="3973E967" w14:textId="77777777" w:rsidTr="00C64990">
        <w:trPr>
          <w:trHeight w:val="765"/>
        </w:trPr>
        <w:tc>
          <w:tcPr>
            <w:tcW w:w="1904" w:type="pct"/>
            <w:vMerge w:val="restart"/>
            <w:shd w:val="clear" w:color="auto" w:fill="F70000"/>
            <w:noWrap/>
            <w:vAlign w:val="center"/>
            <w:hideMark/>
          </w:tcPr>
          <w:p w14:paraId="19FA3F29"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JST</w:t>
            </w:r>
          </w:p>
        </w:tc>
        <w:tc>
          <w:tcPr>
            <w:tcW w:w="1548" w:type="pct"/>
            <w:gridSpan w:val="2"/>
            <w:shd w:val="clear" w:color="auto" w:fill="F70000"/>
            <w:vAlign w:val="center"/>
            <w:hideMark/>
          </w:tcPr>
          <w:p w14:paraId="3055B8AD"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przyrost naturalny na 1000 mieszkańców</w:t>
            </w:r>
          </w:p>
        </w:tc>
        <w:tc>
          <w:tcPr>
            <w:tcW w:w="1548" w:type="pct"/>
            <w:gridSpan w:val="2"/>
            <w:shd w:val="clear" w:color="auto" w:fill="F70000"/>
            <w:vAlign w:val="center"/>
            <w:hideMark/>
          </w:tcPr>
          <w:p w14:paraId="639A81D6"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saldo migracji na 1000 mieszkańców</w:t>
            </w:r>
          </w:p>
        </w:tc>
      </w:tr>
      <w:tr w:rsidR="00006CB5" w:rsidRPr="00E067B8" w14:paraId="62047272" w14:textId="77777777" w:rsidTr="008604EA">
        <w:trPr>
          <w:trHeight w:val="960"/>
        </w:trPr>
        <w:tc>
          <w:tcPr>
            <w:tcW w:w="1904" w:type="pct"/>
            <w:vMerge/>
            <w:shd w:val="clear" w:color="auto" w:fill="F70000"/>
            <w:vAlign w:val="center"/>
            <w:hideMark/>
          </w:tcPr>
          <w:p w14:paraId="2ECDD528" w14:textId="77777777" w:rsidR="00006CB5" w:rsidRPr="008604EA" w:rsidRDefault="00006CB5" w:rsidP="00F25DA8">
            <w:pPr>
              <w:spacing w:before="40" w:after="40"/>
              <w:rPr>
                <w:rFonts w:ascii="Arial Nova Light" w:hAnsi="Arial Nova Light" w:cs="Arial"/>
                <w:b/>
                <w:bCs/>
                <w:color w:val="FFFFFF" w:themeColor="background1"/>
                <w:szCs w:val="20"/>
              </w:rPr>
            </w:pPr>
          </w:p>
        </w:tc>
        <w:tc>
          <w:tcPr>
            <w:tcW w:w="577" w:type="pct"/>
            <w:shd w:val="clear" w:color="auto" w:fill="F70000"/>
            <w:noWrap/>
            <w:vAlign w:val="center"/>
            <w:hideMark/>
          </w:tcPr>
          <w:p w14:paraId="297736F9"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2022 r.</w:t>
            </w:r>
          </w:p>
        </w:tc>
        <w:tc>
          <w:tcPr>
            <w:tcW w:w="971" w:type="pct"/>
            <w:shd w:val="clear" w:color="auto" w:fill="F70000"/>
            <w:vAlign w:val="center"/>
            <w:hideMark/>
          </w:tcPr>
          <w:p w14:paraId="5D84C752"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 xml:space="preserve">średnia zmiana wskaźnika </w:t>
            </w:r>
            <w:r w:rsidRPr="008604EA">
              <w:rPr>
                <w:rFonts w:ascii="Arial Nova Light" w:hAnsi="Arial Nova Light" w:cs="Arial"/>
                <w:b/>
                <w:bCs/>
                <w:color w:val="FFFFFF" w:themeColor="background1"/>
                <w:szCs w:val="20"/>
              </w:rPr>
              <w:br/>
              <w:t>od 2018 r.</w:t>
            </w:r>
          </w:p>
        </w:tc>
        <w:tc>
          <w:tcPr>
            <w:tcW w:w="577" w:type="pct"/>
            <w:shd w:val="clear" w:color="auto" w:fill="F70000"/>
            <w:noWrap/>
            <w:vAlign w:val="center"/>
            <w:hideMark/>
          </w:tcPr>
          <w:p w14:paraId="49DF7EF6"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2022 r.</w:t>
            </w:r>
          </w:p>
        </w:tc>
        <w:tc>
          <w:tcPr>
            <w:tcW w:w="971" w:type="pct"/>
            <w:shd w:val="clear" w:color="auto" w:fill="F70000"/>
            <w:vAlign w:val="center"/>
            <w:hideMark/>
          </w:tcPr>
          <w:p w14:paraId="1E168BF8" w14:textId="77777777" w:rsidR="00006CB5" w:rsidRPr="008604EA" w:rsidRDefault="00006CB5" w:rsidP="00F25DA8">
            <w:pPr>
              <w:spacing w:before="40" w:after="40"/>
              <w:jc w:val="center"/>
              <w:rPr>
                <w:rFonts w:ascii="Arial Nova Light" w:hAnsi="Arial Nova Light" w:cs="Arial"/>
                <w:b/>
                <w:bCs/>
                <w:color w:val="FFFFFF" w:themeColor="background1"/>
                <w:szCs w:val="20"/>
              </w:rPr>
            </w:pPr>
            <w:r w:rsidRPr="008604EA">
              <w:rPr>
                <w:rFonts w:ascii="Arial Nova Light" w:hAnsi="Arial Nova Light" w:cs="Arial"/>
                <w:b/>
                <w:bCs/>
                <w:color w:val="FFFFFF" w:themeColor="background1"/>
                <w:szCs w:val="20"/>
              </w:rPr>
              <w:t xml:space="preserve">średnia zmiana wskaźnika </w:t>
            </w:r>
            <w:r w:rsidRPr="008604EA">
              <w:rPr>
                <w:rFonts w:ascii="Arial Nova Light" w:hAnsi="Arial Nova Light" w:cs="Arial"/>
                <w:b/>
                <w:bCs/>
                <w:color w:val="FFFFFF" w:themeColor="background1"/>
                <w:szCs w:val="20"/>
              </w:rPr>
              <w:br/>
              <w:t>od 2018 r.</w:t>
            </w:r>
          </w:p>
        </w:tc>
      </w:tr>
      <w:tr w:rsidR="00006CB5" w:rsidRPr="00E067B8" w14:paraId="1CFBDF9C" w14:textId="77777777" w:rsidTr="008604EA">
        <w:trPr>
          <w:trHeight w:val="300"/>
        </w:trPr>
        <w:tc>
          <w:tcPr>
            <w:tcW w:w="1904" w:type="pct"/>
            <w:shd w:val="clear" w:color="auto" w:fill="D9D9D9" w:themeFill="background1" w:themeFillShade="D9"/>
            <w:noWrap/>
            <w:hideMark/>
          </w:tcPr>
          <w:p w14:paraId="5FA778F2"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woj. wielkopolskie</w:t>
            </w:r>
          </w:p>
        </w:tc>
        <w:tc>
          <w:tcPr>
            <w:tcW w:w="577" w:type="pct"/>
            <w:shd w:val="clear" w:color="auto" w:fill="F2F2F2" w:themeFill="background1" w:themeFillShade="F2"/>
            <w:noWrap/>
            <w:hideMark/>
          </w:tcPr>
          <w:p w14:paraId="36D7CD95"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-2,16</w:t>
            </w:r>
          </w:p>
        </w:tc>
        <w:tc>
          <w:tcPr>
            <w:tcW w:w="971" w:type="pct"/>
            <w:shd w:val="clear" w:color="auto" w:fill="F2F2F2" w:themeFill="background1" w:themeFillShade="F2"/>
            <w:noWrap/>
            <w:hideMark/>
          </w:tcPr>
          <w:p w14:paraId="0FF695AA"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-0,80</w:t>
            </w:r>
          </w:p>
        </w:tc>
        <w:tc>
          <w:tcPr>
            <w:tcW w:w="577" w:type="pct"/>
            <w:shd w:val="clear" w:color="auto" w:fill="F2F2F2" w:themeFill="background1" w:themeFillShade="F2"/>
            <w:noWrap/>
            <w:hideMark/>
          </w:tcPr>
          <w:p w14:paraId="01D847A5"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0,40</w:t>
            </w:r>
          </w:p>
        </w:tc>
        <w:tc>
          <w:tcPr>
            <w:tcW w:w="971" w:type="pct"/>
            <w:shd w:val="clear" w:color="auto" w:fill="F2F2F2" w:themeFill="background1" w:themeFillShade="F2"/>
            <w:noWrap/>
            <w:hideMark/>
          </w:tcPr>
          <w:p w14:paraId="614130D9"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0,01</w:t>
            </w:r>
          </w:p>
        </w:tc>
      </w:tr>
      <w:tr w:rsidR="00006CB5" w:rsidRPr="00E067B8" w14:paraId="70EC401D" w14:textId="77777777" w:rsidTr="008604EA">
        <w:trPr>
          <w:trHeight w:val="300"/>
        </w:trPr>
        <w:tc>
          <w:tcPr>
            <w:tcW w:w="1904" w:type="pct"/>
            <w:shd w:val="clear" w:color="auto" w:fill="D9D9D9" w:themeFill="background1" w:themeFillShade="D9"/>
            <w:noWrap/>
            <w:hideMark/>
          </w:tcPr>
          <w:p w14:paraId="05BE27EF"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pow. krotoszyński</w:t>
            </w:r>
          </w:p>
        </w:tc>
        <w:tc>
          <w:tcPr>
            <w:tcW w:w="577" w:type="pct"/>
            <w:shd w:val="clear" w:color="auto" w:fill="F2F2F2" w:themeFill="background1" w:themeFillShade="F2"/>
            <w:noWrap/>
            <w:hideMark/>
          </w:tcPr>
          <w:p w14:paraId="6B0EC181"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-2,21</w:t>
            </w:r>
          </w:p>
        </w:tc>
        <w:tc>
          <w:tcPr>
            <w:tcW w:w="971" w:type="pct"/>
            <w:shd w:val="clear" w:color="auto" w:fill="F2F2F2" w:themeFill="background1" w:themeFillShade="F2"/>
            <w:noWrap/>
            <w:hideMark/>
          </w:tcPr>
          <w:p w14:paraId="30226F38"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-0,74</w:t>
            </w:r>
          </w:p>
        </w:tc>
        <w:tc>
          <w:tcPr>
            <w:tcW w:w="577" w:type="pct"/>
            <w:shd w:val="clear" w:color="auto" w:fill="F2F2F2" w:themeFill="background1" w:themeFillShade="F2"/>
            <w:noWrap/>
            <w:hideMark/>
          </w:tcPr>
          <w:p w14:paraId="34118CD7"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-3,30</w:t>
            </w:r>
          </w:p>
        </w:tc>
        <w:tc>
          <w:tcPr>
            <w:tcW w:w="971" w:type="pct"/>
            <w:shd w:val="clear" w:color="auto" w:fill="F2F2F2" w:themeFill="background1" w:themeFillShade="F2"/>
            <w:noWrap/>
            <w:hideMark/>
          </w:tcPr>
          <w:p w14:paraId="2054D140"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0,05</w:t>
            </w:r>
          </w:p>
        </w:tc>
      </w:tr>
      <w:tr w:rsidR="00006CB5" w:rsidRPr="00E067B8" w14:paraId="32235973" w14:textId="77777777" w:rsidTr="008604EA">
        <w:trPr>
          <w:trHeight w:val="300"/>
        </w:trPr>
        <w:tc>
          <w:tcPr>
            <w:tcW w:w="1904" w:type="pct"/>
            <w:shd w:val="clear" w:color="auto" w:fill="D9D9D9" w:themeFill="background1" w:themeFillShade="D9"/>
            <w:noWrap/>
          </w:tcPr>
          <w:p w14:paraId="32649DC2" w14:textId="77777777" w:rsidR="00006CB5" w:rsidRPr="008604EA" w:rsidRDefault="00006CB5" w:rsidP="00F25DA8">
            <w:pPr>
              <w:spacing w:before="40" w:after="40"/>
              <w:jc w:val="left"/>
              <w:rPr>
                <w:rFonts w:ascii="Arial Nova Light" w:hAnsi="Arial Nova Light" w:cs="Arial"/>
                <w:b/>
                <w:bCs/>
                <w:color w:val="000000"/>
                <w:szCs w:val="20"/>
              </w:rPr>
            </w:pPr>
            <w:r w:rsidRPr="008604EA">
              <w:rPr>
                <w:rFonts w:ascii="Arial Nova Light" w:hAnsi="Arial Nova Light"/>
              </w:rPr>
              <w:lastRenderedPageBreak/>
              <w:t>Kobylin</w:t>
            </w:r>
          </w:p>
        </w:tc>
        <w:tc>
          <w:tcPr>
            <w:tcW w:w="577" w:type="pct"/>
            <w:shd w:val="clear" w:color="auto" w:fill="F2F2F2" w:themeFill="background1" w:themeFillShade="F2"/>
            <w:noWrap/>
          </w:tcPr>
          <w:p w14:paraId="5904F3D1" w14:textId="77777777" w:rsidR="00006CB5" w:rsidRPr="008604EA" w:rsidRDefault="00006CB5" w:rsidP="00F25DA8">
            <w:pPr>
              <w:spacing w:before="40" w:after="40"/>
              <w:jc w:val="right"/>
              <w:rPr>
                <w:rFonts w:ascii="Arial Nova Light" w:hAnsi="Arial Nova Light" w:cs="Arial"/>
                <w:b/>
                <w:bCs/>
                <w:color w:val="000000"/>
                <w:szCs w:val="20"/>
              </w:rPr>
            </w:pPr>
            <w:r w:rsidRPr="008604EA">
              <w:rPr>
                <w:rFonts w:ascii="Arial Nova Light" w:hAnsi="Arial Nova Light"/>
              </w:rPr>
              <w:t>-1,55</w:t>
            </w:r>
          </w:p>
        </w:tc>
        <w:tc>
          <w:tcPr>
            <w:tcW w:w="971" w:type="pct"/>
            <w:shd w:val="clear" w:color="auto" w:fill="F2F2F2" w:themeFill="background1" w:themeFillShade="F2"/>
            <w:noWrap/>
          </w:tcPr>
          <w:p w14:paraId="2E0A78B0" w14:textId="77777777" w:rsidR="00006CB5" w:rsidRPr="008604EA" w:rsidRDefault="00006CB5" w:rsidP="00F25DA8">
            <w:pPr>
              <w:spacing w:before="40" w:after="40"/>
              <w:jc w:val="right"/>
              <w:rPr>
                <w:rFonts w:ascii="Arial Nova Light" w:hAnsi="Arial Nova Light" w:cs="Arial"/>
                <w:b/>
                <w:bCs/>
                <w:color w:val="000000"/>
                <w:szCs w:val="20"/>
              </w:rPr>
            </w:pPr>
            <w:r w:rsidRPr="008604EA">
              <w:rPr>
                <w:rFonts w:ascii="Arial Nova Light" w:hAnsi="Arial Nova Light"/>
              </w:rPr>
              <w:t>-0,67</w:t>
            </w:r>
          </w:p>
        </w:tc>
        <w:tc>
          <w:tcPr>
            <w:tcW w:w="577" w:type="pct"/>
            <w:shd w:val="clear" w:color="auto" w:fill="F2F2F2" w:themeFill="background1" w:themeFillShade="F2"/>
            <w:noWrap/>
          </w:tcPr>
          <w:p w14:paraId="62C4B0A8" w14:textId="77777777" w:rsidR="00006CB5" w:rsidRPr="008604EA" w:rsidRDefault="00006CB5" w:rsidP="00F25DA8">
            <w:pPr>
              <w:spacing w:before="40" w:after="40"/>
              <w:jc w:val="right"/>
              <w:rPr>
                <w:rFonts w:ascii="Arial Nova Light" w:hAnsi="Arial Nova Light" w:cs="Arial"/>
                <w:b/>
                <w:bCs/>
                <w:color w:val="000000"/>
                <w:szCs w:val="20"/>
              </w:rPr>
            </w:pPr>
            <w:r w:rsidRPr="008604EA">
              <w:rPr>
                <w:rFonts w:ascii="Arial Nova Light" w:hAnsi="Arial Nova Light"/>
              </w:rPr>
              <w:t>-3,11</w:t>
            </w:r>
          </w:p>
        </w:tc>
        <w:tc>
          <w:tcPr>
            <w:tcW w:w="971" w:type="pct"/>
            <w:shd w:val="clear" w:color="auto" w:fill="F2F2F2" w:themeFill="background1" w:themeFillShade="F2"/>
            <w:noWrap/>
          </w:tcPr>
          <w:p w14:paraId="2EBA0A21" w14:textId="77777777" w:rsidR="00006CB5" w:rsidRPr="008604EA" w:rsidRDefault="00006CB5" w:rsidP="00F25DA8">
            <w:pPr>
              <w:spacing w:before="40" w:after="40"/>
              <w:jc w:val="right"/>
              <w:rPr>
                <w:rFonts w:ascii="Arial Nova Light" w:hAnsi="Arial Nova Light" w:cs="Arial"/>
                <w:b/>
                <w:bCs/>
                <w:color w:val="000000"/>
                <w:szCs w:val="20"/>
              </w:rPr>
            </w:pPr>
            <w:r w:rsidRPr="008604EA">
              <w:rPr>
                <w:rFonts w:ascii="Arial Nova Light" w:hAnsi="Arial Nova Light"/>
              </w:rPr>
              <w:t>0,21</w:t>
            </w:r>
          </w:p>
        </w:tc>
      </w:tr>
      <w:tr w:rsidR="00006CB5" w:rsidRPr="00E067B8" w14:paraId="139FB7CF" w14:textId="77777777" w:rsidTr="008604EA">
        <w:trPr>
          <w:trHeight w:val="300"/>
        </w:trPr>
        <w:tc>
          <w:tcPr>
            <w:tcW w:w="1904" w:type="pct"/>
            <w:shd w:val="clear" w:color="auto" w:fill="D9D9D9" w:themeFill="background1" w:themeFillShade="D9"/>
            <w:noWrap/>
            <w:hideMark/>
          </w:tcPr>
          <w:p w14:paraId="112B52DE"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Koźmin Wielkopolski</w:t>
            </w:r>
          </w:p>
        </w:tc>
        <w:tc>
          <w:tcPr>
            <w:tcW w:w="577" w:type="pct"/>
            <w:shd w:val="clear" w:color="auto" w:fill="F2F2F2" w:themeFill="background1" w:themeFillShade="F2"/>
            <w:noWrap/>
            <w:hideMark/>
          </w:tcPr>
          <w:p w14:paraId="4616CA11"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-4,16</w:t>
            </w:r>
          </w:p>
        </w:tc>
        <w:tc>
          <w:tcPr>
            <w:tcW w:w="971" w:type="pct"/>
            <w:shd w:val="clear" w:color="auto" w:fill="F2F2F2" w:themeFill="background1" w:themeFillShade="F2"/>
            <w:noWrap/>
            <w:hideMark/>
          </w:tcPr>
          <w:p w14:paraId="7352C996"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-1,17</w:t>
            </w:r>
          </w:p>
        </w:tc>
        <w:tc>
          <w:tcPr>
            <w:tcW w:w="577" w:type="pct"/>
            <w:shd w:val="clear" w:color="auto" w:fill="F2F2F2" w:themeFill="background1" w:themeFillShade="F2"/>
            <w:noWrap/>
            <w:hideMark/>
          </w:tcPr>
          <w:p w14:paraId="4A0C7069"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-7,14</w:t>
            </w:r>
          </w:p>
        </w:tc>
        <w:tc>
          <w:tcPr>
            <w:tcW w:w="971" w:type="pct"/>
            <w:shd w:val="clear" w:color="auto" w:fill="F2F2F2" w:themeFill="background1" w:themeFillShade="F2"/>
            <w:noWrap/>
            <w:hideMark/>
          </w:tcPr>
          <w:p w14:paraId="5A413BCB"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-0,34</w:t>
            </w:r>
          </w:p>
        </w:tc>
      </w:tr>
      <w:tr w:rsidR="00006CB5" w:rsidRPr="00E067B8" w14:paraId="5F95915A" w14:textId="77777777" w:rsidTr="008604EA">
        <w:trPr>
          <w:trHeight w:val="300"/>
        </w:trPr>
        <w:tc>
          <w:tcPr>
            <w:tcW w:w="1904" w:type="pct"/>
            <w:shd w:val="clear" w:color="auto" w:fill="D9D9D9" w:themeFill="background1" w:themeFillShade="D9"/>
            <w:noWrap/>
            <w:hideMark/>
          </w:tcPr>
          <w:p w14:paraId="715B4A9A"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Krotoszyn</w:t>
            </w:r>
          </w:p>
        </w:tc>
        <w:tc>
          <w:tcPr>
            <w:tcW w:w="577" w:type="pct"/>
            <w:shd w:val="clear" w:color="auto" w:fill="F2F2F2" w:themeFill="background1" w:themeFillShade="F2"/>
            <w:noWrap/>
            <w:hideMark/>
          </w:tcPr>
          <w:p w14:paraId="5649DDF2"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-2,22</w:t>
            </w:r>
          </w:p>
        </w:tc>
        <w:tc>
          <w:tcPr>
            <w:tcW w:w="971" w:type="pct"/>
            <w:shd w:val="clear" w:color="auto" w:fill="F2F2F2" w:themeFill="background1" w:themeFillShade="F2"/>
            <w:noWrap/>
            <w:hideMark/>
          </w:tcPr>
          <w:p w14:paraId="6AD46B3F"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-0,74</w:t>
            </w:r>
          </w:p>
        </w:tc>
        <w:tc>
          <w:tcPr>
            <w:tcW w:w="577" w:type="pct"/>
            <w:shd w:val="clear" w:color="auto" w:fill="F2F2F2" w:themeFill="background1" w:themeFillShade="F2"/>
            <w:noWrap/>
            <w:hideMark/>
          </w:tcPr>
          <w:p w14:paraId="72234406"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-3,03</w:t>
            </w:r>
          </w:p>
        </w:tc>
        <w:tc>
          <w:tcPr>
            <w:tcW w:w="971" w:type="pct"/>
            <w:shd w:val="clear" w:color="auto" w:fill="F2F2F2" w:themeFill="background1" w:themeFillShade="F2"/>
            <w:noWrap/>
            <w:hideMark/>
          </w:tcPr>
          <w:p w14:paraId="4DF58900"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0,08</w:t>
            </w:r>
          </w:p>
        </w:tc>
      </w:tr>
      <w:tr w:rsidR="00006CB5" w:rsidRPr="00E067B8" w14:paraId="619A1F70" w14:textId="77777777" w:rsidTr="008604EA">
        <w:trPr>
          <w:trHeight w:val="300"/>
        </w:trPr>
        <w:tc>
          <w:tcPr>
            <w:tcW w:w="1904" w:type="pct"/>
            <w:shd w:val="clear" w:color="auto" w:fill="D9D9D9" w:themeFill="background1" w:themeFillShade="D9"/>
            <w:noWrap/>
          </w:tcPr>
          <w:p w14:paraId="07F6070F"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Rozdrażew</w:t>
            </w:r>
          </w:p>
        </w:tc>
        <w:tc>
          <w:tcPr>
            <w:tcW w:w="577" w:type="pct"/>
            <w:shd w:val="clear" w:color="auto" w:fill="F2F2F2" w:themeFill="background1" w:themeFillShade="F2"/>
            <w:noWrap/>
          </w:tcPr>
          <w:p w14:paraId="04798A5E"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0,00</w:t>
            </w:r>
          </w:p>
        </w:tc>
        <w:tc>
          <w:tcPr>
            <w:tcW w:w="971" w:type="pct"/>
            <w:shd w:val="clear" w:color="auto" w:fill="F2F2F2" w:themeFill="background1" w:themeFillShade="F2"/>
            <w:noWrap/>
          </w:tcPr>
          <w:p w14:paraId="45BDE94D"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-0,10</w:t>
            </w:r>
          </w:p>
        </w:tc>
        <w:tc>
          <w:tcPr>
            <w:tcW w:w="577" w:type="pct"/>
            <w:shd w:val="clear" w:color="auto" w:fill="F2F2F2" w:themeFill="background1" w:themeFillShade="F2"/>
            <w:noWrap/>
          </w:tcPr>
          <w:p w14:paraId="21AC0ECF"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-3,39</w:t>
            </w:r>
          </w:p>
        </w:tc>
        <w:tc>
          <w:tcPr>
            <w:tcW w:w="971" w:type="pct"/>
            <w:shd w:val="clear" w:color="auto" w:fill="F2F2F2" w:themeFill="background1" w:themeFillShade="F2"/>
            <w:noWrap/>
          </w:tcPr>
          <w:p w14:paraId="60C0DAE3"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0,78</w:t>
            </w:r>
          </w:p>
        </w:tc>
      </w:tr>
      <w:tr w:rsidR="00006CB5" w:rsidRPr="00E067B8" w14:paraId="234FEF45" w14:textId="77777777" w:rsidTr="008604EA">
        <w:trPr>
          <w:trHeight w:val="300"/>
        </w:trPr>
        <w:tc>
          <w:tcPr>
            <w:tcW w:w="1904" w:type="pct"/>
            <w:shd w:val="clear" w:color="auto" w:fill="D9D9D9" w:themeFill="background1" w:themeFillShade="D9"/>
            <w:noWrap/>
          </w:tcPr>
          <w:p w14:paraId="70B4F7E2"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Sulmierzyce</w:t>
            </w:r>
          </w:p>
        </w:tc>
        <w:tc>
          <w:tcPr>
            <w:tcW w:w="577" w:type="pct"/>
            <w:shd w:val="clear" w:color="auto" w:fill="F2F2F2" w:themeFill="background1" w:themeFillShade="F2"/>
            <w:noWrap/>
          </w:tcPr>
          <w:p w14:paraId="69967E07"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0,37</w:t>
            </w:r>
          </w:p>
        </w:tc>
        <w:tc>
          <w:tcPr>
            <w:tcW w:w="971" w:type="pct"/>
            <w:shd w:val="clear" w:color="auto" w:fill="F2F2F2" w:themeFill="background1" w:themeFillShade="F2"/>
            <w:noWrap/>
          </w:tcPr>
          <w:p w14:paraId="4D6DC628"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-0,77</w:t>
            </w:r>
          </w:p>
        </w:tc>
        <w:tc>
          <w:tcPr>
            <w:tcW w:w="577" w:type="pct"/>
            <w:shd w:val="clear" w:color="auto" w:fill="F2F2F2" w:themeFill="background1" w:themeFillShade="F2"/>
            <w:noWrap/>
          </w:tcPr>
          <w:p w14:paraId="0757D0CA"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-1,10</w:t>
            </w:r>
          </w:p>
        </w:tc>
        <w:tc>
          <w:tcPr>
            <w:tcW w:w="971" w:type="pct"/>
            <w:shd w:val="clear" w:color="auto" w:fill="F2F2F2" w:themeFill="background1" w:themeFillShade="F2"/>
            <w:noWrap/>
          </w:tcPr>
          <w:p w14:paraId="4EF18A35"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1,02</w:t>
            </w:r>
          </w:p>
        </w:tc>
      </w:tr>
      <w:tr w:rsidR="00006CB5" w:rsidRPr="00E067B8" w14:paraId="3C5CDDF6" w14:textId="77777777" w:rsidTr="008604EA">
        <w:trPr>
          <w:trHeight w:val="300"/>
        </w:trPr>
        <w:tc>
          <w:tcPr>
            <w:tcW w:w="1904" w:type="pct"/>
            <w:shd w:val="clear" w:color="auto" w:fill="D9D9D9" w:themeFill="background1" w:themeFillShade="D9"/>
            <w:noWrap/>
          </w:tcPr>
          <w:p w14:paraId="4C9ADFA4" w14:textId="77777777" w:rsidR="00006CB5" w:rsidRPr="008604EA" w:rsidRDefault="00006CB5" w:rsidP="00F25DA8">
            <w:pPr>
              <w:spacing w:before="40" w:after="40"/>
              <w:jc w:val="left"/>
              <w:rPr>
                <w:rFonts w:ascii="Arial Nova Light" w:hAnsi="Arial Nova Light" w:cs="Arial"/>
                <w:color w:val="000000"/>
                <w:szCs w:val="20"/>
              </w:rPr>
            </w:pPr>
            <w:r w:rsidRPr="008604EA">
              <w:rPr>
                <w:rFonts w:ascii="Arial Nova Light" w:hAnsi="Arial Nova Light"/>
              </w:rPr>
              <w:t>Zduny</w:t>
            </w:r>
          </w:p>
        </w:tc>
        <w:tc>
          <w:tcPr>
            <w:tcW w:w="577" w:type="pct"/>
            <w:shd w:val="clear" w:color="auto" w:fill="F2F2F2" w:themeFill="background1" w:themeFillShade="F2"/>
            <w:noWrap/>
          </w:tcPr>
          <w:p w14:paraId="6C826B8B"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-1,97</w:t>
            </w:r>
          </w:p>
        </w:tc>
        <w:tc>
          <w:tcPr>
            <w:tcW w:w="971" w:type="pct"/>
            <w:shd w:val="clear" w:color="auto" w:fill="F2F2F2" w:themeFill="background1" w:themeFillShade="F2"/>
            <w:noWrap/>
          </w:tcPr>
          <w:p w14:paraId="6264B2F3"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-0,56</w:t>
            </w:r>
          </w:p>
        </w:tc>
        <w:tc>
          <w:tcPr>
            <w:tcW w:w="577" w:type="pct"/>
            <w:shd w:val="clear" w:color="auto" w:fill="F2F2F2" w:themeFill="background1" w:themeFillShade="F2"/>
            <w:noWrap/>
          </w:tcPr>
          <w:p w14:paraId="4C31ED11"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0,79</w:t>
            </w:r>
          </w:p>
        </w:tc>
        <w:tc>
          <w:tcPr>
            <w:tcW w:w="971" w:type="pct"/>
            <w:shd w:val="clear" w:color="auto" w:fill="F2F2F2" w:themeFill="background1" w:themeFillShade="F2"/>
            <w:noWrap/>
          </w:tcPr>
          <w:p w14:paraId="32608862" w14:textId="77777777" w:rsidR="00006CB5" w:rsidRPr="008604EA" w:rsidRDefault="00006CB5" w:rsidP="00F25DA8">
            <w:pPr>
              <w:spacing w:before="40" w:after="40"/>
              <w:jc w:val="right"/>
              <w:rPr>
                <w:rFonts w:ascii="Arial Nova Light" w:hAnsi="Arial Nova Light" w:cs="Arial"/>
                <w:color w:val="000000"/>
                <w:szCs w:val="20"/>
              </w:rPr>
            </w:pPr>
            <w:r w:rsidRPr="008604EA">
              <w:rPr>
                <w:rFonts w:ascii="Arial Nova Light" w:hAnsi="Arial Nova Light"/>
              </w:rPr>
              <w:t>-0,60</w:t>
            </w:r>
          </w:p>
        </w:tc>
      </w:tr>
    </w:tbl>
    <w:p w14:paraId="51BBEF59" w14:textId="77777777" w:rsidR="00006CB5" w:rsidRPr="006D2861" w:rsidRDefault="00006CB5" w:rsidP="00006CB5">
      <w:pPr>
        <w:rPr>
          <w:rFonts w:ascii="Arial Nova Light" w:hAnsi="Arial Nova Light" w:cs="Arial"/>
          <w:sz w:val="22"/>
        </w:rPr>
      </w:pPr>
      <w:r w:rsidRPr="006D2861">
        <w:rPr>
          <w:rFonts w:ascii="Arial Nova Light" w:hAnsi="Arial Nova Light" w:cs="Arial"/>
          <w:sz w:val="22"/>
        </w:rPr>
        <w:t xml:space="preserve">Źródło: </w:t>
      </w:r>
      <w:r w:rsidRPr="006D2861">
        <w:rPr>
          <w:rFonts w:ascii="Arial Nova Light" w:hAnsi="Arial Nova Light" w:cs="Arial"/>
          <w:i/>
          <w:iCs/>
          <w:sz w:val="22"/>
        </w:rPr>
        <w:t>opracowanie własne na podstawie danych GUS</w:t>
      </w:r>
      <w:r w:rsidRPr="006D2861">
        <w:rPr>
          <w:rFonts w:ascii="Arial Nova Light" w:hAnsi="Arial Nova Light" w:cs="Arial"/>
          <w:sz w:val="22"/>
        </w:rPr>
        <w:t>.</w:t>
      </w:r>
    </w:p>
    <w:p w14:paraId="31DA0006" w14:textId="77777777" w:rsidR="00006CB5" w:rsidRPr="006D2861" w:rsidRDefault="00006CB5" w:rsidP="00006CB5">
      <w:pPr>
        <w:rPr>
          <w:rFonts w:ascii="Arial Nova Light" w:hAnsi="Arial Nova Light" w:cs="Arial"/>
          <w:sz w:val="24"/>
          <w:szCs w:val="24"/>
        </w:rPr>
      </w:pPr>
      <w:r w:rsidRPr="006D2861">
        <w:rPr>
          <w:rFonts w:ascii="Arial Nova Light" w:hAnsi="Arial Nova Light" w:cs="Arial"/>
          <w:sz w:val="24"/>
          <w:szCs w:val="24"/>
        </w:rPr>
        <w:t xml:space="preserve">Badając sytuację demograficzną gminy, zwrócić należy jednak uwagę nie tylko na liczbę osób zamieszkujących dany obszar oraz jej tendencje wzrostowe czy malejące, ale także strukturę wieku ludności. </w:t>
      </w:r>
    </w:p>
    <w:p w14:paraId="133FC617" w14:textId="4D075954" w:rsidR="00006CB5" w:rsidRPr="006D2861" w:rsidRDefault="00006CB5" w:rsidP="00006CB5">
      <w:pPr>
        <w:rPr>
          <w:rFonts w:ascii="Arial Nova Light" w:hAnsi="Arial Nova Light" w:cs="Arial"/>
          <w:sz w:val="24"/>
          <w:szCs w:val="24"/>
          <w:u w:val="single"/>
        </w:rPr>
      </w:pPr>
      <w:r w:rsidRPr="006D2861">
        <w:rPr>
          <w:rFonts w:ascii="Arial Nova Light" w:hAnsi="Arial Nova Light" w:cs="Arial"/>
          <w:sz w:val="24"/>
          <w:szCs w:val="24"/>
        </w:rPr>
        <w:t xml:space="preserve">Analizując wskaźniki demograficzne dla Gminy Kobylin zaobserwować można stopniowe starzenie się społeczeństwa. Porównując zarówno udział mieszkańców w przedziale wiekowym 25-34 lat (kiedy to średnio najwięcej osób wchodzi na rynek pracy, zakłada rodziny i ustatkowuje się) w 2018 roku do roku 2022 oraz zmiany udziału ludności w wieku produkcyjnym w przedziale 2010-2022 (przedstawionej na rycinie poniżej odnoszącej się do okresu od 2003 do 2022 roku), zauważyć można stopniowe zmniejszanie się udziału osób zarówno w wieku 25-34, jak i w wieku produkcyjnym (mężczyźni w wieku 18-64, kobiety 18-59). Mieszkańcy w wieku 25-34 lat stanowili w 2022 roku jedynie 11,46% całej ludności gminnej. Dla porównania w 2018 roku stanowili oni 14,87% wszystkich mieszkańców. Dynamika zmian badanego wskaźnika wynosiła 77%, co stanowiło wartość mniej korzystną niż analogiczne dane dla powiatu czy województwa. Ponadto zauważyć można zwiększanie się senioralnego obciążenia demograficznego w Gminie, którego dynamika na przestrzeni przedstawionych w poniższym wykresie ram czasowych wynosiła 121%, co stanowiło wynik mniej korzystny niż w powiecie i województwie. Wskaźnik senioralnego obciążenia demograficznego przedstawia ludność w wieku poprodukcyjnym w stosunku do ludności w wieku produkcyjnym. Porównując wartość analizowanego wskaźnika w 2022 roku w Gminie (26,9%) z wynikami z powiatu (27,6%) czy województwa (27,7%), jest to nadal wynik minimalnie korzystniejszy, jednak z uwagi na dynamikę badanego procesu, w przeciągu kilku kolejnych lat możliwe jest osiągnięcie </w:t>
      </w:r>
      <w:r w:rsidR="006D2861">
        <w:rPr>
          <w:rFonts w:ascii="Arial Nova Light" w:hAnsi="Arial Nova Light" w:cs="Arial"/>
          <w:sz w:val="24"/>
          <w:szCs w:val="24"/>
        </w:rPr>
        <w:br/>
      </w:r>
      <w:r w:rsidRPr="006D2861">
        <w:rPr>
          <w:rFonts w:ascii="Arial Nova Light" w:hAnsi="Arial Nova Light" w:cs="Arial"/>
          <w:sz w:val="24"/>
          <w:szCs w:val="24"/>
        </w:rPr>
        <w:t xml:space="preserve">w Gminie wyższych wartości dla wskaźnika senioralnego obciążenia demograficznego. Wartości powyżej 100% świadczą o zwiększaniu się udziału seniorów w strukturze demograficznej Gminy, co prowadzić może do różnego rodzaju problemów i wyzwań natury finansowej, infrastrukturalnej czy społecznej dla Gminy m.in. związanych </w:t>
      </w:r>
      <w:r w:rsidR="006D2861">
        <w:rPr>
          <w:rFonts w:ascii="Arial Nova Light" w:hAnsi="Arial Nova Light" w:cs="Arial"/>
          <w:sz w:val="24"/>
          <w:szCs w:val="24"/>
        </w:rPr>
        <w:br/>
      </w:r>
      <w:r w:rsidRPr="006D2861">
        <w:rPr>
          <w:rFonts w:ascii="Arial Nova Light" w:hAnsi="Arial Nova Light" w:cs="Arial"/>
          <w:sz w:val="24"/>
          <w:szCs w:val="24"/>
        </w:rPr>
        <w:t>z obciążeniem systemu finansów publicznych poprzez wzrost kosztów opieki zdrowotnej w celu zapewnienia mieszkańcom dostępności do placówek zdrowotnych czy koniecznością zapewnienia usług opiekuńczych dla osób ze szczególnymi potrzebami, a także ze spadkiem aktywności gospodarczej.</w:t>
      </w:r>
    </w:p>
    <w:p w14:paraId="0801EAC7" w14:textId="77777777" w:rsidR="006D2861" w:rsidRDefault="006D2861">
      <w:pPr>
        <w:jc w:val="left"/>
        <w:rPr>
          <w:rFonts w:ascii="Arial Nova Light" w:hAnsi="Arial Nova Light" w:cs="Calibri"/>
          <w:b/>
          <w:szCs w:val="20"/>
        </w:rPr>
      </w:pPr>
      <w:r>
        <w:rPr>
          <w:rFonts w:ascii="Arial Nova Light" w:hAnsi="Arial Nova Light" w:cs="Calibri"/>
          <w:b/>
          <w:i/>
          <w:iCs/>
          <w:szCs w:val="20"/>
        </w:rPr>
        <w:br w:type="page"/>
      </w:r>
    </w:p>
    <w:p w14:paraId="109F2704" w14:textId="72F75EAD" w:rsidR="00006CB5" w:rsidRPr="006D2861" w:rsidRDefault="00006CB5" w:rsidP="00006CB5">
      <w:pPr>
        <w:pStyle w:val="Legenda"/>
        <w:keepNext/>
        <w:spacing w:after="0"/>
        <w:rPr>
          <w:rFonts w:ascii="Arial Nova Light" w:hAnsi="Arial Nova Light"/>
          <w:b/>
          <w:i w:val="0"/>
          <w:iCs w:val="0"/>
          <w:color w:val="auto"/>
          <w:sz w:val="22"/>
          <w:szCs w:val="22"/>
        </w:rPr>
      </w:pPr>
      <w:r w:rsidRPr="006D2861">
        <w:rPr>
          <w:rFonts w:ascii="Arial Nova Light" w:hAnsi="Arial Nova Light" w:cs="Calibri"/>
          <w:b/>
          <w:i w:val="0"/>
          <w:iCs w:val="0"/>
          <w:color w:val="auto"/>
          <w:sz w:val="22"/>
          <w:szCs w:val="22"/>
        </w:rPr>
        <w:lastRenderedPageBreak/>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21</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xml:space="preserve">. </w:t>
      </w:r>
      <w:r w:rsidRPr="006D2861">
        <w:rPr>
          <w:rFonts w:ascii="Arial Nova Light" w:hAnsi="Arial Nova Light"/>
          <w:b/>
          <w:i w:val="0"/>
          <w:iCs w:val="0"/>
          <w:color w:val="auto"/>
          <w:sz w:val="22"/>
          <w:szCs w:val="22"/>
        </w:rPr>
        <w:t>Wskaźniki demograficzne dla Gminy Kobylin w 2018 i 2022 roku na tle innych jednostek</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3130"/>
        <w:gridCol w:w="803"/>
        <w:gridCol w:w="803"/>
        <w:gridCol w:w="1361"/>
        <w:gridCol w:w="803"/>
        <w:gridCol w:w="803"/>
        <w:gridCol w:w="1359"/>
      </w:tblGrid>
      <w:tr w:rsidR="00006CB5" w:rsidRPr="006F3FE3" w14:paraId="3125910E" w14:textId="77777777" w:rsidTr="006D2861">
        <w:trPr>
          <w:trHeight w:val="612"/>
        </w:trPr>
        <w:tc>
          <w:tcPr>
            <w:tcW w:w="1727" w:type="pct"/>
            <w:vMerge w:val="restart"/>
            <w:shd w:val="clear" w:color="auto" w:fill="F70000"/>
            <w:noWrap/>
            <w:vAlign w:val="center"/>
            <w:hideMark/>
          </w:tcPr>
          <w:p w14:paraId="44A882F2"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JST</w:t>
            </w:r>
          </w:p>
        </w:tc>
        <w:tc>
          <w:tcPr>
            <w:tcW w:w="1637" w:type="pct"/>
            <w:gridSpan w:val="3"/>
            <w:shd w:val="clear" w:color="auto" w:fill="F70000"/>
            <w:vAlign w:val="center"/>
            <w:hideMark/>
          </w:tcPr>
          <w:p w14:paraId="0FB44420"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mieszkańcy w wieku 25-34 lat do ludności ogółem (%)</w:t>
            </w:r>
          </w:p>
        </w:tc>
        <w:tc>
          <w:tcPr>
            <w:tcW w:w="1636" w:type="pct"/>
            <w:gridSpan w:val="3"/>
            <w:shd w:val="clear" w:color="auto" w:fill="F70000"/>
            <w:vAlign w:val="center"/>
            <w:hideMark/>
          </w:tcPr>
          <w:p w14:paraId="11A63AAC"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senioralne obciążenie demograficzne</w:t>
            </w:r>
            <w:r w:rsidRPr="006D2861">
              <w:rPr>
                <w:rFonts w:ascii="Arial Nova Light" w:eastAsia="Times New Roman" w:hAnsi="Arial Nova Light" w:cs="Arial"/>
                <w:b/>
                <w:bCs/>
                <w:color w:val="FFFFFF" w:themeColor="background1"/>
                <w:szCs w:val="20"/>
                <w:vertAlign w:val="superscript"/>
                <w:lang w:eastAsia="pl-PL"/>
              </w:rPr>
              <w:t>1</w:t>
            </w:r>
            <w:r w:rsidRPr="006D2861">
              <w:rPr>
                <w:rFonts w:ascii="Arial Nova Light" w:eastAsia="Times New Roman" w:hAnsi="Arial Nova Light" w:cs="Arial"/>
                <w:b/>
                <w:bCs/>
                <w:color w:val="FFFFFF" w:themeColor="background1"/>
                <w:szCs w:val="20"/>
                <w:lang w:eastAsia="pl-PL"/>
              </w:rPr>
              <w:t xml:space="preserve"> (%)</w:t>
            </w:r>
          </w:p>
        </w:tc>
      </w:tr>
      <w:tr w:rsidR="00006CB5" w:rsidRPr="006F3FE3" w14:paraId="6FF26463" w14:textId="77777777" w:rsidTr="006D2861">
        <w:trPr>
          <w:trHeight w:val="960"/>
        </w:trPr>
        <w:tc>
          <w:tcPr>
            <w:tcW w:w="1727" w:type="pct"/>
            <w:vMerge/>
            <w:shd w:val="clear" w:color="auto" w:fill="F70000"/>
            <w:vAlign w:val="center"/>
            <w:hideMark/>
          </w:tcPr>
          <w:p w14:paraId="093AA540" w14:textId="77777777" w:rsidR="00006CB5" w:rsidRPr="006D2861" w:rsidRDefault="00006CB5" w:rsidP="00F25DA8">
            <w:pPr>
              <w:spacing w:after="0" w:line="240" w:lineRule="auto"/>
              <w:jc w:val="left"/>
              <w:rPr>
                <w:rFonts w:ascii="Arial Nova Light" w:eastAsia="Times New Roman" w:hAnsi="Arial Nova Light" w:cs="Arial"/>
                <w:b/>
                <w:bCs/>
                <w:color w:val="FFFFFF" w:themeColor="background1"/>
                <w:szCs w:val="20"/>
                <w:lang w:eastAsia="pl-PL"/>
              </w:rPr>
            </w:pPr>
          </w:p>
        </w:tc>
        <w:tc>
          <w:tcPr>
            <w:tcW w:w="443" w:type="pct"/>
            <w:shd w:val="clear" w:color="auto" w:fill="F70000"/>
            <w:noWrap/>
            <w:vAlign w:val="center"/>
            <w:hideMark/>
          </w:tcPr>
          <w:p w14:paraId="29E22F97"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2018</w:t>
            </w:r>
          </w:p>
        </w:tc>
        <w:tc>
          <w:tcPr>
            <w:tcW w:w="443" w:type="pct"/>
            <w:shd w:val="clear" w:color="auto" w:fill="F70000"/>
            <w:noWrap/>
            <w:vAlign w:val="center"/>
            <w:hideMark/>
          </w:tcPr>
          <w:p w14:paraId="65487531"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2022</w:t>
            </w:r>
          </w:p>
        </w:tc>
        <w:tc>
          <w:tcPr>
            <w:tcW w:w="751" w:type="pct"/>
            <w:shd w:val="clear" w:color="auto" w:fill="F70000"/>
            <w:noWrap/>
            <w:vAlign w:val="center"/>
            <w:hideMark/>
          </w:tcPr>
          <w:p w14:paraId="27C4C1A1"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dynamika</w:t>
            </w:r>
          </w:p>
        </w:tc>
        <w:tc>
          <w:tcPr>
            <w:tcW w:w="443" w:type="pct"/>
            <w:shd w:val="clear" w:color="auto" w:fill="F70000"/>
            <w:noWrap/>
            <w:vAlign w:val="center"/>
            <w:hideMark/>
          </w:tcPr>
          <w:p w14:paraId="4244F563"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2018</w:t>
            </w:r>
          </w:p>
        </w:tc>
        <w:tc>
          <w:tcPr>
            <w:tcW w:w="443" w:type="pct"/>
            <w:shd w:val="clear" w:color="auto" w:fill="F70000"/>
            <w:noWrap/>
            <w:vAlign w:val="center"/>
            <w:hideMark/>
          </w:tcPr>
          <w:p w14:paraId="6A869DC5"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2022</w:t>
            </w:r>
          </w:p>
        </w:tc>
        <w:tc>
          <w:tcPr>
            <w:tcW w:w="750" w:type="pct"/>
            <w:shd w:val="clear" w:color="auto" w:fill="F70000"/>
            <w:noWrap/>
            <w:vAlign w:val="center"/>
            <w:hideMark/>
          </w:tcPr>
          <w:p w14:paraId="495F815B"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dynamika</w:t>
            </w:r>
          </w:p>
        </w:tc>
      </w:tr>
      <w:tr w:rsidR="00006CB5" w:rsidRPr="006F3FE3" w14:paraId="353C8A14" w14:textId="77777777" w:rsidTr="006D2861">
        <w:trPr>
          <w:trHeight w:val="300"/>
        </w:trPr>
        <w:tc>
          <w:tcPr>
            <w:tcW w:w="1727" w:type="pct"/>
            <w:shd w:val="clear" w:color="auto" w:fill="D9D9D9" w:themeFill="background1" w:themeFillShade="D9"/>
            <w:noWrap/>
            <w:vAlign w:val="center"/>
          </w:tcPr>
          <w:p w14:paraId="41020C1F" w14:textId="77777777" w:rsidR="00006CB5" w:rsidRPr="006D2861" w:rsidRDefault="00006CB5" w:rsidP="00F25DA8">
            <w:pPr>
              <w:spacing w:after="0" w:line="240" w:lineRule="auto"/>
              <w:jc w:val="left"/>
              <w:rPr>
                <w:rFonts w:ascii="Arial Nova Light" w:eastAsia="Times New Roman" w:hAnsi="Arial Nova Light" w:cs="Arial"/>
                <w:sz w:val="18"/>
                <w:szCs w:val="18"/>
                <w:lang w:eastAsia="pl-PL"/>
              </w:rPr>
            </w:pPr>
            <w:r w:rsidRPr="006D2861">
              <w:rPr>
                <w:rFonts w:ascii="Arial Nova Light" w:hAnsi="Arial Nova Light"/>
              </w:rPr>
              <w:t>woj. wielkopolskie</w:t>
            </w:r>
          </w:p>
        </w:tc>
        <w:tc>
          <w:tcPr>
            <w:tcW w:w="443" w:type="pct"/>
            <w:shd w:val="clear" w:color="auto" w:fill="D9D9D9" w:themeFill="background1" w:themeFillShade="D9"/>
            <w:noWrap/>
            <w:vAlign w:val="center"/>
          </w:tcPr>
          <w:p w14:paraId="0697D94E"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14,53</w:t>
            </w:r>
          </w:p>
        </w:tc>
        <w:tc>
          <w:tcPr>
            <w:tcW w:w="443" w:type="pct"/>
            <w:shd w:val="clear" w:color="auto" w:fill="D9D9D9" w:themeFill="background1" w:themeFillShade="D9"/>
            <w:noWrap/>
            <w:vAlign w:val="center"/>
          </w:tcPr>
          <w:p w14:paraId="0A784939"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13,13</w:t>
            </w:r>
          </w:p>
        </w:tc>
        <w:tc>
          <w:tcPr>
            <w:tcW w:w="751" w:type="pct"/>
            <w:shd w:val="clear" w:color="auto" w:fill="D9D9D9" w:themeFill="background1" w:themeFillShade="D9"/>
            <w:noWrap/>
            <w:vAlign w:val="center"/>
          </w:tcPr>
          <w:p w14:paraId="439DD8E9"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90%</w:t>
            </w:r>
          </w:p>
        </w:tc>
        <w:tc>
          <w:tcPr>
            <w:tcW w:w="443" w:type="pct"/>
            <w:shd w:val="clear" w:color="auto" w:fill="D9D9D9" w:themeFill="background1" w:themeFillShade="D9"/>
            <w:noWrap/>
            <w:vAlign w:val="center"/>
          </w:tcPr>
          <w:p w14:paraId="19974E3F"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24,20</w:t>
            </w:r>
          </w:p>
        </w:tc>
        <w:tc>
          <w:tcPr>
            <w:tcW w:w="443" w:type="pct"/>
            <w:shd w:val="clear" w:color="auto" w:fill="D9D9D9" w:themeFill="background1" w:themeFillShade="D9"/>
            <w:noWrap/>
            <w:vAlign w:val="center"/>
          </w:tcPr>
          <w:p w14:paraId="5CA17411"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27,70</w:t>
            </w:r>
          </w:p>
        </w:tc>
        <w:tc>
          <w:tcPr>
            <w:tcW w:w="750" w:type="pct"/>
            <w:shd w:val="clear" w:color="auto" w:fill="D9D9D9" w:themeFill="background1" w:themeFillShade="D9"/>
            <w:noWrap/>
            <w:vAlign w:val="center"/>
          </w:tcPr>
          <w:p w14:paraId="38EE9E52"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114%</w:t>
            </w:r>
          </w:p>
        </w:tc>
      </w:tr>
      <w:tr w:rsidR="00006CB5" w:rsidRPr="006F3FE3" w14:paraId="2FC9D05F" w14:textId="77777777" w:rsidTr="006D2861">
        <w:trPr>
          <w:trHeight w:val="300"/>
        </w:trPr>
        <w:tc>
          <w:tcPr>
            <w:tcW w:w="1727" w:type="pct"/>
            <w:shd w:val="clear" w:color="auto" w:fill="F2F2F2" w:themeFill="background1" w:themeFillShade="F2"/>
            <w:noWrap/>
            <w:vAlign w:val="center"/>
          </w:tcPr>
          <w:p w14:paraId="6E89F662" w14:textId="77777777" w:rsidR="00006CB5" w:rsidRPr="006D2861" w:rsidRDefault="00006CB5" w:rsidP="00F25DA8">
            <w:pPr>
              <w:spacing w:after="0" w:line="240" w:lineRule="auto"/>
              <w:jc w:val="left"/>
              <w:rPr>
                <w:rFonts w:ascii="Arial Nova Light" w:eastAsia="Times New Roman" w:hAnsi="Arial Nova Light" w:cs="Arial"/>
                <w:sz w:val="18"/>
                <w:szCs w:val="18"/>
                <w:lang w:eastAsia="pl-PL"/>
              </w:rPr>
            </w:pPr>
            <w:r w:rsidRPr="006D2861">
              <w:rPr>
                <w:rFonts w:ascii="Arial Nova Light" w:hAnsi="Arial Nova Light"/>
              </w:rPr>
              <w:t>pow. krotoszyński</w:t>
            </w:r>
          </w:p>
        </w:tc>
        <w:tc>
          <w:tcPr>
            <w:tcW w:w="443" w:type="pct"/>
            <w:shd w:val="clear" w:color="auto" w:fill="F2F2F2" w:themeFill="background1" w:themeFillShade="F2"/>
            <w:noWrap/>
            <w:vAlign w:val="center"/>
          </w:tcPr>
          <w:p w14:paraId="3DBDF4A1"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14,63</w:t>
            </w:r>
          </w:p>
        </w:tc>
        <w:tc>
          <w:tcPr>
            <w:tcW w:w="443" w:type="pct"/>
            <w:shd w:val="clear" w:color="auto" w:fill="F2F2F2" w:themeFill="background1" w:themeFillShade="F2"/>
            <w:noWrap/>
            <w:vAlign w:val="center"/>
          </w:tcPr>
          <w:p w14:paraId="3B5E9509"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12,39</w:t>
            </w:r>
          </w:p>
        </w:tc>
        <w:tc>
          <w:tcPr>
            <w:tcW w:w="751" w:type="pct"/>
            <w:shd w:val="clear" w:color="auto" w:fill="F2F2F2" w:themeFill="background1" w:themeFillShade="F2"/>
            <w:noWrap/>
            <w:vAlign w:val="center"/>
          </w:tcPr>
          <w:p w14:paraId="36885E3A"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85%</w:t>
            </w:r>
          </w:p>
        </w:tc>
        <w:tc>
          <w:tcPr>
            <w:tcW w:w="443" w:type="pct"/>
            <w:shd w:val="clear" w:color="auto" w:fill="F2F2F2" w:themeFill="background1" w:themeFillShade="F2"/>
            <w:noWrap/>
            <w:vAlign w:val="center"/>
          </w:tcPr>
          <w:p w14:paraId="28939663"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23,10</w:t>
            </w:r>
          </w:p>
        </w:tc>
        <w:tc>
          <w:tcPr>
            <w:tcW w:w="443" w:type="pct"/>
            <w:shd w:val="clear" w:color="auto" w:fill="F2F2F2" w:themeFill="background1" w:themeFillShade="F2"/>
            <w:noWrap/>
            <w:vAlign w:val="center"/>
          </w:tcPr>
          <w:p w14:paraId="40FD1A19"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27,60</w:t>
            </w:r>
          </w:p>
        </w:tc>
        <w:tc>
          <w:tcPr>
            <w:tcW w:w="750" w:type="pct"/>
            <w:shd w:val="clear" w:color="auto" w:fill="F2F2F2" w:themeFill="background1" w:themeFillShade="F2"/>
            <w:noWrap/>
            <w:vAlign w:val="center"/>
          </w:tcPr>
          <w:p w14:paraId="48DF0B85"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119%</w:t>
            </w:r>
          </w:p>
        </w:tc>
      </w:tr>
      <w:tr w:rsidR="00006CB5" w:rsidRPr="006F3FE3" w14:paraId="05852DB8" w14:textId="77777777" w:rsidTr="006D2861">
        <w:trPr>
          <w:trHeight w:val="300"/>
        </w:trPr>
        <w:tc>
          <w:tcPr>
            <w:tcW w:w="1727" w:type="pct"/>
            <w:shd w:val="clear" w:color="auto" w:fill="D9D9D9" w:themeFill="background1" w:themeFillShade="D9"/>
            <w:noWrap/>
            <w:vAlign w:val="center"/>
          </w:tcPr>
          <w:p w14:paraId="6C4BAB4B" w14:textId="77777777" w:rsidR="00006CB5" w:rsidRPr="006D2861" w:rsidRDefault="00006CB5" w:rsidP="00F25DA8">
            <w:pPr>
              <w:spacing w:after="0" w:line="240" w:lineRule="auto"/>
              <w:jc w:val="left"/>
              <w:rPr>
                <w:rFonts w:ascii="Arial Nova Light" w:eastAsia="Times New Roman" w:hAnsi="Arial Nova Light" w:cs="Arial"/>
                <w:sz w:val="18"/>
                <w:szCs w:val="18"/>
                <w:lang w:eastAsia="pl-PL"/>
              </w:rPr>
            </w:pPr>
            <w:r w:rsidRPr="006D2861">
              <w:rPr>
                <w:rFonts w:ascii="Arial Nova Light" w:hAnsi="Arial Nova Light"/>
              </w:rPr>
              <w:t>Gmina Kobylin</w:t>
            </w:r>
          </w:p>
        </w:tc>
        <w:tc>
          <w:tcPr>
            <w:tcW w:w="443" w:type="pct"/>
            <w:shd w:val="clear" w:color="auto" w:fill="D9D9D9" w:themeFill="background1" w:themeFillShade="D9"/>
            <w:noWrap/>
            <w:vAlign w:val="center"/>
          </w:tcPr>
          <w:p w14:paraId="2DF753D5"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14,87</w:t>
            </w:r>
          </w:p>
        </w:tc>
        <w:tc>
          <w:tcPr>
            <w:tcW w:w="443" w:type="pct"/>
            <w:shd w:val="clear" w:color="auto" w:fill="D9D9D9" w:themeFill="background1" w:themeFillShade="D9"/>
            <w:noWrap/>
            <w:vAlign w:val="center"/>
          </w:tcPr>
          <w:p w14:paraId="0457E853"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11,46</w:t>
            </w:r>
          </w:p>
        </w:tc>
        <w:tc>
          <w:tcPr>
            <w:tcW w:w="751" w:type="pct"/>
            <w:shd w:val="clear" w:color="auto" w:fill="D9D9D9" w:themeFill="background1" w:themeFillShade="D9"/>
            <w:noWrap/>
            <w:vAlign w:val="center"/>
          </w:tcPr>
          <w:p w14:paraId="3B7878BE"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77%</w:t>
            </w:r>
          </w:p>
        </w:tc>
        <w:tc>
          <w:tcPr>
            <w:tcW w:w="443" w:type="pct"/>
            <w:shd w:val="clear" w:color="auto" w:fill="D9D9D9" w:themeFill="background1" w:themeFillShade="D9"/>
            <w:noWrap/>
            <w:vAlign w:val="center"/>
          </w:tcPr>
          <w:p w14:paraId="17BCDA88"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22,20</w:t>
            </w:r>
          </w:p>
        </w:tc>
        <w:tc>
          <w:tcPr>
            <w:tcW w:w="443" w:type="pct"/>
            <w:shd w:val="clear" w:color="auto" w:fill="D9D9D9" w:themeFill="background1" w:themeFillShade="D9"/>
            <w:noWrap/>
            <w:vAlign w:val="center"/>
          </w:tcPr>
          <w:p w14:paraId="43184E26"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26,90</w:t>
            </w:r>
          </w:p>
        </w:tc>
        <w:tc>
          <w:tcPr>
            <w:tcW w:w="750" w:type="pct"/>
            <w:shd w:val="clear" w:color="auto" w:fill="D9D9D9" w:themeFill="background1" w:themeFillShade="D9"/>
            <w:noWrap/>
            <w:vAlign w:val="center"/>
          </w:tcPr>
          <w:p w14:paraId="167AF13B" w14:textId="77777777" w:rsidR="00006CB5" w:rsidRPr="006D2861" w:rsidRDefault="00006CB5" w:rsidP="00F25DA8">
            <w:pPr>
              <w:spacing w:after="0" w:line="240" w:lineRule="auto"/>
              <w:jc w:val="right"/>
              <w:rPr>
                <w:rFonts w:ascii="Arial Nova Light" w:eastAsia="Times New Roman" w:hAnsi="Arial Nova Light" w:cs="Arial"/>
                <w:sz w:val="18"/>
                <w:szCs w:val="18"/>
                <w:lang w:eastAsia="pl-PL"/>
              </w:rPr>
            </w:pPr>
            <w:r w:rsidRPr="006D2861">
              <w:rPr>
                <w:rFonts w:ascii="Arial Nova Light" w:hAnsi="Arial Nova Light"/>
              </w:rPr>
              <w:t>121%</w:t>
            </w:r>
          </w:p>
        </w:tc>
      </w:tr>
    </w:tbl>
    <w:p w14:paraId="2BDCB600" w14:textId="77777777" w:rsidR="00006CB5" w:rsidRPr="006D2861" w:rsidRDefault="00006CB5" w:rsidP="00006CB5">
      <w:pPr>
        <w:rPr>
          <w:rFonts w:ascii="Arial Nova Light" w:hAnsi="Arial Nova Light" w:cs="Arial"/>
          <w:sz w:val="22"/>
        </w:rPr>
      </w:pPr>
      <w:r w:rsidRPr="006D2861">
        <w:rPr>
          <w:rFonts w:ascii="Arial Nova Light" w:hAnsi="Arial Nova Light" w:cs="Arial"/>
          <w:sz w:val="22"/>
        </w:rPr>
        <w:t xml:space="preserve">Źródło: </w:t>
      </w:r>
      <w:r w:rsidRPr="006D2861">
        <w:rPr>
          <w:rFonts w:ascii="Arial Nova Light" w:hAnsi="Arial Nova Light" w:cs="Arial"/>
          <w:i/>
          <w:iCs/>
          <w:sz w:val="22"/>
        </w:rPr>
        <w:t>opracowanie własne na podstawie danych GUS</w:t>
      </w:r>
      <w:r w:rsidRPr="006D2861">
        <w:rPr>
          <w:rFonts w:ascii="Arial Nova Light" w:hAnsi="Arial Nova Light" w:cs="Arial"/>
          <w:sz w:val="22"/>
        </w:rPr>
        <w:t>.</w:t>
      </w:r>
    </w:p>
    <w:p w14:paraId="0110634D" w14:textId="3C180F86" w:rsidR="00006CB5" w:rsidRPr="006D2861" w:rsidRDefault="00006CB5" w:rsidP="006D2861">
      <w:pPr>
        <w:rPr>
          <w:rFonts w:ascii="Arial Nova Light" w:hAnsi="Arial Nova Light" w:cs="Arial"/>
          <w:sz w:val="24"/>
          <w:szCs w:val="24"/>
        </w:rPr>
      </w:pPr>
      <w:r w:rsidRPr="006D2861">
        <w:rPr>
          <w:rFonts w:ascii="Arial Nova Light" w:hAnsi="Arial Nova Light" w:cs="Arial"/>
          <w:sz w:val="24"/>
          <w:szCs w:val="24"/>
        </w:rPr>
        <w:t>Poniżej przedstawiono wykres udziału poszczególnych grup wiekowych w całkowitej liczbie ludności w Gminie Kobylin w okresie 20-letnim. Zauważyć można powolny wzrost udziału osób w wieku produkcyjnym w latach 2003-2010, a następnie jego stopniowy spadek. Jest to naturalne zjawisko, obserwowane w całym kraju związane z echem niżu demograficznego i wchodzeniem w wiek produkcyjny osób urodzonych w trakcie tego okresu. Jest to również następstwem zmieniającego się stylu życia, podejścia do macierzyństwa czy kariery zawodowej. Swój wpływ na taką sytuację mają także czynniki kulturowe i ekonomiczne w skali krajowej. Ponadto obserwuje się ciągły wzrost udziału osób w wieku poprodukcyjnym. Umiarkowanie pozytywnym aspektem jest natomiast udział osób w wieku przedprodukcyjnym utrzymujący się względnie na tym samym poziomie od 2014 roku.</w:t>
      </w:r>
    </w:p>
    <w:p w14:paraId="6CBE417C" w14:textId="0C411123" w:rsidR="00006CB5" w:rsidRPr="006D2861" w:rsidRDefault="00006CB5" w:rsidP="00006CB5">
      <w:pPr>
        <w:rPr>
          <w:rFonts w:ascii="Arial Nova Light" w:hAnsi="Arial Nova Light" w:cs="Arial"/>
          <w:b/>
          <w:bCs/>
          <w:sz w:val="22"/>
        </w:rPr>
      </w:pPr>
      <w:r w:rsidRPr="006D2861">
        <w:rPr>
          <w:rFonts w:ascii="Arial Nova Light" w:hAnsi="Arial Nova Light" w:cs="Arial"/>
          <w:b/>
          <w:bCs/>
          <w:sz w:val="22"/>
        </w:rPr>
        <w:t xml:space="preserve">Ryc. </w:t>
      </w:r>
      <w:r w:rsidRPr="006D2861">
        <w:rPr>
          <w:rFonts w:ascii="Arial Nova Light" w:hAnsi="Arial Nova Light" w:cs="Arial"/>
          <w:b/>
          <w:bCs/>
          <w:i/>
          <w:iCs/>
          <w:sz w:val="22"/>
        </w:rPr>
        <w:fldChar w:fldCharType="begin"/>
      </w:r>
      <w:r w:rsidRPr="006D2861">
        <w:rPr>
          <w:rFonts w:ascii="Arial Nova Light" w:hAnsi="Arial Nova Light" w:cs="Arial"/>
          <w:b/>
          <w:bCs/>
          <w:sz w:val="22"/>
        </w:rPr>
        <w:instrText xml:space="preserve"> SEQ Ryc. \* ARABIC </w:instrText>
      </w:r>
      <w:r w:rsidRPr="006D2861">
        <w:rPr>
          <w:rFonts w:ascii="Arial Nova Light" w:hAnsi="Arial Nova Light" w:cs="Arial"/>
          <w:b/>
          <w:bCs/>
          <w:i/>
          <w:iCs/>
          <w:sz w:val="22"/>
        </w:rPr>
        <w:fldChar w:fldCharType="separate"/>
      </w:r>
      <w:r w:rsidR="006918E8">
        <w:rPr>
          <w:rFonts w:ascii="Arial Nova Light" w:hAnsi="Arial Nova Light" w:cs="Arial"/>
          <w:b/>
          <w:bCs/>
          <w:noProof/>
          <w:sz w:val="22"/>
        </w:rPr>
        <w:t>27</w:t>
      </w:r>
      <w:r w:rsidRPr="006D2861">
        <w:rPr>
          <w:rFonts w:ascii="Arial Nova Light" w:hAnsi="Arial Nova Light" w:cs="Arial"/>
          <w:sz w:val="22"/>
        </w:rPr>
        <w:fldChar w:fldCharType="end"/>
      </w:r>
      <w:r w:rsidRPr="006D2861">
        <w:rPr>
          <w:rFonts w:ascii="Arial Nova Light" w:hAnsi="Arial Nova Light" w:cs="Arial"/>
          <w:b/>
          <w:bCs/>
          <w:sz w:val="22"/>
        </w:rPr>
        <w:t>. Udział poszczególnych grup wiekowych w całkowitej liczbie ludności w Gminie Kobylin w latach 2003-2022 (%)</w:t>
      </w:r>
    </w:p>
    <w:p w14:paraId="59E31AF2" w14:textId="77777777" w:rsidR="00006CB5" w:rsidRPr="00C31262" w:rsidRDefault="00006CB5" w:rsidP="00006CB5">
      <w:pPr>
        <w:spacing w:after="0"/>
        <w:rPr>
          <w:rFonts w:ascii="Arial Nova Light" w:hAnsi="Arial Nova Light" w:cs="Arial"/>
          <w:sz w:val="18"/>
          <w:szCs w:val="18"/>
        </w:rPr>
      </w:pPr>
      <w:r>
        <w:rPr>
          <w:noProof/>
        </w:rPr>
        <w:drawing>
          <wp:inline distT="0" distB="0" distL="0" distR="0" wp14:anchorId="5E57AEC9" wp14:editId="64D92B69">
            <wp:extent cx="5760720" cy="2714625"/>
            <wp:effectExtent l="0" t="0" r="0" b="0"/>
            <wp:docPr id="358072562" name="Wykres 1">
              <a:extLst xmlns:a="http://schemas.openxmlformats.org/drawingml/2006/main">
                <a:ext uri="{FF2B5EF4-FFF2-40B4-BE49-F238E27FC236}">
                  <a16:creationId xmlns:a16="http://schemas.microsoft.com/office/drawing/2014/main" id="{535244C6-7D93-4D59-A728-D8D5F74518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88DA6AE" w14:textId="77777777" w:rsidR="00006CB5" w:rsidRPr="006D2861" w:rsidRDefault="00006CB5" w:rsidP="00006CB5">
      <w:pPr>
        <w:rPr>
          <w:rFonts w:ascii="Arial Nova Light" w:hAnsi="Arial Nova Light" w:cs="Arial"/>
          <w:sz w:val="22"/>
        </w:rPr>
      </w:pPr>
      <w:r w:rsidRPr="006D2861">
        <w:rPr>
          <w:rFonts w:ascii="Arial Nova Light" w:hAnsi="Arial Nova Light" w:cs="Arial"/>
          <w:sz w:val="22"/>
        </w:rPr>
        <w:t xml:space="preserve">Źródło: </w:t>
      </w:r>
      <w:r w:rsidRPr="006D2861">
        <w:rPr>
          <w:rFonts w:ascii="Arial Nova Light" w:hAnsi="Arial Nova Light" w:cs="Arial"/>
          <w:i/>
          <w:iCs/>
          <w:sz w:val="22"/>
        </w:rPr>
        <w:t>opracowanie własne na podstawie danych GUS.</w:t>
      </w:r>
    </w:p>
    <w:p w14:paraId="6D404935" w14:textId="64FA6291" w:rsidR="00006CB5" w:rsidRPr="006D2861" w:rsidRDefault="00006CB5" w:rsidP="00006CB5">
      <w:pPr>
        <w:rPr>
          <w:rFonts w:ascii="Arial Nova Light" w:hAnsi="Arial Nova Light" w:cs="Arial"/>
          <w:sz w:val="24"/>
          <w:szCs w:val="24"/>
          <w:highlight w:val="yellow"/>
        </w:rPr>
      </w:pPr>
      <w:r w:rsidRPr="006D2861">
        <w:rPr>
          <w:rFonts w:ascii="Arial Nova Light" w:hAnsi="Arial Nova Light" w:cs="Arial"/>
          <w:sz w:val="24"/>
          <w:szCs w:val="24"/>
        </w:rPr>
        <w:t xml:space="preserve">Na poniższym wykresie przedstawiona została struktura ludności w Gminie Kobylin </w:t>
      </w:r>
      <w:r w:rsidR="006D2861">
        <w:rPr>
          <w:rFonts w:ascii="Arial Nova Light" w:hAnsi="Arial Nova Light" w:cs="Arial"/>
          <w:sz w:val="24"/>
          <w:szCs w:val="24"/>
        </w:rPr>
        <w:br/>
      </w:r>
      <w:r w:rsidRPr="006D2861">
        <w:rPr>
          <w:rFonts w:ascii="Arial Nova Light" w:hAnsi="Arial Nova Light" w:cs="Arial"/>
          <w:sz w:val="24"/>
          <w:szCs w:val="24"/>
        </w:rPr>
        <w:t xml:space="preserve">w latach 2003-2022 w postaci danych bezwzględnych. Analogicznie do pokazanego wyżej stopniowego wzrostu udziału liczby osób w wieku poprodukcyjnym w całej strukturze demograficznej Gminy, wraz z jednoczesnym zmniejszaniem się udziału osób w wieku produkcyjnym występującym od roku 2010, zauważyć można stopniowy spadek </w:t>
      </w:r>
      <w:r w:rsidRPr="006D2861">
        <w:rPr>
          <w:rFonts w:ascii="Arial Nova Light" w:hAnsi="Arial Nova Light" w:cs="Arial"/>
          <w:sz w:val="24"/>
          <w:szCs w:val="24"/>
        </w:rPr>
        <w:lastRenderedPageBreak/>
        <w:t xml:space="preserve">liczby mieszkańców w  wieku produkcyjnym oraz wzrost liczby osób w wieku poprodukcyjnym, jednak w przypadku danych bezwzględnych, spadek liczby ludności </w:t>
      </w:r>
      <w:r w:rsidR="006D2861">
        <w:rPr>
          <w:rFonts w:ascii="Arial Nova Light" w:hAnsi="Arial Nova Light" w:cs="Arial"/>
          <w:sz w:val="24"/>
          <w:szCs w:val="24"/>
        </w:rPr>
        <w:br/>
      </w:r>
      <w:r w:rsidRPr="006D2861">
        <w:rPr>
          <w:rFonts w:ascii="Arial Nova Light" w:hAnsi="Arial Nova Light" w:cs="Arial"/>
          <w:sz w:val="24"/>
          <w:szCs w:val="24"/>
        </w:rPr>
        <w:t>w wieku produkcyjnym obserwowany był dopiero od roku 2012, natomiast liczba ludności w wieku poprodukcyjnym rosła natomiast regularnie od 2003 roku. Dodatkowym negatywnym aspektem pod względem demograficznym jest fakt, że wraz z upływem lat liczba osób w wieku poprodukcyjnym zbliżała się do zrównania z liczbą osób w wieku przedprodukcyjnym, a w roku 2022 przewyższała już tę liczbę. Ponadto przy zachowaniu aktualnych tendencji różnica pomiędzy tymi grupami w przyszłości będzie się stale dalej zwiększać, ponieważ liczba osób w wieku przedprodukcyjnym na przestrzeni analizowanych lat stopniowo, ale regularnie malała – z 2 105 os. w 2003 roku do 1 588 os. w 2022 roku, a więc spadła o 517. Liczba osób w wieku produkcyjnym na przestrzeni tego samego okresu (od 2003 roku) zmniejszyła się o 304 osoby, natomiast osób w wieku poprodukcyjnym przybyło o liczbę 568.</w:t>
      </w:r>
    </w:p>
    <w:p w14:paraId="56457AF3" w14:textId="2CBEE93C" w:rsidR="00006CB5" w:rsidRPr="006D2861" w:rsidRDefault="00006CB5" w:rsidP="00006CB5">
      <w:pPr>
        <w:pStyle w:val="Legenda"/>
        <w:spacing w:after="0"/>
        <w:jc w:val="left"/>
        <w:rPr>
          <w:rFonts w:ascii="Arial Nova Light" w:hAnsi="Arial Nova Light" w:cs="Arial"/>
          <w:b/>
          <w:i w:val="0"/>
          <w:color w:val="auto"/>
          <w:sz w:val="22"/>
          <w:szCs w:val="22"/>
        </w:rPr>
      </w:pPr>
      <w:bookmarkStart w:id="75" w:name="_Toc63411116"/>
      <w:r w:rsidRPr="006D2861">
        <w:rPr>
          <w:rFonts w:ascii="Arial Nova Light" w:hAnsi="Arial Nova Light" w:cs="Arial"/>
          <w:b/>
          <w:i w:val="0"/>
          <w:color w:val="auto"/>
          <w:sz w:val="22"/>
          <w:szCs w:val="22"/>
        </w:rPr>
        <w:t xml:space="preserve">Ryc. </w:t>
      </w:r>
      <w:r w:rsidRPr="006D2861">
        <w:rPr>
          <w:rFonts w:ascii="Arial Nova Light" w:hAnsi="Arial Nova Light" w:cs="Arial"/>
          <w:b/>
          <w:i w:val="0"/>
          <w:color w:val="auto"/>
          <w:sz w:val="22"/>
          <w:szCs w:val="22"/>
        </w:rPr>
        <w:fldChar w:fldCharType="begin"/>
      </w:r>
      <w:r w:rsidRPr="006D2861">
        <w:rPr>
          <w:rFonts w:ascii="Arial Nova Light" w:hAnsi="Arial Nova Light" w:cs="Arial"/>
          <w:b/>
          <w:i w:val="0"/>
          <w:color w:val="auto"/>
          <w:sz w:val="22"/>
          <w:szCs w:val="22"/>
        </w:rPr>
        <w:instrText xml:space="preserve"> SEQ Ryc. \* ARABIC </w:instrText>
      </w:r>
      <w:r w:rsidRPr="006D2861">
        <w:rPr>
          <w:rFonts w:ascii="Arial Nova Light" w:hAnsi="Arial Nova Light" w:cs="Arial"/>
          <w:b/>
          <w:i w:val="0"/>
          <w:color w:val="auto"/>
          <w:sz w:val="22"/>
          <w:szCs w:val="22"/>
        </w:rPr>
        <w:fldChar w:fldCharType="separate"/>
      </w:r>
      <w:r w:rsidR="006918E8">
        <w:rPr>
          <w:rFonts w:ascii="Arial Nova Light" w:hAnsi="Arial Nova Light" w:cs="Arial"/>
          <w:b/>
          <w:i w:val="0"/>
          <w:noProof/>
          <w:color w:val="auto"/>
          <w:sz w:val="22"/>
          <w:szCs w:val="22"/>
        </w:rPr>
        <w:t>28</w:t>
      </w:r>
      <w:r w:rsidRPr="006D2861">
        <w:rPr>
          <w:rFonts w:ascii="Arial Nova Light" w:hAnsi="Arial Nova Light" w:cs="Arial"/>
          <w:b/>
          <w:i w:val="0"/>
          <w:color w:val="auto"/>
          <w:sz w:val="22"/>
          <w:szCs w:val="22"/>
        </w:rPr>
        <w:fldChar w:fldCharType="end"/>
      </w:r>
      <w:r w:rsidRPr="006D2861">
        <w:rPr>
          <w:rFonts w:ascii="Arial Nova Light" w:hAnsi="Arial Nova Light" w:cs="Arial"/>
          <w:b/>
          <w:i w:val="0"/>
          <w:color w:val="auto"/>
          <w:sz w:val="22"/>
          <w:szCs w:val="22"/>
        </w:rPr>
        <w:t xml:space="preserve">. Struktura ludności w Gminie Kobylin w latach 2003-2022 </w:t>
      </w:r>
    </w:p>
    <w:p w14:paraId="428AB07E" w14:textId="77777777" w:rsidR="00006CB5" w:rsidRPr="006F3FE3" w:rsidRDefault="00006CB5" w:rsidP="00006CB5">
      <w:pPr>
        <w:pStyle w:val="Legenda"/>
        <w:spacing w:after="0"/>
        <w:jc w:val="left"/>
        <w:rPr>
          <w:rFonts w:ascii="Arial Nova Light" w:hAnsi="Arial Nova Light" w:cs="Arial"/>
          <w:noProof/>
        </w:rPr>
      </w:pPr>
      <w:r>
        <w:rPr>
          <w:noProof/>
        </w:rPr>
        <w:drawing>
          <wp:inline distT="0" distB="0" distL="0" distR="0" wp14:anchorId="7A63458A" wp14:editId="4D6FBCA3">
            <wp:extent cx="5760720" cy="2115820"/>
            <wp:effectExtent l="0" t="0" r="0" b="0"/>
            <wp:docPr id="334967040" name="Wykres 1">
              <a:extLst xmlns:a="http://schemas.openxmlformats.org/drawingml/2006/main">
                <a:ext uri="{FF2B5EF4-FFF2-40B4-BE49-F238E27FC236}">
                  <a16:creationId xmlns:a16="http://schemas.microsoft.com/office/drawing/2014/main" id="{AAE68EA5-2966-6000-1E67-CFCC94E493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6F3FE3">
        <w:rPr>
          <w:rFonts w:ascii="Arial Nova Light" w:hAnsi="Arial Nova Light" w:cs="Arial"/>
          <w:bCs/>
          <w:iCs w:val="0"/>
        </w:rPr>
        <w:t xml:space="preserve"> </w:t>
      </w:r>
      <w:bookmarkEnd w:id="75"/>
    </w:p>
    <w:p w14:paraId="5DA1A10C" w14:textId="77777777" w:rsidR="00006CB5" w:rsidRPr="006D2861" w:rsidRDefault="00006CB5" w:rsidP="00006CB5">
      <w:pPr>
        <w:pStyle w:val="Legenda"/>
        <w:jc w:val="left"/>
        <w:rPr>
          <w:rFonts w:ascii="Arial Nova Light" w:hAnsi="Arial Nova Light" w:cs="Arial"/>
          <w:color w:val="auto"/>
          <w:sz w:val="22"/>
          <w:szCs w:val="22"/>
        </w:rPr>
      </w:pPr>
      <w:r w:rsidRPr="006D2861">
        <w:rPr>
          <w:rFonts w:ascii="Arial Nova Light" w:hAnsi="Arial Nova Light" w:cs="Arial"/>
          <w:bCs/>
          <w:i w:val="0"/>
          <w:iCs w:val="0"/>
          <w:color w:val="auto"/>
          <w:sz w:val="22"/>
          <w:szCs w:val="22"/>
        </w:rPr>
        <w:t>Źródło:</w:t>
      </w:r>
      <w:r w:rsidRPr="006D2861">
        <w:rPr>
          <w:rFonts w:ascii="Arial Nova Light" w:hAnsi="Arial Nova Light" w:cs="Arial"/>
          <w:bCs/>
          <w:color w:val="auto"/>
          <w:sz w:val="22"/>
          <w:szCs w:val="22"/>
        </w:rPr>
        <w:t xml:space="preserve"> </w:t>
      </w:r>
      <w:r w:rsidRPr="006D2861">
        <w:rPr>
          <w:rFonts w:ascii="Arial Nova Light" w:hAnsi="Arial Nova Light" w:cs="Arial"/>
          <w:bCs/>
          <w:iCs w:val="0"/>
          <w:color w:val="auto"/>
          <w:sz w:val="22"/>
          <w:szCs w:val="22"/>
        </w:rPr>
        <w:t>opracowanie własne na podstawie danych GUS</w:t>
      </w:r>
      <w:r w:rsidRPr="006D2861">
        <w:rPr>
          <w:rFonts w:ascii="Arial Nova Light" w:hAnsi="Arial Nova Light" w:cs="Arial"/>
          <w:bCs/>
          <w:color w:val="auto"/>
          <w:sz w:val="22"/>
          <w:szCs w:val="22"/>
        </w:rPr>
        <w:t>.</w:t>
      </w:r>
    </w:p>
    <w:p w14:paraId="13D1E190" w14:textId="4A89C50B" w:rsidR="00006CB5" w:rsidRPr="006D2861" w:rsidRDefault="00006CB5" w:rsidP="006D2861">
      <w:pPr>
        <w:rPr>
          <w:rFonts w:ascii="Arial Nova Light" w:hAnsi="Arial Nova Light"/>
          <w:sz w:val="24"/>
          <w:szCs w:val="28"/>
          <w:u w:val="single"/>
        </w:rPr>
      </w:pPr>
      <w:r w:rsidRPr="006D2861">
        <w:rPr>
          <w:rFonts w:ascii="Arial Nova Light" w:hAnsi="Arial Nova Light"/>
          <w:sz w:val="24"/>
          <w:szCs w:val="28"/>
        </w:rPr>
        <w:t xml:space="preserve">Z uwagi na widoczne stopniowe starzenie się społeczeństwa, sytuację demograficzną </w:t>
      </w:r>
      <w:r w:rsidR="006D2861">
        <w:rPr>
          <w:rFonts w:ascii="Arial Nova Light" w:hAnsi="Arial Nova Light"/>
          <w:sz w:val="24"/>
          <w:szCs w:val="28"/>
        </w:rPr>
        <w:br/>
      </w:r>
      <w:r w:rsidRPr="006D2861">
        <w:rPr>
          <w:rFonts w:ascii="Arial Nova Light" w:hAnsi="Arial Nova Light"/>
          <w:sz w:val="24"/>
          <w:szCs w:val="28"/>
        </w:rPr>
        <w:t xml:space="preserve">w Gminie można ocenić jako niekorzystną. Z jednej strony obserwuje się odpływ ludności z Gminy i ciągłe zmniejszanie się liczby ludności z uwagi na emigrację, z drugiej natomiast widoczny jest także ujemy wskaźnik przyrostu naturalnego oraz zmniejszający się udział w strukturze demograficznej osób w wieku produkcyjnym, w tym osób w przedziale 25-34 lat oraz ciągle zwiększający udział w strukturze demograficznej osób w wieku poprodukcyjnym przy jednoczesnym spadku liczby osób w wieku przedprodukcyjnym. Wszystkie te czynniki prowadzą do spadku zastępowalności pokoleń na rynku pracy oraz wyludnianiu się Gminy Kobylin. Warto mieć na uwadze, że konsekwencją przedstawionych wyżej tendencji będzie w przyszłości zwiększenie kosztów utrzymania </w:t>
      </w:r>
      <w:r w:rsidR="006D2861">
        <w:rPr>
          <w:rFonts w:ascii="Arial Nova Light" w:hAnsi="Arial Nova Light"/>
          <w:sz w:val="24"/>
          <w:szCs w:val="28"/>
        </w:rPr>
        <w:br/>
      </w:r>
      <w:r w:rsidRPr="006D2861">
        <w:rPr>
          <w:rFonts w:ascii="Arial Nova Light" w:hAnsi="Arial Nova Light"/>
          <w:sz w:val="24"/>
          <w:szCs w:val="28"/>
        </w:rPr>
        <w:t>i obsługi jednostek oświatowych oraz spodziewany spadek dochodów Gminy z tytułu udziału w PIT, jak również zwiększone zapotrzebowanie na usługi społeczne skierowane do seniorów czy konieczność przeprowadzenia przez Gminę działań mających na celu zwiększenie napływu do Gminy ludzi w wieku produkcyjnym w celu zahamowania procesu starzenia się społeczeństwa.</w:t>
      </w:r>
    </w:p>
    <w:p w14:paraId="75C71113" w14:textId="77777777" w:rsidR="00006CB5" w:rsidRPr="006D2861" w:rsidRDefault="00006CB5" w:rsidP="006D2861">
      <w:pPr>
        <w:pStyle w:val="Nagwek2"/>
        <w:spacing w:before="0" w:after="160"/>
        <w:rPr>
          <w:rFonts w:ascii="Arial Nova Light" w:hAnsi="Arial Nova Light"/>
          <w:color w:val="auto"/>
          <w:sz w:val="28"/>
          <w:szCs w:val="28"/>
        </w:rPr>
      </w:pPr>
      <w:bookmarkStart w:id="76" w:name="_Toc127195171"/>
      <w:r w:rsidRPr="006D2861">
        <w:rPr>
          <w:rFonts w:ascii="Arial Nova Light" w:hAnsi="Arial Nova Light"/>
          <w:color w:val="auto"/>
          <w:sz w:val="28"/>
          <w:szCs w:val="28"/>
        </w:rPr>
        <w:lastRenderedPageBreak/>
        <w:t>3.2. Kapitał społeczny</w:t>
      </w:r>
      <w:bookmarkEnd w:id="76"/>
    </w:p>
    <w:p w14:paraId="70E6F5D8" w14:textId="77777777" w:rsidR="00006CB5" w:rsidRPr="006D2861" w:rsidRDefault="00006CB5" w:rsidP="006D2861">
      <w:pPr>
        <w:pStyle w:val="Nagwek3"/>
        <w:spacing w:before="0" w:after="160"/>
        <w:rPr>
          <w:rFonts w:ascii="Arial Nova Light" w:hAnsi="Arial Nova Light"/>
          <w:color w:val="auto"/>
          <w:sz w:val="28"/>
          <w:szCs w:val="28"/>
        </w:rPr>
      </w:pPr>
      <w:bookmarkStart w:id="77" w:name="_Toc127195172"/>
      <w:r w:rsidRPr="006D2861">
        <w:rPr>
          <w:rFonts w:ascii="Arial Nova Light" w:hAnsi="Arial Nova Light"/>
          <w:color w:val="auto"/>
          <w:sz w:val="28"/>
          <w:szCs w:val="28"/>
        </w:rPr>
        <w:t>Przedszkola i żłobki</w:t>
      </w:r>
      <w:bookmarkEnd w:id="77"/>
    </w:p>
    <w:p w14:paraId="677247B1" w14:textId="53D80FF0" w:rsidR="00006CB5" w:rsidRPr="006D2861" w:rsidRDefault="00006CB5" w:rsidP="00006CB5">
      <w:pPr>
        <w:rPr>
          <w:rFonts w:ascii="Arial Nova Light" w:hAnsi="Arial Nova Light"/>
          <w:sz w:val="24"/>
          <w:szCs w:val="28"/>
          <w:highlight w:val="yellow"/>
        </w:rPr>
      </w:pPr>
      <w:r w:rsidRPr="006D2861">
        <w:rPr>
          <w:rFonts w:ascii="Arial Nova Light" w:hAnsi="Arial Nova Light"/>
          <w:sz w:val="24"/>
          <w:szCs w:val="28"/>
        </w:rPr>
        <w:t xml:space="preserve">Na terenie Gminy Kobylin funkcjonuje jeden żłobek – w mieście Kobylin przy ul. Rębiechowskiej 28. Jest to Niepubliczny Żłobek „Smerfuś”. Posiada on maksymalnie 75 miejsc, a obecnie świadczy on opiekę dla </w:t>
      </w:r>
      <w:r w:rsidR="00262A76">
        <w:rPr>
          <w:rFonts w:ascii="Arial Nova Light" w:hAnsi="Arial Nova Light"/>
          <w:sz w:val="24"/>
          <w:szCs w:val="28"/>
        </w:rPr>
        <w:t>2</w:t>
      </w:r>
      <w:r w:rsidRPr="006D2861">
        <w:rPr>
          <w:rFonts w:ascii="Arial Nova Light" w:hAnsi="Arial Nova Light"/>
          <w:sz w:val="24"/>
          <w:szCs w:val="28"/>
        </w:rPr>
        <w:t xml:space="preserve">5 dzieci od poniedziałku do piątku </w:t>
      </w:r>
      <w:r w:rsidR="006D2861">
        <w:rPr>
          <w:rFonts w:ascii="Arial Nova Light" w:hAnsi="Arial Nova Light"/>
          <w:sz w:val="24"/>
          <w:szCs w:val="28"/>
        </w:rPr>
        <w:br/>
      </w:r>
      <w:r w:rsidRPr="006D2861">
        <w:rPr>
          <w:rFonts w:ascii="Arial Nova Light" w:hAnsi="Arial Nova Light"/>
          <w:sz w:val="24"/>
          <w:szCs w:val="28"/>
        </w:rPr>
        <w:t xml:space="preserve">w godzinach 6:30-16:30. </w:t>
      </w:r>
    </w:p>
    <w:p w14:paraId="2635449E" w14:textId="37FF25E0" w:rsidR="00006CB5" w:rsidRPr="006D2861" w:rsidRDefault="00006CB5" w:rsidP="00006CB5">
      <w:pPr>
        <w:rPr>
          <w:rFonts w:ascii="Arial Nova Light" w:hAnsi="Arial Nova Light"/>
          <w:sz w:val="24"/>
          <w:szCs w:val="28"/>
        </w:rPr>
      </w:pPr>
      <w:r w:rsidRPr="006D2861">
        <w:rPr>
          <w:rFonts w:ascii="Arial Nova Light" w:hAnsi="Arial Nova Light"/>
          <w:sz w:val="24"/>
          <w:szCs w:val="28"/>
        </w:rPr>
        <w:t xml:space="preserve">W 2022 roku w Gminie działało 1 przedszkole publiczne w Kobylinie oraz 3 oddziały przedszkolne przy Szkołach Podstawowych w Smolicach, Kuklinowie i Zalesiu Małym. Przedszkole w Kobylinie jest największą tego rodzaju placówką – świadczy opiekę dla ponad 200 dzieci w 8 grupach. Pozostałe oddziały przyszkolne posiadają od 30 do 50 podopiecznych podzielonych w każdej placówce na dwie grupy dydaktyczne. W sumie </w:t>
      </w:r>
      <w:r w:rsidR="006D2861">
        <w:rPr>
          <w:rFonts w:ascii="Arial Nova Light" w:hAnsi="Arial Nova Light"/>
          <w:sz w:val="24"/>
          <w:szCs w:val="28"/>
        </w:rPr>
        <w:br/>
      </w:r>
      <w:r w:rsidRPr="006D2861">
        <w:rPr>
          <w:rFonts w:ascii="Arial Nova Light" w:hAnsi="Arial Nova Light"/>
          <w:sz w:val="24"/>
          <w:szCs w:val="28"/>
        </w:rPr>
        <w:t>z publicznej opieki przedszkolnej w Gminie Kobylin w 2022 roku korzystało 332 dzieci. Nie występowały przedszkola niepubliczne.</w:t>
      </w:r>
    </w:p>
    <w:p w14:paraId="649629C7" w14:textId="275730F6" w:rsidR="00006CB5" w:rsidRPr="006D2861" w:rsidRDefault="00006CB5" w:rsidP="00006CB5">
      <w:pPr>
        <w:pStyle w:val="Legenda"/>
        <w:keepNext/>
        <w:spacing w:after="0"/>
        <w:rPr>
          <w:rFonts w:ascii="Arial Nova Light" w:hAnsi="Arial Nova Light"/>
          <w:b/>
          <w:i w:val="0"/>
          <w:iCs w:val="0"/>
          <w:color w:val="auto"/>
          <w:sz w:val="22"/>
          <w:szCs w:val="22"/>
        </w:rPr>
      </w:pPr>
      <w:r w:rsidRPr="006D2861">
        <w:rPr>
          <w:rFonts w:ascii="Arial Nova Light" w:hAnsi="Arial Nova Light" w:cs="Calibri"/>
          <w:b/>
          <w:i w:val="0"/>
          <w:iCs w:val="0"/>
          <w:color w:val="auto"/>
          <w:sz w:val="22"/>
          <w:szCs w:val="22"/>
        </w:rPr>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22</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xml:space="preserve">. </w:t>
      </w:r>
      <w:r w:rsidRPr="006D2861">
        <w:rPr>
          <w:rFonts w:ascii="Arial Nova Light" w:hAnsi="Arial Nova Light"/>
          <w:b/>
          <w:i w:val="0"/>
          <w:iCs w:val="0"/>
          <w:color w:val="auto"/>
          <w:sz w:val="22"/>
          <w:szCs w:val="22"/>
        </w:rPr>
        <w:t>Przedszkola i oddziały przedszkolne na terenie Gminy Kobylin</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5317"/>
        <w:gridCol w:w="1247"/>
        <w:gridCol w:w="1251"/>
        <w:gridCol w:w="1247"/>
      </w:tblGrid>
      <w:tr w:rsidR="00006CB5" w:rsidRPr="005A49B2" w14:paraId="2B54B347" w14:textId="77777777" w:rsidTr="006D2861">
        <w:trPr>
          <w:trHeight w:val="600"/>
        </w:trPr>
        <w:tc>
          <w:tcPr>
            <w:tcW w:w="2934" w:type="pct"/>
            <w:shd w:val="clear" w:color="auto" w:fill="F70000"/>
            <w:vAlign w:val="center"/>
            <w:hideMark/>
          </w:tcPr>
          <w:p w14:paraId="6FCDA2F6"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Nazwa przedszkola</w:t>
            </w:r>
          </w:p>
        </w:tc>
        <w:tc>
          <w:tcPr>
            <w:tcW w:w="688" w:type="pct"/>
            <w:shd w:val="clear" w:color="auto" w:fill="F70000"/>
            <w:noWrap/>
            <w:vAlign w:val="center"/>
            <w:hideMark/>
          </w:tcPr>
          <w:p w14:paraId="3EF1B83F"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Liczba dzieci</w:t>
            </w:r>
          </w:p>
        </w:tc>
        <w:tc>
          <w:tcPr>
            <w:tcW w:w="690" w:type="pct"/>
            <w:shd w:val="clear" w:color="auto" w:fill="F70000"/>
            <w:noWrap/>
            <w:vAlign w:val="center"/>
            <w:hideMark/>
          </w:tcPr>
          <w:p w14:paraId="5A360C8C"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Liczba grup</w:t>
            </w:r>
          </w:p>
        </w:tc>
        <w:tc>
          <w:tcPr>
            <w:tcW w:w="688" w:type="pct"/>
            <w:shd w:val="clear" w:color="auto" w:fill="F70000"/>
            <w:vAlign w:val="center"/>
            <w:hideMark/>
          </w:tcPr>
          <w:p w14:paraId="668C3185"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Średnia wielkość grupy</w:t>
            </w:r>
          </w:p>
        </w:tc>
      </w:tr>
      <w:tr w:rsidR="00006CB5" w:rsidRPr="005A49B2" w14:paraId="403EE551" w14:textId="77777777" w:rsidTr="006D2861">
        <w:trPr>
          <w:trHeight w:val="300"/>
        </w:trPr>
        <w:tc>
          <w:tcPr>
            <w:tcW w:w="2934" w:type="pct"/>
            <w:shd w:val="clear" w:color="auto" w:fill="D9D9D9" w:themeFill="background1" w:themeFillShade="D9"/>
            <w:noWrap/>
            <w:vAlign w:val="center"/>
          </w:tcPr>
          <w:p w14:paraId="6B6E7D36"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Przedszkole w Kobylinie</w:t>
            </w:r>
          </w:p>
        </w:tc>
        <w:tc>
          <w:tcPr>
            <w:tcW w:w="688" w:type="pct"/>
            <w:shd w:val="clear" w:color="auto" w:fill="D9D9D9" w:themeFill="background1" w:themeFillShade="D9"/>
            <w:noWrap/>
            <w:vAlign w:val="center"/>
          </w:tcPr>
          <w:p w14:paraId="08C67955"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209</w:t>
            </w:r>
          </w:p>
        </w:tc>
        <w:tc>
          <w:tcPr>
            <w:tcW w:w="690" w:type="pct"/>
            <w:shd w:val="clear" w:color="auto" w:fill="D9D9D9" w:themeFill="background1" w:themeFillShade="D9"/>
            <w:noWrap/>
            <w:vAlign w:val="center"/>
          </w:tcPr>
          <w:p w14:paraId="412956F8"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8</w:t>
            </w:r>
          </w:p>
        </w:tc>
        <w:tc>
          <w:tcPr>
            <w:tcW w:w="688" w:type="pct"/>
            <w:shd w:val="clear" w:color="auto" w:fill="D9D9D9" w:themeFill="background1" w:themeFillShade="D9"/>
            <w:noWrap/>
            <w:vAlign w:val="center"/>
          </w:tcPr>
          <w:p w14:paraId="69FA3E8F"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26</w:t>
            </w:r>
          </w:p>
        </w:tc>
      </w:tr>
      <w:tr w:rsidR="00006CB5" w:rsidRPr="005A49B2" w14:paraId="6D5AE1A2" w14:textId="77777777" w:rsidTr="006D2861">
        <w:trPr>
          <w:trHeight w:val="300"/>
        </w:trPr>
        <w:tc>
          <w:tcPr>
            <w:tcW w:w="2934" w:type="pct"/>
            <w:shd w:val="clear" w:color="auto" w:fill="F2F2F2" w:themeFill="background1" w:themeFillShade="F2"/>
            <w:noWrap/>
            <w:vAlign w:val="center"/>
          </w:tcPr>
          <w:p w14:paraId="47F02772"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Oddziały przedszkolne w SP Smolice</w:t>
            </w:r>
          </w:p>
        </w:tc>
        <w:tc>
          <w:tcPr>
            <w:tcW w:w="688" w:type="pct"/>
            <w:shd w:val="clear" w:color="auto" w:fill="F2F2F2" w:themeFill="background1" w:themeFillShade="F2"/>
            <w:noWrap/>
            <w:vAlign w:val="center"/>
          </w:tcPr>
          <w:p w14:paraId="63262424"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48</w:t>
            </w:r>
          </w:p>
        </w:tc>
        <w:tc>
          <w:tcPr>
            <w:tcW w:w="690" w:type="pct"/>
            <w:shd w:val="clear" w:color="auto" w:fill="F2F2F2" w:themeFill="background1" w:themeFillShade="F2"/>
            <w:noWrap/>
            <w:vAlign w:val="center"/>
          </w:tcPr>
          <w:p w14:paraId="49457037"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2</w:t>
            </w:r>
          </w:p>
        </w:tc>
        <w:tc>
          <w:tcPr>
            <w:tcW w:w="688" w:type="pct"/>
            <w:shd w:val="clear" w:color="auto" w:fill="F2F2F2" w:themeFill="background1" w:themeFillShade="F2"/>
            <w:noWrap/>
            <w:vAlign w:val="center"/>
          </w:tcPr>
          <w:p w14:paraId="07EEC07B"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24</w:t>
            </w:r>
          </w:p>
        </w:tc>
      </w:tr>
      <w:tr w:rsidR="00006CB5" w:rsidRPr="005A49B2" w14:paraId="01F3ECD3" w14:textId="77777777" w:rsidTr="006D2861">
        <w:trPr>
          <w:trHeight w:val="300"/>
        </w:trPr>
        <w:tc>
          <w:tcPr>
            <w:tcW w:w="2934" w:type="pct"/>
            <w:shd w:val="clear" w:color="auto" w:fill="D9D9D9" w:themeFill="background1" w:themeFillShade="D9"/>
            <w:noWrap/>
            <w:vAlign w:val="center"/>
          </w:tcPr>
          <w:p w14:paraId="528EF179"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Oddziały przedszkolne w SP Kuklinów</w:t>
            </w:r>
          </w:p>
        </w:tc>
        <w:tc>
          <w:tcPr>
            <w:tcW w:w="688" w:type="pct"/>
            <w:shd w:val="clear" w:color="auto" w:fill="D9D9D9" w:themeFill="background1" w:themeFillShade="D9"/>
            <w:noWrap/>
            <w:vAlign w:val="center"/>
          </w:tcPr>
          <w:p w14:paraId="50D27EE8"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34</w:t>
            </w:r>
          </w:p>
        </w:tc>
        <w:tc>
          <w:tcPr>
            <w:tcW w:w="690" w:type="pct"/>
            <w:shd w:val="clear" w:color="auto" w:fill="D9D9D9" w:themeFill="background1" w:themeFillShade="D9"/>
            <w:noWrap/>
            <w:vAlign w:val="center"/>
          </w:tcPr>
          <w:p w14:paraId="365B5CDA"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2</w:t>
            </w:r>
          </w:p>
        </w:tc>
        <w:tc>
          <w:tcPr>
            <w:tcW w:w="688" w:type="pct"/>
            <w:shd w:val="clear" w:color="auto" w:fill="D9D9D9" w:themeFill="background1" w:themeFillShade="D9"/>
            <w:noWrap/>
            <w:vAlign w:val="center"/>
          </w:tcPr>
          <w:p w14:paraId="6A05F77A"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17</w:t>
            </w:r>
          </w:p>
        </w:tc>
      </w:tr>
      <w:tr w:rsidR="00006CB5" w:rsidRPr="005A49B2" w14:paraId="498B8AA7" w14:textId="77777777" w:rsidTr="006D2861">
        <w:trPr>
          <w:trHeight w:val="300"/>
        </w:trPr>
        <w:tc>
          <w:tcPr>
            <w:tcW w:w="2934" w:type="pct"/>
            <w:shd w:val="clear" w:color="auto" w:fill="F2F2F2" w:themeFill="background1" w:themeFillShade="F2"/>
            <w:noWrap/>
            <w:vAlign w:val="center"/>
          </w:tcPr>
          <w:p w14:paraId="05D1048B"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Oddziały przedszkolne w SP Zalesie Małe</w:t>
            </w:r>
          </w:p>
        </w:tc>
        <w:tc>
          <w:tcPr>
            <w:tcW w:w="688" w:type="pct"/>
            <w:shd w:val="clear" w:color="auto" w:fill="F2F2F2" w:themeFill="background1" w:themeFillShade="F2"/>
            <w:noWrap/>
            <w:vAlign w:val="center"/>
          </w:tcPr>
          <w:p w14:paraId="3EA7EA37"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41</w:t>
            </w:r>
          </w:p>
        </w:tc>
        <w:tc>
          <w:tcPr>
            <w:tcW w:w="690" w:type="pct"/>
            <w:shd w:val="clear" w:color="auto" w:fill="F2F2F2" w:themeFill="background1" w:themeFillShade="F2"/>
            <w:noWrap/>
            <w:vAlign w:val="center"/>
          </w:tcPr>
          <w:p w14:paraId="4AD126C6"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2</w:t>
            </w:r>
          </w:p>
        </w:tc>
        <w:tc>
          <w:tcPr>
            <w:tcW w:w="688" w:type="pct"/>
            <w:shd w:val="clear" w:color="auto" w:fill="F2F2F2" w:themeFill="background1" w:themeFillShade="F2"/>
            <w:noWrap/>
            <w:vAlign w:val="center"/>
          </w:tcPr>
          <w:p w14:paraId="54C94C93"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20</w:t>
            </w:r>
          </w:p>
        </w:tc>
      </w:tr>
    </w:tbl>
    <w:p w14:paraId="09530E0D" w14:textId="61151A3C" w:rsidR="00006CB5" w:rsidRPr="006D2861" w:rsidRDefault="00006CB5" w:rsidP="006D2861">
      <w:pPr>
        <w:rPr>
          <w:rFonts w:ascii="Arial Nova Light" w:hAnsi="Arial Nova Light" w:cs="Arial"/>
          <w:sz w:val="22"/>
          <w:szCs w:val="24"/>
        </w:rPr>
      </w:pPr>
      <w:r w:rsidRPr="006D2861">
        <w:rPr>
          <w:rFonts w:ascii="Arial Nova Light" w:hAnsi="Arial Nova Light"/>
          <w:sz w:val="22"/>
          <w:szCs w:val="24"/>
        </w:rPr>
        <w:t xml:space="preserve">Źródło: </w:t>
      </w:r>
      <w:r w:rsidRPr="006D2861">
        <w:rPr>
          <w:rFonts w:ascii="Arial Nova Light" w:hAnsi="Arial Nova Light"/>
          <w:i/>
          <w:iCs/>
          <w:sz w:val="22"/>
          <w:szCs w:val="24"/>
        </w:rPr>
        <w:t xml:space="preserve">opracowanie własne na podstawie danych z </w:t>
      </w:r>
      <w:r w:rsidRPr="006D2861">
        <w:rPr>
          <w:rFonts w:ascii="Arial Nova Light" w:hAnsi="Arial Nova Light" w:cs="Arial"/>
          <w:i/>
          <w:iCs/>
          <w:sz w:val="22"/>
          <w:szCs w:val="24"/>
        </w:rPr>
        <w:t xml:space="preserve">Urzędu </w:t>
      </w:r>
      <w:r w:rsidR="00BD2789">
        <w:rPr>
          <w:rFonts w:ascii="Arial Nova Light" w:hAnsi="Arial Nova Light" w:cs="Arial"/>
          <w:i/>
          <w:iCs/>
          <w:sz w:val="22"/>
          <w:szCs w:val="24"/>
        </w:rPr>
        <w:t>Miejskiego</w:t>
      </w:r>
      <w:r w:rsidRPr="006D2861">
        <w:rPr>
          <w:rFonts w:ascii="Arial Nova Light" w:hAnsi="Arial Nova Light" w:cs="Arial"/>
          <w:sz w:val="22"/>
          <w:szCs w:val="24"/>
        </w:rPr>
        <w:t>.</w:t>
      </w:r>
    </w:p>
    <w:p w14:paraId="524EB2FB" w14:textId="77777777" w:rsidR="00006CB5" w:rsidRPr="006D2861" w:rsidRDefault="00006CB5" w:rsidP="00006CB5">
      <w:pPr>
        <w:rPr>
          <w:rFonts w:ascii="Arial Nova Light" w:hAnsi="Arial Nova Light" w:cs="Arial"/>
          <w:sz w:val="24"/>
          <w:szCs w:val="24"/>
        </w:rPr>
      </w:pPr>
      <w:r w:rsidRPr="006D2861">
        <w:rPr>
          <w:rFonts w:ascii="Arial Nova Light" w:hAnsi="Arial Nova Light" w:cs="Arial"/>
          <w:sz w:val="24"/>
          <w:szCs w:val="24"/>
        </w:rPr>
        <w:t xml:space="preserve">Tabela poniżej przedstawia informacje na temat funkcjonowania opieki przedszkolnej na terenie Gminy Kobylin. Z analizy danych wynika, że od 2018 roku corocznie 80-90% dzieci w wieku 3-5 lat, objętych jest opieką przedszkolną. Ponadto liczba dzieci z terenu Gminy korzystających z usług przedszkoli na terenie innych gmin w latach 2018-2022 oscylowała corocznie w granicach od 8 do 14 dzieci. Jest to dość niski wynik, świadczący o dobrym dostosowaniu aktualnej oferty przedszkolnej do potrzeb rodziców, wystarczającej liczbie miejsc w tychże placówkach oraz o dogodnym dla rodziców umiejscowieniu obiektów świadczących opiekę przedszkolną na terenie Gminy (np. blisko miejsca pracy rodzica). Z kolei liczba dzieci z terenu innych gmin uczęszczających do przedszkoli na terenie Gminy Kobylin w badanym okresie utrzymywała się na jeszcze niższym poziomie co wskaźnik omawiany powyżej – do 3 do 10 dzieci nie będących mieszkańcami Gminy Kobylin uczęszczało corocznie do przedszkoli na terenie Gminy. Obserwuje się również coroczny spadek tejże liczby, co świadczy o prawdopodobnie wystarczającej liczbie miejsc przedszkolnych w gminach sąsiednich, o poprawie dostosowania aktualnej oferty przedszkolnej do potrzeb tamtejszych rodziców, co z kolei zapewnia więcej dostępnych miejsc dla potencjalnych, nowych dzieci w wieku przedszkolnym z obszaru Gminy oraz zwiększa atrakcyjność Gminy dla osób szukających miejsca zamieszkania z łatwym dostępem do takowej opieki. </w:t>
      </w:r>
    </w:p>
    <w:p w14:paraId="3035321C" w14:textId="77777777" w:rsidR="00006CB5" w:rsidRPr="006D2861" w:rsidRDefault="00006CB5" w:rsidP="00006CB5">
      <w:pPr>
        <w:rPr>
          <w:rFonts w:ascii="Arial Nova Light" w:hAnsi="Arial Nova Light" w:cs="Arial"/>
          <w:sz w:val="24"/>
          <w:szCs w:val="24"/>
        </w:rPr>
      </w:pPr>
      <w:r w:rsidRPr="006D2861">
        <w:rPr>
          <w:rFonts w:ascii="Arial Nova Light" w:hAnsi="Arial Nova Light" w:cs="Arial"/>
          <w:sz w:val="24"/>
          <w:szCs w:val="24"/>
        </w:rPr>
        <w:t xml:space="preserve">W latach 2018-2021 dostrzegalny był znaczący wzrost miesięcznych kosztów utrzymania 1 dziecka w przedszkolu gminnym – o ponad 200 zł. Pozytywnym aspektem jest natomiast </w:t>
      </w:r>
      <w:r w:rsidRPr="006D2861">
        <w:rPr>
          <w:rFonts w:ascii="Arial Nova Light" w:hAnsi="Arial Nova Light" w:cs="Arial"/>
          <w:sz w:val="24"/>
          <w:szCs w:val="24"/>
        </w:rPr>
        <w:lastRenderedPageBreak/>
        <w:t>delikatne zmniejszenie się tych kosztów w latach 2021-2022. Szczegóły przedstawia tabela poniżej.</w:t>
      </w:r>
    </w:p>
    <w:p w14:paraId="03D0175F" w14:textId="562DEFBF" w:rsidR="00006CB5" w:rsidRPr="006D2861" w:rsidRDefault="00006CB5" w:rsidP="00006CB5">
      <w:pPr>
        <w:pStyle w:val="Legenda"/>
        <w:keepNext/>
        <w:spacing w:after="0"/>
        <w:rPr>
          <w:rFonts w:ascii="Arial Nova Light" w:hAnsi="Arial Nova Light"/>
          <w:b/>
          <w:i w:val="0"/>
          <w:iCs w:val="0"/>
          <w:color w:val="auto"/>
          <w:sz w:val="22"/>
          <w:szCs w:val="22"/>
        </w:rPr>
      </w:pPr>
      <w:r w:rsidRPr="006D2861">
        <w:rPr>
          <w:rFonts w:ascii="Arial Nova Light" w:hAnsi="Arial Nova Light" w:cs="Calibri"/>
          <w:b/>
          <w:i w:val="0"/>
          <w:iCs w:val="0"/>
          <w:color w:val="auto"/>
          <w:sz w:val="22"/>
          <w:szCs w:val="22"/>
        </w:rPr>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23</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xml:space="preserve">. </w:t>
      </w:r>
      <w:r w:rsidRPr="006D2861">
        <w:rPr>
          <w:rFonts w:ascii="Arial Nova Light" w:hAnsi="Arial Nova Light"/>
          <w:b/>
          <w:i w:val="0"/>
          <w:iCs w:val="0"/>
          <w:color w:val="auto"/>
          <w:sz w:val="22"/>
          <w:szCs w:val="22"/>
        </w:rPr>
        <w:t>Funkcjonowanie placówek przedszkolnych w Gminie Kobylin</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3397"/>
        <w:gridCol w:w="1133"/>
        <w:gridCol w:w="1133"/>
        <w:gridCol w:w="1133"/>
        <w:gridCol w:w="1133"/>
        <w:gridCol w:w="1133"/>
      </w:tblGrid>
      <w:tr w:rsidR="00006CB5" w:rsidRPr="0090736E" w14:paraId="57B3F6C1" w14:textId="77777777" w:rsidTr="006D2861">
        <w:trPr>
          <w:trHeight w:val="330"/>
        </w:trPr>
        <w:tc>
          <w:tcPr>
            <w:tcW w:w="1873" w:type="pct"/>
            <w:shd w:val="clear" w:color="auto" w:fill="F70000"/>
            <w:tcMar>
              <w:top w:w="15" w:type="dxa"/>
              <w:left w:w="15" w:type="dxa"/>
              <w:bottom w:w="0" w:type="dxa"/>
              <w:right w:w="15" w:type="dxa"/>
            </w:tcMar>
            <w:vAlign w:val="center"/>
            <w:hideMark/>
          </w:tcPr>
          <w:p w14:paraId="611D37A7"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Wyszczególnienie</w:t>
            </w:r>
          </w:p>
        </w:tc>
        <w:tc>
          <w:tcPr>
            <w:tcW w:w="625" w:type="pct"/>
            <w:shd w:val="clear" w:color="auto" w:fill="F70000"/>
            <w:tcMar>
              <w:top w:w="15" w:type="dxa"/>
              <w:left w:w="15" w:type="dxa"/>
              <w:bottom w:w="0" w:type="dxa"/>
              <w:right w:w="15" w:type="dxa"/>
            </w:tcMar>
            <w:vAlign w:val="center"/>
            <w:hideMark/>
          </w:tcPr>
          <w:p w14:paraId="38ECFEF3"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2018</w:t>
            </w:r>
          </w:p>
        </w:tc>
        <w:tc>
          <w:tcPr>
            <w:tcW w:w="625" w:type="pct"/>
            <w:shd w:val="clear" w:color="auto" w:fill="F70000"/>
            <w:tcMar>
              <w:top w:w="15" w:type="dxa"/>
              <w:left w:w="15" w:type="dxa"/>
              <w:bottom w:w="0" w:type="dxa"/>
              <w:right w:w="15" w:type="dxa"/>
            </w:tcMar>
            <w:vAlign w:val="center"/>
            <w:hideMark/>
          </w:tcPr>
          <w:p w14:paraId="76FD7EB9"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2019</w:t>
            </w:r>
          </w:p>
        </w:tc>
        <w:tc>
          <w:tcPr>
            <w:tcW w:w="625" w:type="pct"/>
            <w:shd w:val="clear" w:color="auto" w:fill="F70000"/>
            <w:tcMar>
              <w:top w:w="15" w:type="dxa"/>
              <w:left w:w="15" w:type="dxa"/>
              <w:bottom w:w="0" w:type="dxa"/>
              <w:right w:w="15" w:type="dxa"/>
            </w:tcMar>
            <w:vAlign w:val="center"/>
            <w:hideMark/>
          </w:tcPr>
          <w:p w14:paraId="75F3863A"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2020</w:t>
            </w:r>
          </w:p>
        </w:tc>
        <w:tc>
          <w:tcPr>
            <w:tcW w:w="625" w:type="pct"/>
            <w:shd w:val="clear" w:color="auto" w:fill="F70000"/>
            <w:tcMar>
              <w:top w:w="15" w:type="dxa"/>
              <w:left w:w="15" w:type="dxa"/>
              <w:bottom w:w="0" w:type="dxa"/>
              <w:right w:w="15" w:type="dxa"/>
            </w:tcMar>
            <w:vAlign w:val="center"/>
            <w:hideMark/>
          </w:tcPr>
          <w:p w14:paraId="1A714533"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2021</w:t>
            </w:r>
          </w:p>
        </w:tc>
        <w:tc>
          <w:tcPr>
            <w:tcW w:w="625" w:type="pct"/>
            <w:shd w:val="clear" w:color="auto" w:fill="F70000"/>
            <w:vAlign w:val="center"/>
          </w:tcPr>
          <w:p w14:paraId="06787F30" w14:textId="77777777" w:rsidR="00006CB5" w:rsidRPr="006D2861" w:rsidRDefault="00006CB5" w:rsidP="00F25DA8">
            <w:pPr>
              <w:spacing w:after="0"/>
              <w:jc w:val="center"/>
              <w:rPr>
                <w:rFonts w:ascii="Arial Nova Light" w:hAnsi="Arial Nova Light" w:cs="Calibri"/>
                <w:b/>
                <w:bCs/>
                <w:color w:val="FFFFFF" w:themeColor="background1"/>
                <w:szCs w:val="20"/>
              </w:rPr>
            </w:pPr>
            <w:r w:rsidRPr="006D2861">
              <w:rPr>
                <w:rFonts w:ascii="Arial Nova Light" w:hAnsi="Arial Nova Light" w:cs="Calibri"/>
                <w:b/>
                <w:bCs/>
                <w:color w:val="FFFFFF" w:themeColor="background1"/>
                <w:szCs w:val="20"/>
              </w:rPr>
              <w:t>2022</w:t>
            </w:r>
          </w:p>
        </w:tc>
      </w:tr>
      <w:tr w:rsidR="00006CB5" w:rsidRPr="0090736E" w14:paraId="676CAA69" w14:textId="77777777" w:rsidTr="006D2861">
        <w:trPr>
          <w:trHeight w:val="611"/>
        </w:trPr>
        <w:tc>
          <w:tcPr>
            <w:tcW w:w="1873" w:type="pct"/>
            <w:shd w:val="clear" w:color="auto" w:fill="D9D9D9" w:themeFill="background1" w:themeFillShade="D9"/>
            <w:tcMar>
              <w:top w:w="15" w:type="dxa"/>
              <w:left w:w="15" w:type="dxa"/>
              <w:bottom w:w="0" w:type="dxa"/>
              <w:right w:w="15" w:type="dxa"/>
            </w:tcMar>
            <w:vAlign w:val="center"/>
            <w:hideMark/>
          </w:tcPr>
          <w:p w14:paraId="2E0E2B4C"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Udział dzieci objętych opieką przedszkolną (%)</w:t>
            </w:r>
          </w:p>
        </w:tc>
        <w:tc>
          <w:tcPr>
            <w:tcW w:w="625" w:type="pct"/>
            <w:shd w:val="clear" w:color="auto" w:fill="F2F2F2" w:themeFill="background1" w:themeFillShade="F2"/>
            <w:noWrap/>
            <w:tcMar>
              <w:top w:w="15" w:type="dxa"/>
              <w:left w:w="15" w:type="dxa"/>
              <w:bottom w:w="0" w:type="dxa"/>
              <w:right w:w="15" w:type="dxa"/>
            </w:tcMar>
            <w:vAlign w:val="center"/>
            <w:hideMark/>
          </w:tcPr>
          <w:p w14:paraId="709FCCA3"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86%</w:t>
            </w:r>
          </w:p>
        </w:tc>
        <w:tc>
          <w:tcPr>
            <w:tcW w:w="625" w:type="pct"/>
            <w:shd w:val="clear" w:color="auto" w:fill="F2F2F2" w:themeFill="background1" w:themeFillShade="F2"/>
            <w:noWrap/>
            <w:tcMar>
              <w:top w:w="15" w:type="dxa"/>
              <w:left w:w="15" w:type="dxa"/>
              <w:bottom w:w="0" w:type="dxa"/>
              <w:right w:w="15" w:type="dxa"/>
            </w:tcMar>
            <w:vAlign w:val="center"/>
            <w:hideMark/>
          </w:tcPr>
          <w:p w14:paraId="3D7A74BD"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84%</w:t>
            </w:r>
          </w:p>
        </w:tc>
        <w:tc>
          <w:tcPr>
            <w:tcW w:w="625" w:type="pct"/>
            <w:shd w:val="clear" w:color="auto" w:fill="F2F2F2" w:themeFill="background1" w:themeFillShade="F2"/>
            <w:noWrap/>
            <w:tcMar>
              <w:top w:w="15" w:type="dxa"/>
              <w:left w:w="15" w:type="dxa"/>
              <w:bottom w:w="0" w:type="dxa"/>
              <w:right w:w="15" w:type="dxa"/>
            </w:tcMar>
            <w:vAlign w:val="center"/>
            <w:hideMark/>
          </w:tcPr>
          <w:p w14:paraId="1DDD4350"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86%</w:t>
            </w:r>
          </w:p>
        </w:tc>
        <w:tc>
          <w:tcPr>
            <w:tcW w:w="625" w:type="pct"/>
            <w:shd w:val="clear" w:color="auto" w:fill="F2F2F2" w:themeFill="background1" w:themeFillShade="F2"/>
            <w:noWrap/>
            <w:tcMar>
              <w:top w:w="15" w:type="dxa"/>
              <w:left w:w="15" w:type="dxa"/>
              <w:bottom w:w="0" w:type="dxa"/>
              <w:right w:w="15" w:type="dxa"/>
            </w:tcMar>
            <w:vAlign w:val="center"/>
            <w:hideMark/>
          </w:tcPr>
          <w:p w14:paraId="4C6C26EF"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84%</w:t>
            </w:r>
          </w:p>
        </w:tc>
        <w:tc>
          <w:tcPr>
            <w:tcW w:w="625" w:type="pct"/>
            <w:shd w:val="clear" w:color="auto" w:fill="F2F2F2" w:themeFill="background1" w:themeFillShade="F2"/>
            <w:vAlign w:val="center"/>
          </w:tcPr>
          <w:p w14:paraId="6C1E749D"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90%</w:t>
            </w:r>
          </w:p>
        </w:tc>
      </w:tr>
      <w:tr w:rsidR="00006CB5" w:rsidRPr="0090736E" w14:paraId="0BD1EE76" w14:textId="77777777" w:rsidTr="006D2861">
        <w:trPr>
          <w:trHeight w:val="645"/>
        </w:trPr>
        <w:tc>
          <w:tcPr>
            <w:tcW w:w="1873" w:type="pct"/>
            <w:shd w:val="clear" w:color="auto" w:fill="D9D9D9" w:themeFill="background1" w:themeFillShade="D9"/>
            <w:tcMar>
              <w:top w:w="15" w:type="dxa"/>
              <w:left w:w="15" w:type="dxa"/>
              <w:bottom w:w="0" w:type="dxa"/>
              <w:right w:w="15" w:type="dxa"/>
            </w:tcMar>
            <w:vAlign w:val="center"/>
            <w:hideMark/>
          </w:tcPr>
          <w:p w14:paraId="4ED27641"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Liczba dzieci z terenu gminy w przedszkolach na terenie innych gmin (os.)</w:t>
            </w:r>
          </w:p>
        </w:tc>
        <w:tc>
          <w:tcPr>
            <w:tcW w:w="625" w:type="pct"/>
            <w:shd w:val="clear" w:color="auto" w:fill="F2F2F2" w:themeFill="background1" w:themeFillShade="F2"/>
            <w:noWrap/>
            <w:tcMar>
              <w:top w:w="15" w:type="dxa"/>
              <w:left w:w="15" w:type="dxa"/>
              <w:bottom w:w="0" w:type="dxa"/>
              <w:right w:w="15" w:type="dxa"/>
            </w:tcMar>
            <w:vAlign w:val="center"/>
            <w:hideMark/>
          </w:tcPr>
          <w:p w14:paraId="7B0F7BF8"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14</w:t>
            </w:r>
          </w:p>
        </w:tc>
        <w:tc>
          <w:tcPr>
            <w:tcW w:w="625" w:type="pct"/>
            <w:shd w:val="clear" w:color="auto" w:fill="F2F2F2" w:themeFill="background1" w:themeFillShade="F2"/>
            <w:noWrap/>
            <w:tcMar>
              <w:top w:w="15" w:type="dxa"/>
              <w:left w:w="15" w:type="dxa"/>
              <w:bottom w:w="0" w:type="dxa"/>
              <w:right w:w="15" w:type="dxa"/>
            </w:tcMar>
            <w:vAlign w:val="center"/>
            <w:hideMark/>
          </w:tcPr>
          <w:p w14:paraId="1C13C990"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13</w:t>
            </w:r>
          </w:p>
        </w:tc>
        <w:tc>
          <w:tcPr>
            <w:tcW w:w="625" w:type="pct"/>
            <w:shd w:val="clear" w:color="auto" w:fill="F2F2F2" w:themeFill="background1" w:themeFillShade="F2"/>
            <w:noWrap/>
            <w:tcMar>
              <w:top w:w="15" w:type="dxa"/>
              <w:left w:w="15" w:type="dxa"/>
              <w:bottom w:w="0" w:type="dxa"/>
              <w:right w:w="15" w:type="dxa"/>
            </w:tcMar>
            <w:vAlign w:val="center"/>
            <w:hideMark/>
          </w:tcPr>
          <w:p w14:paraId="3E286584"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13</w:t>
            </w:r>
          </w:p>
        </w:tc>
        <w:tc>
          <w:tcPr>
            <w:tcW w:w="625" w:type="pct"/>
            <w:shd w:val="clear" w:color="auto" w:fill="F2F2F2" w:themeFill="background1" w:themeFillShade="F2"/>
            <w:noWrap/>
            <w:tcMar>
              <w:top w:w="15" w:type="dxa"/>
              <w:left w:w="15" w:type="dxa"/>
              <w:bottom w:w="0" w:type="dxa"/>
              <w:right w:w="15" w:type="dxa"/>
            </w:tcMar>
            <w:vAlign w:val="center"/>
            <w:hideMark/>
          </w:tcPr>
          <w:p w14:paraId="2ECB4861"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8</w:t>
            </w:r>
          </w:p>
        </w:tc>
        <w:tc>
          <w:tcPr>
            <w:tcW w:w="625" w:type="pct"/>
            <w:shd w:val="clear" w:color="auto" w:fill="F2F2F2" w:themeFill="background1" w:themeFillShade="F2"/>
            <w:vAlign w:val="center"/>
          </w:tcPr>
          <w:p w14:paraId="47A47965"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12</w:t>
            </w:r>
          </w:p>
        </w:tc>
      </w:tr>
      <w:tr w:rsidR="00006CB5" w:rsidRPr="0090736E" w14:paraId="25A1BC04" w14:textId="77777777" w:rsidTr="006D2861">
        <w:trPr>
          <w:trHeight w:val="645"/>
        </w:trPr>
        <w:tc>
          <w:tcPr>
            <w:tcW w:w="1873" w:type="pct"/>
            <w:shd w:val="clear" w:color="auto" w:fill="D9D9D9" w:themeFill="background1" w:themeFillShade="D9"/>
            <w:tcMar>
              <w:top w:w="15" w:type="dxa"/>
              <w:left w:w="15" w:type="dxa"/>
              <w:bottom w:w="0" w:type="dxa"/>
              <w:right w:w="15" w:type="dxa"/>
            </w:tcMar>
            <w:vAlign w:val="center"/>
          </w:tcPr>
          <w:p w14:paraId="0FB5E562"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Liczba dzieci z terenu innych gmin w przedszkolach na terenie gminy (os.)</w:t>
            </w:r>
          </w:p>
        </w:tc>
        <w:tc>
          <w:tcPr>
            <w:tcW w:w="625" w:type="pct"/>
            <w:shd w:val="clear" w:color="auto" w:fill="F2F2F2" w:themeFill="background1" w:themeFillShade="F2"/>
            <w:noWrap/>
            <w:tcMar>
              <w:top w:w="15" w:type="dxa"/>
              <w:left w:w="15" w:type="dxa"/>
              <w:bottom w:w="0" w:type="dxa"/>
              <w:right w:w="15" w:type="dxa"/>
            </w:tcMar>
            <w:vAlign w:val="center"/>
          </w:tcPr>
          <w:p w14:paraId="502DA323"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10</w:t>
            </w:r>
          </w:p>
        </w:tc>
        <w:tc>
          <w:tcPr>
            <w:tcW w:w="625" w:type="pct"/>
            <w:shd w:val="clear" w:color="auto" w:fill="F2F2F2" w:themeFill="background1" w:themeFillShade="F2"/>
            <w:noWrap/>
            <w:tcMar>
              <w:top w:w="15" w:type="dxa"/>
              <w:left w:w="15" w:type="dxa"/>
              <w:bottom w:w="0" w:type="dxa"/>
              <w:right w:w="15" w:type="dxa"/>
            </w:tcMar>
            <w:vAlign w:val="center"/>
          </w:tcPr>
          <w:p w14:paraId="01D85AF2"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10</w:t>
            </w:r>
          </w:p>
        </w:tc>
        <w:tc>
          <w:tcPr>
            <w:tcW w:w="625" w:type="pct"/>
            <w:shd w:val="clear" w:color="auto" w:fill="F2F2F2" w:themeFill="background1" w:themeFillShade="F2"/>
            <w:noWrap/>
            <w:tcMar>
              <w:top w:w="15" w:type="dxa"/>
              <w:left w:w="15" w:type="dxa"/>
              <w:bottom w:w="0" w:type="dxa"/>
              <w:right w:w="15" w:type="dxa"/>
            </w:tcMar>
            <w:vAlign w:val="center"/>
          </w:tcPr>
          <w:p w14:paraId="6425B899"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6</w:t>
            </w:r>
          </w:p>
        </w:tc>
        <w:tc>
          <w:tcPr>
            <w:tcW w:w="625" w:type="pct"/>
            <w:shd w:val="clear" w:color="auto" w:fill="F2F2F2" w:themeFill="background1" w:themeFillShade="F2"/>
            <w:noWrap/>
            <w:tcMar>
              <w:top w:w="15" w:type="dxa"/>
              <w:left w:w="15" w:type="dxa"/>
              <w:bottom w:w="0" w:type="dxa"/>
              <w:right w:w="15" w:type="dxa"/>
            </w:tcMar>
            <w:vAlign w:val="center"/>
          </w:tcPr>
          <w:p w14:paraId="1627B8C1"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3</w:t>
            </w:r>
          </w:p>
        </w:tc>
        <w:tc>
          <w:tcPr>
            <w:tcW w:w="625" w:type="pct"/>
            <w:shd w:val="clear" w:color="auto" w:fill="F2F2F2" w:themeFill="background1" w:themeFillShade="F2"/>
            <w:vAlign w:val="center"/>
          </w:tcPr>
          <w:p w14:paraId="0CE76F33"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3</w:t>
            </w:r>
          </w:p>
        </w:tc>
      </w:tr>
      <w:tr w:rsidR="00006CB5" w:rsidRPr="0090736E" w14:paraId="0C5ED909" w14:textId="77777777" w:rsidTr="006D2861">
        <w:trPr>
          <w:trHeight w:val="645"/>
        </w:trPr>
        <w:tc>
          <w:tcPr>
            <w:tcW w:w="1873" w:type="pct"/>
            <w:shd w:val="clear" w:color="auto" w:fill="D9D9D9" w:themeFill="background1" w:themeFillShade="D9"/>
            <w:tcMar>
              <w:top w:w="15" w:type="dxa"/>
              <w:left w:w="15" w:type="dxa"/>
              <w:bottom w:w="0" w:type="dxa"/>
              <w:right w:w="15" w:type="dxa"/>
            </w:tcMar>
            <w:vAlign w:val="center"/>
          </w:tcPr>
          <w:p w14:paraId="48B699AE"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Miesięczny koszt utrzymania 1 dziecka w przedszkolu gminnym (zł)</w:t>
            </w:r>
          </w:p>
        </w:tc>
        <w:tc>
          <w:tcPr>
            <w:tcW w:w="625" w:type="pct"/>
            <w:shd w:val="clear" w:color="auto" w:fill="F2F2F2" w:themeFill="background1" w:themeFillShade="F2"/>
            <w:noWrap/>
            <w:tcMar>
              <w:top w:w="15" w:type="dxa"/>
              <w:left w:w="15" w:type="dxa"/>
              <w:bottom w:w="0" w:type="dxa"/>
              <w:right w:w="15" w:type="dxa"/>
            </w:tcMar>
            <w:vAlign w:val="center"/>
          </w:tcPr>
          <w:p w14:paraId="203272D7"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537,97</w:t>
            </w:r>
          </w:p>
        </w:tc>
        <w:tc>
          <w:tcPr>
            <w:tcW w:w="625" w:type="pct"/>
            <w:shd w:val="clear" w:color="auto" w:fill="F2F2F2" w:themeFill="background1" w:themeFillShade="F2"/>
            <w:noWrap/>
            <w:tcMar>
              <w:top w:w="15" w:type="dxa"/>
              <w:left w:w="15" w:type="dxa"/>
              <w:bottom w:w="0" w:type="dxa"/>
              <w:right w:w="15" w:type="dxa"/>
            </w:tcMar>
            <w:vAlign w:val="center"/>
          </w:tcPr>
          <w:p w14:paraId="4A6C78A6"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543,38</w:t>
            </w:r>
          </w:p>
        </w:tc>
        <w:tc>
          <w:tcPr>
            <w:tcW w:w="625" w:type="pct"/>
            <w:shd w:val="clear" w:color="auto" w:fill="F2F2F2" w:themeFill="background1" w:themeFillShade="F2"/>
            <w:noWrap/>
            <w:tcMar>
              <w:top w:w="15" w:type="dxa"/>
              <w:left w:w="15" w:type="dxa"/>
              <w:bottom w:w="0" w:type="dxa"/>
              <w:right w:w="15" w:type="dxa"/>
            </w:tcMar>
            <w:vAlign w:val="center"/>
          </w:tcPr>
          <w:p w14:paraId="3E5D4A47"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731,93</w:t>
            </w:r>
          </w:p>
        </w:tc>
        <w:tc>
          <w:tcPr>
            <w:tcW w:w="625" w:type="pct"/>
            <w:shd w:val="clear" w:color="auto" w:fill="F2F2F2" w:themeFill="background1" w:themeFillShade="F2"/>
            <w:noWrap/>
            <w:tcMar>
              <w:top w:w="15" w:type="dxa"/>
              <w:left w:w="15" w:type="dxa"/>
              <w:bottom w:w="0" w:type="dxa"/>
              <w:right w:w="15" w:type="dxa"/>
            </w:tcMar>
            <w:vAlign w:val="center"/>
          </w:tcPr>
          <w:p w14:paraId="1BF754B2"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746,02</w:t>
            </w:r>
          </w:p>
        </w:tc>
        <w:tc>
          <w:tcPr>
            <w:tcW w:w="625" w:type="pct"/>
            <w:shd w:val="clear" w:color="auto" w:fill="F2F2F2" w:themeFill="background1" w:themeFillShade="F2"/>
            <w:vAlign w:val="center"/>
          </w:tcPr>
          <w:p w14:paraId="7A78EE67" w14:textId="77777777" w:rsidR="00006CB5" w:rsidRPr="006D2861" w:rsidRDefault="00006CB5" w:rsidP="00F25DA8">
            <w:pPr>
              <w:spacing w:after="0"/>
              <w:jc w:val="center"/>
              <w:rPr>
                <w:rFonts w:ascii="Arial Nova Light" w:hAnsi="Arial Nova Light" w:cs="Calibri"/>
                <w:color w:val="000000"/>
                <w:szCs w:val="20"/>
              </w:rPr>
            </w:pPr>
            <w:r w:rsidRPr="006D2861">
              <w:rPr>
                <w:rFonts w:ascii="Arial Nova Light" w:hAnsi="Arial Nova Light"/>
              </w:rPr>
              <w:t>730,95</w:t>
            </w:r>
          </w:p>
        </w:tc>
      </w:tr>
    </w:tbl>
    <w:p w14:paraId="2DB8EC3D" w14:textId="4F6A6D5B" w:rsidR="00006CB5" w:rsidRPr="006D2861" w:rsidRDefault="00006CB5" w:rsidP="00006CB5">
      <w:pPr>
        <w:jc w:val="left"/>
        <w:rPr>
          <w:rFonts w:ascii="Arial Nova Light" w:hAnsi="Arial Nova Light"/>
          <w:sz w:val="22"/>
        </w:rPr>
      </w:pPr>
      <w:r w:rsidRPr="006D2861">
        <w:rPr>
          <w:rFonts w:ascii="Arial Nova Light" w:hAnsi="Arial Nova Light"/>
          <w:sz w:val="22"/>
        </w:rPr>
        <w:t xml:space="preserve">Źródło: </w:t>
      </w:r>
      <w:r w:rsidRPr="006D2861">
        <w:rPr>
          <w:rFonts w:ascii="Arial Nova Light" w:hAnsi="Arial Nova Light"/>
          <w:i/>
          <w:iCs/>
          <w:sz w:val="22"/>
        </w:rPr>
        <w:t xml:space="preserve">opracowanie własne na podstawie danych z Urzędu </w:t>
      </w:r>
      <w:r w:rsidR="00881E5A">
        <w:rPr>
          <w:rFonts w:ascii="Arial Nova Light" w:hAnsi="Arial Nova Light"/>
          <w:i/>
          <w:iCs/>
          <w:sz w:val="22"/>
        </w:rPr>
        <w:t>Miejskiego</w:t>
      </w:r>
      <w:r w:rsidRPr="006D2861">
        <w:rPr>
          <w:rFonts w:ascii="Arial Nova Light" w:hAnsi="Arial Nova Light"/>
          <w:sz w:val="22"/>
        </w:rPr>
        <w:t>.</w:t>
      </w:r>
    </w:p>
    <w:p w14:paraId="2A4B9BF4" w14:textId="70FA5143" w:rsidR="00006CB5" w:rsidRPr="006D2861" w:rsidRDefault="00006CB5" w:rsidP="00006CB5">
      <w:pPr>
        <w:rPr>
          <w:rFonts w:ascii="Arial Nova Light" w:hAnsi="Arial Nova Light"/>
          <w:sz w:val="24"/>
          <w:szCs w:val="28"/>
        </w:rPr>
      </w:pPr>
      <w:r w:rsidRPr="006D2861">
        <w:rPr>
          <w:rFonts w:ascii="Arial Nova Light" w:hAnsi="Arial Nova Light"/>
          <w:sz w:val="24"/>
          <w:szCs w:val="28"/>
        </w:rPr>
        <w:t xml:space="preserve">Poniżej przedstawiono odsetek dzieci objętych wychowaniem przedszkolnym w ogóle dzieci w wieku 3-5 lat w Gminie Kobylin w latach 2018-2021 na tle powiatu i województwa według danych GUS. Zauważyć można, że wartość badanego wskaźnika była corocznie znacząco niższa niż analogiczne średnie wartości w powiecie i w województwie, natomiast pozytywnym aspektem jest stopniowa niwelacja różnicy pomiędzy Gminą a powiatem </w:t>
      </w:r>
      <w:r w:rsidR="006D2861">
        <w:rPr>
          <w:rFonts w:ascii="Arial Nova Light" w:hAnsi="Arial Nova Light"/>
          <w:sz w:val="24"/>
          <w:szCs w:val="28"/>
        </w:rPr>
        <w:br/>
      </w:r>
      <w:r w:rsidRPr="006D2861">
        <w:rPr>
          <w:rFonts w:ascii="Arial Nova Light" w:hAnsi="Arial Nova Light"/>
          <w:sz w:val="24"/>
          <w:szCs w:val="28"/>
        </w:rPr>
        <w:t>(z wyjątkiem roku 2019). Pozytywnym aspektem jest również zahamowanie, a wręcz odwrócenie w 2021 roku trendu malejącego obserwowanego w latach 2018-2020.</w:t>
      </w:r>
    </w:p>
    <w:p w14:paraId="31AAB788" w14:textId="1C1D2859" w:rsidR="00006CB5" w:rsidRPr="006D2861" w:rsidRDefault="00006CB5" w:rsidP="00006CB5">
      <w:pPr>
        <w:pStyle w:val="Legenda"/>
        <w:keepNext/>
        <w:spacing w:after="0"/>
        <w:jc w:val="left"/>
        <w:rPr>
          <w:rFonts w:ascii="Arial Nova Light" w:hAnsi="Arial Nova Light"/>
          <w:b/>
          <w:bCs/>
          <w:i w:val="0"/>
          <w:iCs w:val="0"/>
          <w:color w:val="auto"/>
          <w:sz w:val="22"/>
          <w:szCs w:val="22"/>
        </w:rPr>
      </w:pPr>
      <w:r w:rsidRPr="006D2861">
        <w:rPr>
          <w:rFonts w:ascii="Arial Nova Light" w:hAnsi="Arial Nova Light"/>
          <w:b/>
          <w:bCs/>
          <w:i w:val="0"/>
          <w:iCs w:val="0"/>
          <w:color w:val="auto"/>
          <w:sz w:val="22"/>
          <w:szCs w:val="22"/>
        </w:rPr>
        <w:t xml:space="preserve">Ryc. </w:t>
      </w:r>
      <w:r w:rsidRPr="006D2861">
        <w:rPr>
          <w:rFonts w:ascii="Arial Nova Light" w:hAnsi="Arial Nova Light"/>
          <w:b/>
          <w:bCs/>
          <w:i w:val="0"/>
          <w:iCs w:val="0"/>
          <w:color w:val="auto"/>
          <w:sz w:val="22"/>
          <w:szCs w:val="22"/>
        </w:rPr>
        <w:fldChar w:fldCharType="begin"/>
      </w:r>
      <w:r w:rsidRPr="006D2861">
        <w:rPr>
          <w:rFonts w:ascii="Arial Nova Light" w:hAnsi="Arial Nova Light"/>
          <w:b/>
          <w:bCs/>
          <w:i w:val="0"/>
          <w:iCs w:val="0"/>
          <w:color w:val="auto"/>
          <w:sz w:val="22"/>
          <w:szCs w:val="22"/>
        </w:rPr>
        <w:instrText xml:space="preserve"> SEQ Ryc. \* ARABIC </w:instrText>
      </w:r>
      <w:r w:rsidRPr="006D2861">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29</w:t>
      </w:r>
      <w:r w:rsidRPr="006D2861">
        <w:rPr>
          <w:rFonts w:ascii="Arial Nova Light" w:hAnsi="Arial Nova Light"/>
          <w:b/>
          <w:bCs/>
          <w:i w:val="0"/>
          <w:iCs w:val="0"/>
          <w:noProof/>
          <w:color w:val="auto"/>
          <w:sz w:val="22"/>
          <w:szCs w:val="22"/>
        </w:rPr>
        <w:fldChar w:fldCharType="end"/>
      </w:r>
      <w:r w:rsidRPr="006D2861">
        <w:rPr>
          <w:rFonts w:ascii="Arial Nova Light" w:hAnsi="Arial Nova Light"/>
          <w:b/>
          <w:bCs/>
          <w:i w:val="0"/>
          <w:iCs w:val="0"/>
          <w:color w:val="auto"/>
          <w:sz w:val="22"/>
          <w:szCs w:val="22"/>
        </w:rPr>
        <w:t xml:space="preserve">. </w:t>
      </w:r>
      <w:r w:rsidRPr="006D2861">
        <w:rPr>
          <w:rFonts w:ascii="Arial Nova Light" w:hAnsi="Arial Nova Light" w:cs="Arial"/>
          <w:b/>
          <w:bCs/>
          <w:i w:val="0"/>
          <w:iCs w:val="0"/>
          <w:color w:val="auto"/>
          <w:sz w:val="22"/>
          <w:szCs w:val="22"/>
        </w:rPr>
        <w:t>Odsetek dzieci objętych wychowaniem przedszkolnym w ogóle dzieci w wieku 3-5 lat w Gminie Kobylin w latach 2017-2021 na tle powiatu i województwa</w:t>
      </w:r>
    </w:p>
    <w:p w14:paraId="7D4FB8B7" w14:textId="77777777" w:rsidR="00006CB5" w:rsidRPr="006F3FE3" w:rsidRDefault="00006CB5" w:rsidP="00006CB5">
      <w:pPr>
        <w:pStyle w:val="Legenda"/>
        <w:keepNext/>
        <w:spacing w:after="0"/>
        <w:jc w:val="left"/>
        <w:rPr>
          <w:rFonts w:ascii="Arial Nova Light" w:hAnsi="Arial Nova Light"/>
        </w:rPr>
      </w:pPr>
      <w:r>
        <w:rPr>
          <w:noProof/>
        </w:rPr>
        <w:drawing>
          <wp:inline distT="0" distB="0" distL="0" distR="0" wp14:anchorId="52A49CA5" wp14:editId="101A4135">
            <wp:extent cx="5772150" cy="2738120"/>
            <wp:effectExtent l="0" t="0" r="0" b="5080"/>
            <wp:docPr id="849842506" name="Wykres 1">
              <a:extLst xmlns:a="http://schemas.openxmlformats.org/drawingml/2006/main">
                <a:ext uri="{FF2B5EF4-FFF2-40B4-BE49-F238E27FC236}">
                  <a16:creationId xmlns:a16="http://schemas.microsoft.com/office/drawing/2014/main" id="{00000000-0008-0000-1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66E3C4A" w14:textId="77777777" w:rsidR="00006CB5" w:rsidRPr="006D2861" w:rsidRDefault="00006CB5" w:rsidP="00006CB5">
      <w:pPr>
        <w:jc w:val="left"/>
        <w:rPr>
          <w:rFonts w:ascii="Arial Nova Light" w:hAnsi="Arial Nova Light" w:cs="Arial"/>
          <w:sz w:val="22"/>
          <w:szCs w:val="24"/>
        </w:rPr>
      </w:pPr>
      <w:r w:rsidRPr="006D2861">
        <w:rPr>
          <w:rFonts w:ascii="Arial Nova Light" w:hAnsi="Arial Nova Light" w:cs="Arial"/>
          <w:sz w:val="22"/>
          <w:szCs w:val="24"/>
        </w:rPr>
        <w:t xml:space="preserve">Źródło: </w:t>
      </w:r>
      <w:r w:rsidRPr="006D2861">
        <w:rPr>
          <w:rFonts w:ascii="Arial Nova Light" w:hAnsi="Arial Nova Light" w:cs="Arial"/>
          <w:i/>
          <w:iCs/>
          <w:sz w:val="22"/>
          <w:szCs w:val="24"/>
        </w:rPr>
        <w:t>opracowanie własne na podstawie danych z GUS</w:t>
      </w:r>
      <w:r w:rsidRPr="006D2861">
        <w:rPr>
          <w:rFonts w:ascii="Arial Nova Light" w:hAnsi="Arial Nova Light" w:cs="Arial"/>
          <w:sz w:val="22"/>
          <w:szCs w:val="24"/>
        </w:rPr>
        <w:t>.</w:t>
      </w:r>
    </w:p>
    <w:p w14:paraId="7A628DDA" w14:textId="77777777" w:rsidR="006D2861" w:rsidRDefault="006D2861">
      <w:pPr>
        <w:jc w:val="left"/>
        <w:rPr>
          <w:rFonts w:ascii="Arial Nova Light" w:eastAsiaTheme="majorEastAsia" w:hAnsi="Arial Nova Light" w:cstheme="majorBidi"/>
          <w:b/>
          <w:sz w:val="28"/>
          <w:szCs w:val="32"/>
        </w:rPr>
      </w:pPr>
      <w:bookmarkStart w:id="78" w:name="_Toc127195173"/>
      <w:r>
        <w:rPr>
          <w:rFonts w:ascii="Arial Nova Light" w:hAnsi="Arial Nova Light"/>
          <w:sz w:val="28"/>
          <w:szCs w:val="32"/>
        </w:rPr>
        <w:br w:type="page"/>
      </w:r>
    </w:p>
    <w:p w14:paraId="7E0BCDCD" w14:textId="74FBC933" w:rsidR="00006CB5" w:rsidRPr="006D2861" w:rsidRDefault="00006CB5" w:rsidP="006D2861">
      <w:pPr>
        <w:pStyle w:val="Nagwek3"/>
        <w:spacing w:before="0" w:after="160"/>
        <w:rPr>
          <w:rFonts w:ascii="Arial Nova Light" w:hAnsi="Arial Nova Light"/>
          <w:color w:val="auto"/>
          <w:sz w:val="28"/>
          <w:szCs w:val="32"/>
        </w:rPr>
      </w:pPr>
      <w:r w:rsidRPr="006D2861">
        <w:rPr>
          <w:rFonts w:ascii="Arial Nova Light" w:hAnsi="Arial Nova Light"/>
          <w:color w:val="auto"/>
          <w:sz w:val="28"/>
          <w:szCs w:val="32"/>
        </w:rPr>
        <w:lastRenderedPageBreak/>
        <w:t>Szkoły</w:t>
      </w:r>
      <w:bookmarkEnd w:id="78"/>
    </w:p>
    <w:p w14:paraId="25E33978" w14:textId="3D09308D" w:rsidR="00006CB5" w:rsidRPr="006D2861" w:rsidRDefault="00006CB5" w:rsidP="006D2861">
      <w:pPr>
        <w:rPr>
          <w:rFonts w:ascii="Arial Nova Light" w:hAnsi="Arial Nova Light"/>
          <w:sz w:val="24"/>
          <w:szCs w:val="28"/>
        </w:rPr>
      </w:pPr>
      <w:r w:rsidRPr="006D2861">
        <w:rPr>
          <w:rFonts w:ascii="Arial Nova Light" w:hAnsi="Arial Nova Light"/>
          <w:sz w:val="24"/>
          <w:szCs w:val="28"/>
        </w:rPr>
        <w:t>Na terenie Gminy Kobylin na koniec 2021 roku funkcjonowały 4 publiczne szkoły podstawowe oraz 1 szkoła</w:t>
      </w:r>
      <w:r w:rsidR="00504F91">
        <w:rPr>
          <w:rFonts w:ascii="Arial Nova Light" w:hAnsi="Arial Nova Light"/>
          <w:sz w:val="24"/>
          <w:szCs w:val="28"/>
        </w:rPr>
        <w:t xml:space="preserve"> ponadpodstawowa </w:t>
      </w:r>
      <w:r w:rsidRPr="006D2861">
        <w:rPr>
          <w:rFonts w:ascii="Arial Nova Light" w:hAnsi="Arial Nova Light"/>
          <w:sz w:val="24"/>
          <w:szCs w:val="28"/>
        </w:rPr>
        <w:t xml:space="preserve">– Branżowa Szkoła I stopnia w Kobylinie. </w:t>
      </w:r>
    </w:p>
    <w:p w14:paraId="19207E26" w14:textId="2321C5A3" w:rsidR="00006CB5" w:rsidRPr="006D2861" w:rsidRDefault="00006CB5" w:rsidP="006D2861">
      <w:pPr>
        <w:rPr>
          <w:rFonts w:ascii="Arial Nova Light" w:hAnsi="Arial Nova Light"/>
          <w:sz w:val="24"/>
          <w:szCs w:val="28"/>
        </w:rPr>
      </w:pPr>
      <w:r w:rsidRPr="006D2861">
        <w:rPr>
          <w:rFonts w:ascii="Arial Nova Light" w:hAnsi="Arial Nova Light"/>
          <w:sz w:val="24"/>
          <w:szCs w:val="28"/>
        </w:rPr>
        <w:t>Szkoła Branżowa zapewnia nauczanie zawodowe w 3-letnim okresie kształcenia.</w:t>
      </w:r>
      <w:r w:rsidRPr="006D2861">
        <w:rPr>
          <w:sz w:val="24"/>
          <w:szCs w:val="28"/>
        </w:rPr>
        <w:t xml:space="preserve"> </w:t>
      </w:r>
      <w:r w:rsidRPr="006D2861">
        <w:rPr>
          <w:rFonts w:ascii="Arial Nova Light" w:hAnsi="Arial Nova Light"/>
          <w:sz w:val="24"/>
          <w:szCs w:val="28"/>
        </w:rPr>
        <w:t xml:space="preserve">Uczniowie zdobywają w szkole wiedzę z przedmiotów ogólnokształcących, natomiast wiedzę z zakresu przedmiotów zawodowych nabywają na </w:t>
      </w:r>
      <w:r w:rsidR="00FF5BAB" w:rsidRPr="006D2861">
        <w:rPr>
          <w:rFonts w:ascii="Arial Nova Light" w:hAnsi="Arial Nova Light"/>
          <w:sz w:val="24"/>
          <w:szCs w:val="28"/>
        </w:rPr>
        <w:t>kursach organizowanych</w:t>
      </w:r>
      <w:r w:rsidRPr="006D2861">
        <w:rPr>
          <w:rFonts w:ascii="Arial Nova Light" w:hAnsi="Arial Nova Light"/>
          <w:sz w:val="24"/>
          <w:szCs w:val="28"/>
        </w:rPr>
        <w:t xml:space="preserve"> przez ośrodki dokształcania zawodowego we Wschowie i Krotoszynie. Ponadto doświadczenie zawodowe doskonalone jest podczas nauki zawodu u wybranego przez siebie pracodawcy. W roku szkolnym 2020/2021 do tej placówki uczęszczało 104 uczniów </w:t>
      </w:r>
      <w:r w:rsidR="006D2861">
        <w:rPr>
          <w:rFonts w:ascii="Arial Nova Light" w:hAnsi="Arial Nova Light"/>
          <w:sz w:val="24"/>
          <w:szCs w:val="28"/>
        </w:rPr>
        <w:br/>
      </w:r>
      <w:r w:rsidRPr="006D2861">
        <w:rPr>
          <w:rFonts w:ascii="Arial Nova Light" w:hAnsi="Arial Nova Light"/>
          <w:sz w:val="24"/>
          <w:szCs w:val="28"/>
        </w:rPr>
        <w:t>w podziale na 4 oddziały o średniej wielkości 26.</w:t>
      </w:r>
    </w:p>
    <w:p w14:paraId="0E942B35" w14:textId="60978850" w:rsidR="00006CB5" w:rsidRPr="006D2861" w:rsidRDefault="00006CB5" w:rsidP="006D2861">
      <w:pPr>
        <w:rPr>
          <w:rFonts w:ascii="Arial Nova Light" w:hAnsi="Arial Nova Light"/>
          <w:sz w:val="24"/>
          <w:szCs w:val="28"/>
          <w:highlight w:val="yellow"/>
        </w:rPr>
      </w:pPr>
      <w:r w:rsidRPr="006D2861">
        <w:rPr>
          <w:rFonts w:ascii="Arial Nova Light" w:hAnsi="Arial Nova Light"/>
          <w:sz w:val="24"/>
          <w:szCs w:val="28"/>
        </w:rPr>
        <w:t xml:space="preserve">Wykształcenie podstawowe zapewniały: Zespół Szkoła Podstawowa im. Juliana Tuwima </w:t>
      </w:r>
      <w:r w:rsidR="006D2861">
        <w:rPr>
          <w:rFonts w:ascii="Arial Nova Light" w:hAnsi="Arial Nova Light"/>
          <w:sz w:val="24"/>
          <w:szCs w:val="28"/>
        </w:rPr>
        <w:br/>
      </w:r>
      <w:r w:rsidRPr="006D2861">
        <w:rPr>
          <w:rFonts w:ascii="Arial Nova Light" w:hAnsi="Arial Nova Light"/>
          <w:sz w:val="24"/>
          <w:szCs w:val="28"/>
        </w:rPr>
        <w:t xml:space="preserve">i Przedszkole w Kobylinie, Szkoła Podstawowa w Kuklinowie, Szkoła Podstawowa </w:t>
      </w:r>
      <w:r w:rsidR="006D2861">
        <w:rPr>
          <w:rFonts w:ascii="Arial Nova Light" w:hAnsi="Arial Nova Light"/>
          <w:sz w:val="24"/>
          <w:szCs w:val="28"/>
        </w:rPr>
        <w:br/>
      </w:r>
      <w:r w:rsidRPr="006D2861">
        <w:rPr>
          <w:rFonts w:ascii="Arial Nova Light" w:hAnsi="Arial Nova Light"/>
          <w:sz w:val="24"/>
          <w:szCs w:val="28"/>
        </w:rPr>
        <w:t>w Smolicach oraz</w:t>
      </w:r>
      <w:r w:rsidRPr="006D2861">
        <w:rPr>
          <w:sz w:val="24"/>
          <w:szCs w:val="28"/>
        </w:rPr>
        <w:t xml:space="preserve"> </w:t>
      </w:r>
      <w:r w:rsidRPr="006D2861">
        <w:rPr>
          <w:rFonts w:ascii="Arial Nova Light" w:hAnsi="Arial Nova Light"/>
          <w:sz w:val="24"/>
          <w:szCs w:val="28"/>
        </w:rPr>
        <w:t xml:space="preserve">Szkoła Podstawowa w Zalesiu Małym. Placówki posiadają różną wielkość – począwszy od największej w Kobylinie posiadającej 21 oddziałów, do których uczęszczało w 2021 roku 443 dzieci, zakończywszy na najmniejszej w Zalesiu Małym, do której uczęszczało 62 uczniów w podziale na 6 oddziałów. Średnia wielkość oddziałów </w:t>
      </w:r>
      <w:r w:rsidR="006D2861">
        <w:rPr>
          <w:rFonts w:ascii="Arial Nova Light" w:hAnsi="Arial Nova Light"/>
          <w:sz w:val="24"/>
          <w:szCs w:val="28"/>
        </w:rPr>
        <w:br/>
      </w:r>
      <w:r w:rsidRPr="006D2861">
        <w:rPr>
          <w:rFonts w:ascii="Arial Nova Light" w:hAnsi="Arial Nova Light"/>
          <w:sz w:val="24"/>
          <w:szCs w:val="28"/>
        </w:rPr>
        <w:t>w poszczególnych szkołach znajdowała się w przedziale od 10 do 21 dzieci. Szczegóły przedstawia tabela poniżej.</w:t>
      </w:r>
    </w:p>
    <w:p w14:paraId="654A5AF5" w14:textId="6702573E" w:rsidR="00006CB5" w:rsidRPr="006D2861" w:rsidRDefault="00006CB5" w:rsidP="00006CB5">
      <w:pPr>
        <w:pStyle w:val="Legenda"/>
        <w:keepNext/>
        <w:spacing w:after="0"/>
        <w:rPr>
          <w:rFonts w:ascii="Arial Nova Light" w:hAnsi="Arial Nova Light" w:cs="Arial"/>
          <w:b/>
          <w:i w:val="0"/>
          <w:iCs w:val="0"/>
          <w:color w:val="auto"/>
          <w:sz w:val="22"/>
          <w:szCs w:val="22"/>
          <w:highlight w:val="yellow"/>
        </w:rPr>
      </w:pPr>
      <w:r w:rsidRPr="006D2861">
        <w:rPr>
          <w:rFonts w:ascii="Arial Nova Light" w:hAnsi="Arial Nova Light" w:cs="Calibri"/>
          <w:b/>
          <w:i w:val="0"/>
          <w:iCs w:val="0"/>
          <w:color w:val="auto"/>
          <w:sz w:val="22"/>
          <w:szCs w:val="22"/>
        </w:rPr>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24</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Publiczne s</w:t>
      </w:r>
      <w:r w:rsidRPr="006D2861">
        <w:rPr>
          <w:rFonts w:ascii="Arial Nova Light" w:hAnsi="Arial Nova Light" w:cs="Arial"/>
          <w:b/>
          <w:i w:val="0"/>
          <w:iCs w:val="0"/>
          <w:color w:val="auto"/>
          <w:sz w:val="22"/>
          <w:szCs w:val="22"/>
        </w:rPr>
        <w:t>zkoły podstawowe i średnie na terenie Gminy Kobylin w roku szkolnym 2020/2021</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4215"/>
        <w:gridCol w:w="1615"/>
        <w:gridCol w:w="1617"/>
        <w:gridCol w:w="1615"/>
      </w:tblGrid>
      <w:tr w:rsidR="00006CB5" w:rsidRPr="000F2122" w14:paraId="4B0F6C2A" w14:textId="77777777" w:rsidTr="006D2861">
        <w:trPr>
          <w:trHeight w:val="810"/>
        </w:trPr>
        <w:tc>
          <w:tcPr>
            <w:tcW w:w="2326" w:type="pct"/>
            <w:shd w:val="clear" w:color="auto" w:fill="F70000"/>
            <w:vAlign w:val="center"/>
            <w:hideMark/>
          </w:tcPr>
          <w:p w14:paraId="70904683"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Nazwa szkoły</w:t>
            </w:r>
          </w:p>
        </w:tc>
        <w:tc>
          <w:tcPr>
            <w:tcW w:w="891" w:type="pct"/>
            <w:shd w:val="clear" w:color="auto" w:fill="F70000"/>
            <w:vAlign w:val="center"/>
            <w:hideMark/>
          </w:tcPr>
          <w:p w14:paraId="69EE03CD"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Liczba uczniów</w:t>
            </w:r>
          </w:p>
        </w:tc>
        <w:tc>
          <w:tcPr>
            <w:tcW w:w="892" w:type="pct"/>
            <w:shd w:val="clear" w:color="auto" w:fill="F70000"/>
            <w:vAlign w:val="center"/>
            <w:hideMark/>
          </w:tcPr>
          <w:p w14:paraId="6B14C52F"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Liczba oddziałów</w:t>
            </w:r>
          </w:p>
        </w:tc>
        <w:tc>
          <w:tcPr>
            <w:tcW w:w="891" w:type="pct"/>
            <w:shd w:val="clear" w:color="auto" w:fill="F70000"/>
            <w:vAlign w:val="center"/>
            <w:hideMark/>
          </w:tcPr>
          <w:p w14:paraId="16DD83A1" w14:textId="77777777" w:rsidR="00006CB5" w:rsidRPr="006D2861"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6D2861">
              <w:rPr>
                <w:rFonts w:ascii="Arial Nova Light" w:eastAsia="Times New Roman" w:hAnsi="Arial Nova Light" w:cs="Arial"/>
                <w:b/>
                <w:bCs/>
                <w:color w:val="FFFFFF" w:themeColor="background1"/>
                <w:szCs w:val="20"/>
                <w:lang w:eastAsia="pl-PL"/>
              </w:rPr>
              <w:t>Średnia wielkość oddziału</w:t>
            </w:r>
          </w:p>
        </w:tc>
      </w:tr>
      <w:tr w:rsidR="00006CB5" w:rsidRPr="000F2122" w14:paraId="2C97820F" w14:textId="77777777" w:rsidTr="006D2861">
        <w:trPr>
          <w:trHeight w:val="300"/>
        </w:trPr>
        <w:tc>
          <w:tcPr>
            <w:tcW w:w="5000" w:type="pct"/>
            <w:gridSpan w:val="4"/>
            <w:shd w:val="clear" w:color="auto" w:fill="F70000"/>
            <w:vAlign w:val="center"/>
          </w:tcPr>
          <w:p w14:paraId="29B55556" w14:textId="77777777" w:rsidR="00006CB5" w:rsidRPr="006D2861" w:rsidRDefault="00006CB5" w:rsidP="00F25DA8">
            <w:pPr>
              <w:spacing w:after="0" w:line="240" w:lineRule="auto"/>
              <w:jc w:val="center"/>
              <w:rPr>
                <w:rFonts w:ascii="Arial Nova Light" w:hAnsi="Arial Nova Light" w:cs="Calibri"/>
                <w:b/>
                <w:bCs/>
                <w:color w:val="FFFFFF" w:themeColor="background1"/>
                <w:szCs w:val="20"/>
              </w:rPr>
            </w:pPr>
            <w:r w:rsidRPr="006D2861">
              <w:rPr>
                <w:rFonts w:ascii="Arial Nova Light" w:hAnsi="Arial Nova Light"/>
                <w:b/>
                <w:bCs/>
                <w:color w:val="FFFFFF" w:themeColor="background1"/>
                <w:szCs w:val="20"/>
              </w:rPr>
              <w:t>Szkoły podstawowe</w:t>
            </w:r>
          </w:p>
        </w:tc>
      </w:tr>
      <w:tr w:rsidR="00006CB5" w:rsidRPr="000F2122" w14:paraId="7FB0FB6F" w14:textId="77777777" w:rsidTr="006D2861">
        <w:trPr>
          <w:trHeight w:val="300"/>
        </w:trPr>
        <w:tc>
          <w:tcPr>
            <w:tcW w:w="2326" w:type="pct"/>
            <w:shd w:val="clear" w:color="auto" w:fill="D9D9D9" w:themeFill="background1" w:themeFillShade="D9"/>
            <w:vAlign w:val="center"/>
          </w:tcPr>
          <w:p w14:paraId="4B654DAB"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Zespół Szkoła Podstawowa im. Juliana Tuwima i Przedszkole w Kobylinie</w:t>
            </w:r>
          </w:p>
        </w:tc>
        <w:tc>
          <w:tcPr>
            <w:tcW w:w="891" w:type="pct"/>
            <w:shd w:val="clear" w:color="auto" w:fill="F2F2F2" w:themeFill="background1" w:themeFillShade="F2"/>
            <w:noWrap/>
            <w:vAlign w:val="center"/>
          </w:tcPr>
          <w:p w14:paraId="08617942"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443</w:t>
            </w:r>
          </w:p>
        </w:tc>
        <w:tc>
          <w:tcPr>
            <w:tcW w:w="892" w:type="pct"/>
            <w:shd w:val="clear" w:color="auto" w:fill="F2F2F2" w:themeFill="background1" w:themeFillShade="F2"/>
            <w:noWrap/>
            <w:vAlign w:val="center"/>
          </w:tcPr>
          <w:p w14:paraId="1E758E2E"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21</w:t>
            </w:r>
          </w:p>
        </w:tc>
        <w:tc>
          <w:tcPr>
            <w:tcW w:w="891" w:type="pct"/>
            <w:shd w:val="clear" w:color="auto" w:fill="F2F2F2" w:themeFill="background1" w:themeFillShade="F2"/>
            <w:vAlign w:val="center"/>
          </w:tcPr>
          <w:p w14:paraId="1EDC2CD7"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21</w:t>
            </w:r>
          </w:p>
        </w:tc>
      </w:tr>
      <w:tr w:rsidR="00006CB5" w:rsidRPr="000F2122" w14:paraId="2FA1585B" w14:textId="77777777" w:rsidTr="006D2861">
        <w:trPr>
          <w:trHeight w:val="300"/>
        </w:trPr>
        <w:tc>
          <w:tcPr>
            <w:tcW w:w="2326" w:type="pct"/>
            <w:shd w:val="clear" w:color="auto" w:fill="D9D9D9" w:themeFill="background1" w:themeFillShade="D9"/>
            <w:vAlign w:val="center"/>
          </w:tcPr>
          <w:p w14:paraId="43AACE88"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Szkoła Podstawowa w Kuklinowie</w:t>
            </w:r>
          </w:p>
        </w:tc>
        <w:tc>
          <w:tcPr>
            <w:tcW w:w="891" w:type="pct"/>
            <w:shd w:val="clear" w:color="auto" w:fill="F2F2F2" w:themeFill="background1" w:themeFillShade="F2"/>
            <w:noWrap/>
            <w:vAlign w:val="center"/>
          </w:tcPr>
          <w:p w14:paraId="0AC1FEF7"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77</w:t>
            </w:r>
          </w:p>
        </w:tc>
        <w:tc>
          <w:tcPr>
            <w:tcW w:w="892" w:type="pct"/>
            <w:shd w:val="clear" w:color="auto" w:fill="F2F2F2" w:themeFill="background1" w:themeFillShade="F2"/>
            <w:noWrap/>
            <w:vAlign w:val="center"/>
          </w:tcPr>
          <w:p w14:paraId="4F5F0F1D"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szCs w:val="20"/>
              </w:rPr>
              <w:t>8</w:t>
            </w:r>
          </w:p>
        </w:tc>
        <w:tc>
          <w:tcPr>
            <w:tcW w:w="891" w:type="pct"/>
            <w:shd w:val="clear" w:color="auto" w:fill="F2F2F2" w:themeFill="background1" w:themeFillShade="F2"/>
            <w:vAlign w:val="center"/>
          </w:tcPr>
          <w:p w14:paraId="0CD3AD05" w14:textId="77777777" w:rsidR="00006CB5" w:rsidRPr="006D2861" w:rsidRDefault="00006CB5" w:rsidP="00F25DA8">
            <w:pPr>
              <w:spacing w:after="0" w:line="240" w:lineRule="auto"/>
              <w:jc w:val="center"/>
              <w:rPr>
                <w:rFonts w:ascii="Arial Nova Light" w:eastAsia="Times New Roman" w:hAnsi="Arial Nova Light" w:cs="Arial"/>
                <w:color w:val="000000"/>
                <w:szCs w:val="20"/>
                <w:lang w:eastAsia="pl-PL"/>
              </w:rPr>
            </w:pPr>
            <w:r w:rsidRPr="006D2861">
              <w:rPr>
                <w:rFonts w:ascii="Arial Nova Light" w:hAnsi="Arial Nova Light" w:cs="Calibri"/>
                <w:color w:val="000000"/>
                <w:szCs w:val="20"/>
              </w:rPr>
              <w:t>10</w:t>
            </w:r>
          </w:p>
        </w:tc>
      </w:tr>
      <w:tr w:rsidR="00006CB5" w:rsidRPr="000F2122" w14:paraId="5800BE60" w14:textId="77777777" w:rsidTr="006D2861">
        <w:trPr>
          <w:trHeight w:val="300"/>
        </w:trPr>
        <w:tc>
          <w:tcPr>
            <w:tcW w:w="2326" w:type="pct"/>
            <w:shd w:val="clear" w:color="auto" w:fill="D9D9D9" w:themeFill="background1" w:themeFillShade="D9"/>
            <w:vAlign w:val="center"/>
          </w:tcPr>
          <w:p w14:paraId="5BC77618"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Szkoła Podstawowa w Smolicach</w:t>
            </w:r>
          </w:p>
        </w:tc>
        <w:tc>
          <w:tcPr>
            <w:tcW w:w="891" w:type="pct"/>
            <w:shd w:val="clear" w:color="auto" w:fill="F2F2F2" w:themeFill="background1" w:themeFillShade="F2"/>
            <w:noWrap/>
            <w:vAlign w:val="center"/>
          </w:tcPr>
          <w:p w14:paraId="0E0A6B29"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114</w:t>
            </w:r>
          </w:p>
        </w:tc>
        <w:tc>
          <w:tcPr>
            <w:tcW w:w="892" w:type="pct"/>
            <w:shd w:val="clear" w:color="auto" w:fill="F2F2F2" w:themeFill="background1" w:themeFillShade="F2"/>
            <w:noWrap/>
            <w:vAlign w:val="center"/>
          </w:tcPr>
          <w:p w14:paraId="40BDC1B6"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7</w:t>
            </w:r>
          </w:p>
        </w:tc>
        <w:tc>
          <w:tcPr>
            <w:tcW w:w="891" w:type="pct"/>
            <w:shd w:val="clear" w:color="auto" w:fill="F2F2F2" w:themeFill="background1" w:themeFillShade="F2"/>
            <w:vAlign w:val="center"/>
          </w:tcPr>
          <w:p w14:paraId="4ABD3756"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cs="Calibri"/>
                <w:color w:val="000000"/>
                <w:szCs w:val="20"/>
              </w:rPr>
              <w:t>16</w:t>
            </w:r>
          </w:p>
        </w:tc>
      </w:tr>
      <w:tr w:rsidR="00006CB5" w:rsidRPr="000F2122" w14:paraId="1209C097" w14:textId="77777777" w:rsidTr="006D2861">
        <w:trPr>
          <w:trHeight w:val="300"/>
        </w:trPr>
        <w:tc>
          <w:tcPr>
            <w:tcW w:w="2326" w:type="pct"/>
            <w:shd w:val="clear" w:color="auto" w:fill="D9D9D9" w:themeFill="background1" w:themeFillShade="D9"/>
            <w:vAlign w:val="center"/>
          </w:tcPr>
          <w:p w14:paraId="2F944470"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Szkoła Podstawowa w Zalesiu Małym</w:t>
            </w:r>
          </w:p>
        </w:tc>
        <w:tc>
          <w:tcPr>
            <w:tcW w:w="891" w:type="pct"/>
            <w:shd w:val="clear" w:color="auto" w:fill="F2F2F2" w:themeFill="background1" w:themeFillShade="F2"/>
            <w:noWrap/>
            <w:vAlign w:val="center"/>
          </w:tcPr>
          <w:p w14:paraId="6612552D"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62</w:t>
            </w:r>
          </w:p>
        </w:tc>
        <w:tc>
          <w:tcPr>
            <w:tcW w:w="892" w:type="pct"/>
            <w:shd w:val="clear" w:color="auto" w:fill="F2F2F2" w:themeFill="background1" w:themeFillShade="F2"/>
            <w:noWrap/>
            <w:vAlign w:val="center"/>
          </w:tcPr>
          <w:p w14:paraId="685A8D0A"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6</w:t>
            </w:r>
          </w:p>
        </w:tc>
        <w:tc>
          <w:tcPr>
            <w:tcW w:w="891" w:type="pct"/>
            <w:shd w:val="clear" w:color="auto" w:fill="F2F2F2" w:themeFill="background1" w:themeFillShade="F2"/>
            <w:vAlign w:val="center"/>
          </w:tcPr>
          <w:p w14:paraId="74E1B5D6"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cs="Calibri"/>
                <w:color w:val="000000"/>
                <w:szCs w:val="20"/>
              </w:rPr>
              <w:t>10</w:t>
            </w:r>
          </w:p>
        </w:tc>
      </w:tr>
      <w:tr w:rsidR="00006CB5" w:rsidRPr="000F2122" w14:paraId="53783F69" w14:textId="77777777" w:rsidTr="006D2861">
        <w:trPr>
          <w:trHeight w:val="300"/>
        </w:trPr>
        <w:tc>
          <w:tcPr>
            <w:tcW w:w="5000" w:type="pct"/>
            <w:gridSpan w:val="4"/>
            <w:shd w:val="clear" w:color="auto" w:fill="F70000"/>
            <w:vAlign w:val="center"/>
          </w:tcPr>
          <w:p w14:paraId="1B2E1F6C" w14:textId="77777777" w:rsidR="00006CB5" w:rsidRPr="006D2861" w:rsidRDefault="00006CB5" w:rsidP="00F25DA8">
            <w:pPr>
              <w:spacing w:after="0" w:line="240" w:lineRule="auto"/>
              <w:jc w:val="center"/>
              <w:rPr>
                <w:rFonts w:ascii="Arial Nova Light" w:hAnsi="Arial Nova Light" w:cs="Calibri"/>
                <w:b/>
                <w:bCs/>
                <w:color w:val="C0C0C0"/>
                <w:szCs w:val="20"/>
              </w:rPr>
            </w:pPr>
            <w:r w:rsidRPr="006D2861">
              <w:rPr>
                <w:rFonts w:ascii="Arial Nova Light" w:hAnsi="Arial Nova Light"/>
                <w:b/>
                <w:bCs/>
                <w:color w:val="FFFFFF" w:themeColor="background1"/>
                <w:szCs w:val="20"/>
              </w:rPr>
              <w:t>Szkoły średnie</w:t>
            </w:r>
          </w:p>
        </w:tc>
      </w:tr>
      <w:tr w:rsidR="00006CB5" w:rsidRPr="000F2122" w14:paraId="38002B68" w14:textId="77777777" w:rsidTr="006D2861">
        <w:trPr>
          <w:trHeight w:val="300"/>
        </w:trPr>
        <w:tc>
          <w:tcPr>
            <w:tcW w:w="2326" w:type="pct"/>
            <w:shd w:val="clear" w:color="auto" w:fill="D9D9D9" w:themeFill="background1" w:themeFillShade="D9"/>
            <w:vAlign w:val="center"/>
          </w:tcPr>
          <w:p w14:paraId="47257C6E"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Branżowa Szkoła I stopnia w Kobylinie</w:t>
            </w:r>
          </w:p>
        </w:tc>
        <w:tc>
          <w:tcPr>
            <w:tcW w:w="891" w:type="pct"/>
            <w:shd w:val="clear" w:color="auto" w:fill="F2F2F2" w:themeFill="background1" w:themeFillShade="F2"/>
            <w:noWrap/>
            <w:vAlign w:val="center"/>
          </w:tcPr>
          <w:p w14:paraId="04236746"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104</w:t>
            </w:r>
          </w:p>
        </w:tc>
        <w:tc>
          <w:tcPr>
            <w:tcW w:w="892" w:type="pct"/>
            <w:shd w:val="clear" w:color="auto" w:fill="F2F2F2" w:themeFill="background1" w:themeFillShade="F2"/>
            <w:noWrap/>
            <w:vAlign w:val="center"/>
          </w:tcPr>
          <w:p w14:paraId="5D3D9DB4"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szCs w:val="20"/>
              </w:rPr>
              <w:t>4</w:t>
            </w:r>
          </w:p>
        </w:tc>
        <w:tc>
          <w:tcPr>
            <w:tcW w:w="891" w:type="pct"/>
            <w:shd w:val="clear" w:color="auto" w:fill="F2F2F2" w:themeFill="background1" w:themeFillShade="F2"/>
            <w:vAlign w:val="center"/>
          </w:tcPr>
          <w:p w14:paraId="1FD7E1DA" w14:textId="77777777" w:rsidR="00006CB5" w:rsidRPr="006D2861" w:rsidRDefault="00006CB5" w:rsidP="00F25DA8">
            <w:pPr>
              <w:spacing w:after="0" w:line="240" w:lineRule="auto"/>
              <w:jc w:val="center"/>
              <w:rPr>
                <w:rFonts w:ascii="Arial Nova Light" w:hAnsi="Arial Nova Light" w:cs="Calibri"/>
                <w:color w:val="000000"/>
                <w:szCs w:val="20"/>
              </w:rPr>
            </w:pPr>
            <w:r w:rsidRPr="006D2861">
              <w:rPr>
                <w:rFonts w:ascii="Arial Nova Light" w:hAnsi="Arial Nova Light" w:cs="Calibri"/>
                <w:color w:val="000000"/>
                <w:szCs w:val="20"/>
              </w:rPr>
              <w:t>26</w:t>
            </w:r>
          </w:p>
        </w:tc>
      </w:tr>
    </w:tbl>
    <w:p w14:paraId="798E0BFF" w14:textId="6DA3967F" w:rsidR="00006CB5" w:rsidRPr="006D2861" w:rsidRDefault="00006CB5" w:rsidP="00006CB5">
      <w:pPr>
        <w:rPr>
          <w:rFonts w:ascii="Arial Nova Light" w:hAnsi="Arial Nova Light" w:cs="Arial"/>
          <w:sz w:val="22"/>
          <w:szCs w:val="24"/>
        </w:rPr>
      </w:pPr>
      <w:r w:rsidRPr="006D2861">
        <w:rPr>
          <w:rFonts w:ascii="Arial Nova Light" w:hAnsi="Arial Nova Light" w:cs="Arial"/>
          <w:sz w:val="22"/>
          <w:szCs w:val="24"/>
        </w:rPr>
        <w:t xml:space="preserve">Źródło: </w:t>
      </w:r>
      <w:r w:rsidRPr="006D2861">
        <w:rPr>
          <w:rFonts w:ascii="Arial Nova Light" w:hAnsi="Arial Nova Light" w:cs="Arial"/>
          <w:i/>
          <w:iCs/>
          <w:sz w:val="22"/>
          <w:szCs w:val="24"/>
        </w:rPr>
        <w:t xml:space="preserve">opracowanie właśnie na podstawie danych z Urzędu </w:t>
      </w:r>
      <w:r w:rsidR="00D16C92">
        <w:rPr>
          <w:rFonts w:ascii="Arial Nova Light" w:hAnsi="Arial Nova Light" w:cs="Arial"/>
          <w:i/>
          <w:iCs/>
          <w:sz w:val="22"/>
          <w:szCs w:val="24"/>
        </w:rPr>
        <w:t>Miejskiego</w:t>
      </w:r>
      <w:r w:rsidRPr="006D2861">
        <w:rPr>
          <w:rFonts w:ascii="Arial Nova Light" w:hAnsi="Arial Nova Light" w:cs="Arial"/>
          <w:sz w:val="22"/>
          <w:szCs w:val="24"/>
        </w:rPr>
        <w:t xml:space="preserve">. </w:t>
      </w:r>
    </w:p>
    <w:p w14:paraId="39DCE42D" w14:textId="7369DF04" w:rsidR="006D2861" w:rsidRDefault="00006CB5" w:rsidP="006D2861">
      <w:pPr>
        <w:rPr>
          <w:rFonts w:ascii="Arial Nova Light" w:hAnsi="Arial Nova Light" w:cs="Arial"/>
          <w:sz w:val="24"/>
          <w:szCs w:val="24"/>
        </w:rPr>
      </w:pPr>
      <w:r w:rsidRPr="006D2861">
        <w:rPr>
          <w:rFonts w:ascii="Arial Nova Light" w:hAnsi="Arial Nova Light" w:cs="Arial"/>
          <w:sz w:val="24"/>
          <w:szCs w:val="24"/>
        </w:rPr>
        <w:t xml:space="preserve">Stan bazy dydaktycznej w szkołach publicznych na terenie Gminy Kobylin jest zróżnicowany. Spośród 5 placówek największą liczbę sal znaleźć można w SP w Kobylinie (29), najmniejszą natomiast w Szkole Branżowej I Stopnia w Kobylinie (4). Wszystkie szkoły podstawowe posiadają dostęp do hal sportowych lub sal gimnastycznych. Większość sal gimnastycznych pozostaje w stanie dobrym – potrzebę przeprowadzenia mniejszych bądź większych remontów obserwuje się dla sali gimnastycznej dzierżawionej dla SP w Smolicach. Ponadto w większości szkół brakuje zewnętrznych obiektów sportowych (boisk, bieżni lekkoatletycznych itd.). Pracownia językowa znajduje się jedynie w SP w Kobylinie. Każda ze szkół posiada komputery do użytku uczniów w liczbie od 10 do 36, projektory multimedialne (od 4 do 14 szt.). Jedynie w części szkół obecny jest monitoring szkolny (SP oraz Szkoła Branżowa w Kobylinie), świetlice szkolne </w:t>
      </w:r>
      <w:r w:rsidR="006D2861">
        <w:rPr>
          <w:rFonts w:ascii="Arial Nova Light" w:hAnsi="Arial Nova Light" w:cs="Arial"/>
          <w:sz w:val="24"/>
          <w:szCs w:val="24"/>
        </w:rPr>
        <w:br/>
      </w:r>
      <w:r w:rsidRPr="006D2861">
        <w:rPr>
          <w:rFonts w:ascii="Arial Nova Light" w:hAnsi="Arial Nova Light" w:cs="Arial"/>
          <w:sz w:val="24"/>
          <w:szCs w:val="24"/>
        </w:rPr>
        <w:lastRenderedPageBreak/>
        <w:t>(SP w Kobylinie, SP w Kuklinowie, SP w Zalesiu Małym) czy parkingi dla kadry i rodziców</w:t>
      </w:r>
      <w:r w:rsidR="00504F91">
        <w:rPr>
          <w:rFonts w:ascii="Arial Nova Light" w:hAnsi="Arial Nova Light" w:cs="Arial"/>
          <w:sz w:val="24"/>
          <w:szCs w:val="24"/>
        </w:rPr>
        <w:t xml:space="preserve">, które zaspakajają ich potrzeby. </w:t>
      </w:r>
      <w:r w:rsidRPr="006D2861">
        <w:rPr>
          <w:rFonts w:ascii="Arial Nova Light" w:hAnsi="Arial Nova Light" w:cs="Arial"/>
          <w:sz w:val="24"/>
          <w:szCs w:val="24"/>
        </w:rPr>
        <w:t>Ponadto</w:t>
      </w:r>
      <w:r w:rsidR="00504F91">
        <w:rPr>
          <w:rFonts w:ascii="Arial Nova Light" w:hAnsi="Arial Nova Light" w:cs="Arial"/>
          <w:sz w:val="24"/>
          <w:szCs w:val="24"/>
        </w:rPr>
        <w:t>,</w:t>
      </w:r>
      <w:r w:rsidRPr="006D2861">
        <w:rPr>
          <w:rFonts w:ascii="Arial Nova Light" w:hAnsi="Arial Nova Light" w:cs="Arial"/>
          <w:sz w:val="24"/>
          <w:szCs w:val="24"/>
        </w:rPr>
        <w:t xml:space="preserve"> w żadnej ze szkół nie zostały umiejscowione gabinety pielęgniarki czy stomatologiczne oraz nie występują szafki dla każdego ucznia (w SP w Smolicach uczniowie mają do dyspozycji półki) oraz nie działają klasy dwujęzyczne, sportowe czy integracyjne. Spośród wszystkich szkół w Gminie największą liczbę stypendystów w roku szkolnym 2020/2021 posiadała SP w Kobylinie (27). </w:t>
      </w:r>
      <w:r w:rsidR="00504F91">
        <w:rPr>
          <w:rFonts w:ascii="Arial Nova Light" w:hAnsi="Arial Nova Light" w:cs="Arial"/>
          <w:sz w:val="24"/>
          <w:szCs w:val="24"/>
        </w:rPr>
        <w:br/>
      </w:r>
      <w:r w:rsidRPr="006D2861">
        <w:rPr>
          <w:rFonts w:ascii="Arial Nova Light" w:hAnsi="Arial Nova Light" w:cs="Arial"/>
          <w:sz w:val="24"/>
          <w:szCs w:val="24"/>
        </w:rPr>
        <w:t>W szkołach w Zalesiu Małym oraz Branżowej I stopnia w Kobylinie stypendium otrzymało po 2 uczniów, natomiast w SP w Smolicach 4 dzieci. Jedynie w SP w Kuklinowie nikt nie uzyskał stypendium. Szczegóły przedstawia tabela poniżej.</w:t>
      </w:r>
    </w:p>
    <w:p w14:paraId="3F00A57B" w14:textId="1AAE8B5E" w:rsidR="00006CB5" w:rsidRPr="006D2861" w:rsidRDefault="00006CB5" w:rsidP="00006CB5">
      <w:pPr>
        <w:pStyle w:val="Legenda"/>
        <w:keepNext/>
        <w:spacing w:after="0"/>
        <w:rPr>
          <w:rFonts w:ascii="Arial Nova Light" w:hAnsi="Arial Nova Light" w:cs="Arial"/>
          <w:b/>
          <w:i w:val="0"/>
          <w:iCs w:val="0"/>
          <w:color w:val="auto"/>
          <w:sz w:val="22"/>
          <w:szCs w:val="22"/>
        </w:rPr>
      </w:pPr>
      <w:r w:rsidRPr="006D2861">
        <w:rPr>
          <w:rFonts w:ascii="Arial Nova Light" w:hAnsi="Arial Nova Light" w:cs="Calibri"/>
          <w:b/>
          <w:i w:val="0"/>
          <w:iCs w:val="0"/>
          <w:color w:val="auto"/>
          <w:sz w:val="22"/>
          <w:szCs w:val="22"/>
        </w:rPr>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25</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xml:space="preserve">. </w:t>
      </w:r>
      <w:r w:rsidRPr="006D2861">
        <w:rPr>
          <w:rFonts w:ascii="Arial Nova Light" w:hAnsi="Arial Nova Light" w:cs="Arial"/>
          <w:b/>
          <w:i w:val="0"/>
          <w:iCs w:val="0"/>
          <w:color w:val="auto"/>
          <w:sz w:val="22"/>
          <w:szCs w:val="22"/>
        </w:rPr>
        <w:t>Stan bazy dydaktycznej w szkołach publicznych na terenie Gminy Kobylin (stan na rok szkolny 2020/2021)</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70" w:type="dxa"/>
          <w:right w:w="70" w:type="dxa"/>
        </w:tblCellMar>
        <w:tblLook w:val="04A0" w:firstRow="1" w:lastRow="0" w:firstColumn="1" w:lastColumn="0" w:noHBand="0" w:noVBand="1"/>
      </w:tblPr>
      <w:tblGrid>
        <w:gridCol w:w="1833"/>
        <w:gridCol w:w="1445"/>
        <w:gridCol w:w="1447"/>
        <w:gridCol w:w="1445"/>
        <w:gridCol w:w="1446"/>
        <w:gridCol w:w="1446"/>
      </w:tblGrid>
      <w:tr w:rsidR="00006CB5" w:rsidRPr="00FB1FE6" w14:paraId="0017A54A" w14:textId="77777777" w:rsidTr="006D2861">
        <w:trPr>
          <w:trHeight w:val="294"/>
        </w:trPr>
        <w:tc>
          <w:tcPr>
            <w:tcW w:w="1011" w:type="pct"/>
            <w:shd w:val="clear" w:color="auto" w:fill="F70000"/>
            <w:vAlign w:val="center"/>
            <w:hideMark/>
          </w:tcPr>
          <w:p w14:paraId="16D92F7C"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bookmarkStart w:id="79" w:name="_Hlk60744093"/>
            <w:r w:rsidRPr="006D2861">
              <w:rPr>
                <w:rFonts w:ascii="Arial Nova Light" w:eastAsia="Times New Roman" w:hAnsi="Arial Nova Light" w:cs="Calibri"/>
                <w:b/>
                <w:bCs/>
                <w:color w:val="FFFFFF" w:themeColor="background1"/>
                <w:szCs w:val="20"/>
                <w:lang w:eastAsia="pl-PL"/>
              </w:rPr>
              <w:t>Nazwa szkoły:</w:t>
            </w:r>
          </w:p>
        </w:tc>
        <w:tc>
          <w:tcPr>
            <w:tcW w:w="797" w:type="pct"/>
            <w:shd w:val="clear" w:color="auto" w:fill="F70000"/>
            <w:vAlign w:val="center"/>
            <w:hideMark/>
          </w:tcPr>
          <w:p w14:paraId="24FF6CAF"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hAnsi="Arial Nova Light"/>
                <w:b/>
                <w:bCs/>
                <w:color w:val="FFFFFF" w:themeColor="background1"/>
                <w:szCs w:val="20"/>
              </w:rPr>
              <w:t>Zespół Szkoła Podstawowa im. Juliana Tuwima i Przedszkole w Kobylinie</w:t>
            </w:r>
          </w:p>
        </w:tc>
        <w:tc>
          <w:tcPr>
            <w:tcW w:w="798" w:type="pct"/>
            <w:shd w:val="clear" w:color="auto" w:fill="F70000"/>
            <w:vAlign w:val="center"/>
            <w:hideMark/>
          </w:tcPr>
          <w:p w14:paraId="75F937BC" w14:textId="065B9191"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hAnsi="Arial Nova Light"/>
                <w:b/>
                <w:bCs/>
                <w:color w:val="FFFFFF" w:themeColor="background1"/>
                <w:szCs w:val="20"/>
              </w:rPr>
              <w:t xml:space="preserve">Szkoła Podstawowa </w:t>
            </w:r>
            <w:r w:rsidR="006D2861" w:rsidRPr="006D2861">
              <w:rPr>
                <w:rFonts w:ascii="Arial Nova Light" w:hAnsi="Arial Nova Light"/>
                <w:b/>
                <w:bCs/>
                <w:color w:val="FFFFFF" w:themeColor="background1"/>
                <w:szCs w:val="20"/>
              </w:rPr>
              <w:t>w Kuklinowie</w:t>
            </w:r>
          </w:p>
        </w:tc>
        <w:tc>
          <w:tcPr>
            <w:tcW w:w="797" w:type="pct"/>
            <w:shd w:val="clear" w:color="auto" w:fill="F70000"/>
            <w:vAlign w:val="center"/>
            <w:hideMark/>
          </w:tcPr>
          <w:p w14:paraId="74DC100B"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hAnsi="Arial Nova Light"/>
                <w:b/>
                <w:bCs/>
                <w:color w:val="FFFFFF" w:themeColor="background1"/>
                <w:szCs w:val="20"/>
              </w:rPr>
              <w:t>Szkoła Podstawowa w Smolicach</w:t>
            </w:r>
          </w:p>
        </w:tc>
        <w:tc>
          <w:tcPr>
            <w:tcW w:w="798" w:type="pct"/>
            <w:shd w:val="clear" w:color="auto" w:fill="F70000"/>
            <w:vAlign w:val="center"/>
            <w:hideMark/>
          </w:tcPr>
          <w:p w14:paraId="396073CD"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hAnsi="Arial Nova Light"/>
                <w:b/>
                <w:bCs/>
                <w:color w:val="FFFFFF" w:themeColor="background1"/>
                <w:szCs w:val="20"/>
              </w:rPr>
              <w:t>Szkoła Podstawowa w Zalesiu Małym</w:t>
            </w:r>
          </w:p>
        </w:tc>
        <w:tc>
          <w:tcPr>
            <w:tcW w:w="798" w:type="pct"/>
            <w:shd w:val="clear" w:color="auto" w:fill="F70000"/>
            <w:vAlign w:val="center"/>
            <w:hideMark/>
          </w:tcPr>
          <w:p w14:paraId="4447586A"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hAnsi="Arial Nova Light"/>
                <w:b/>
                <w:bCs/>
                <w:color w:val="FFFFFF" w:themeColor="background1"/>
                <w:szCs w:val="20"/>
              </w:rPr>
              <w:t>Branżowa Szkoła I stopnia w Kobylinie</w:t>
            </w:r>
          </w:p>
        </w:tc>
      </w:tr>
      <w:tr w:rsidR="00006CB5" w:rsidRPr="00FB1FE6" w14:paraId="6113C752" w14:textId="77777777" w:rsidTr="006D2861">
        <w:trPr>
          <w:trHeight w:val="575"/>
        </w:trPr>
        <w:tc>
          <w:tcPr>
            <w:tcW w:w="1011" w:type="pct"/>
            <w:shd w:val="clear" w:color="auto" w:fill="F70000"/>
            <w:vAlign w:val="center"/>
            <w:hideMark/>
          </w:tcPr>
          <w:p w14:paraId="262CC600"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Liczba sal lekcyjnych (szt.)</w:t>
            </w:r>
          </w:p>
        </w:tc>
        <w:tc>
          <w:tcPr>
            <w:tcW w:w="797" w:type="pct"/>
            <w:shd w:val="clear" w:color="auto" w:fill="D9D9D9" w:themeFill="background1" w:themeFillShade="D9"/>
            <w:vAlign w:val="center"/>
            <w:hideMark/>
          </w:tcPr>
          <w:p w14:paraId="1EB4B7BC"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29</w:t>
            </w:r>
          </w:p>
        </w:tc>
        <w:tc>
          <w:tcPr>
            <w:tcW w:w="798" w:type="pct"/>
            <w:shd w:val="clear" w:color="auto" w:fill="F2F2F2" w:themeFill="background1" w:themeFillShade="F2"/>
            <w:noWrap/>
            <w:vAlign w:val="center"/>
            <w:hideMark/>
          </w:tcPr>
          <w:p w14:paraId="15F95E39"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10</w:t>
            </w:r>
          </w:p>
        </w:tc>
        <w:tc>
          <w:tcPr>
            <w:tcW w:w="797" w:type="pct"/>
            <w:shd w:val="clear" w:color="auto" w:fill="D9D9D9" w:themeFill="background1" w:themeFillShade="D9"/>
            <w:noWrap/>
            <w:vAlign w:val="center"/>
            <w:hideMark/>
          </w:tcPr>
          <w:p w14:paraId="1AA069A8"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7</w:t>
            </w:r>
          </w:p>
        </w:tc>
        <w:tc>
          <w:tcPr>
            <w:tcW w:w="798" w:type="pct"/>
            <w:shd w:val="clear" w:color="auto" w:fill="F2F2F2" w:themeFill="background1" w:themeFillShade="F2"/>
            <w:noWrap/>
            <w:vAlign w:val="center"/>
            <w:hideMark/>
          </w:tcPr>
          <w:p w14:paraId="1702074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6</w:t>
            </w:r>
          </w:p>
        </w:tc>
        <w:tc>
          <w:tcPr>
            <w:tcW w:w="798" w:type="pct"/>
            <w:shd w:val="clear" w:color="auto" w:fill="D9D9D9" w:themeFill="background1" w:themeFillShade="D9"/>
            <w:vAlign w:val="center"/>
            <w:hideMark/>
          </w:tcPr>
          <w:p w14:paraId="43DF1ACB"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4</w:t>
            </w:r>
          </w:p>
        </w:tc>
      </w:tr>
      <w:tr w:rsidR="00006CB5" w:rsidRPr="00FB1FE6" w14:paraId="50AA010B" w14:textId="77777777" w:rsidTr="006D2861">
        <w:trPr>
          <w:trHeight w:val="1115"/>
        </w:trPr>
        <w:tc>
          <w:tcPr>
            <w:tcW w:w="1011" w:type="pct"/>
            <w:shd w:val="clear" w:color="auto" w:fill="F70000"/>
            <w:vAlign w:val="center"/>
            <w:hideMark/>
          </w:tcPr>
          <w:p w14:paraId="4ED26C01"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Rodzaj i stan obiektów sportowych / sal gimnastycznych</w:t>
            </w:r>
          </w:p>
        </w:tc>
        <w:tc>
          <w:tcPr>
            <w:tcW w:w="797" w:type="pct"/>
            <w:shd w:val="clear" w:color="auto" w:fill="D9D9D9" w:themeFill="background1" w:themeFillShade="D9"/>
            <w:noWrap/>
            <w:vAlign w:val="center"/>
            <w:hideMark/>
          </w:tcPr>
          <w:p w14:paraId="79864CA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 xml:space="preserve">hala sportowa przy ul. 3 Maja 9 oraz salka przy ul. Krotoszyńskiej 6 </w:t>
            </w:r>
            <w:r w:rsidRPr="006D2861">
              <w:rPr>
                <w:rFonts w:ascii="Arial Nova Light" w:hAnsi="Arial Nova Light"/>
                <w:szCs w:val="20"/>
              </w:rPr>
              <w:br/>
              <w:t>– stan dobry</w:t>
            </w:r>
          </w:p>
        </w:tc>
        <w:tc>
          <w:tcPr>
            <w:tcW w:w="798" w:type="pct"/>
            <w:shd w:val="clear" w:color="auto" w:fill="F2F2F2" w:themeFill="background1" w:themeFillShade="F2"/>
            <w:noWrap/>
            <w:vAlign w:val="center"/>
            <w:hideMark/>
          </w:tcPr>
          <w:p w14:paraId="3038CC1D"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 xml:space="preserve">sala gimnastyczna </w:t>
            </w:r>
            <w:r w:rsidRPr="006D2861">
              <w:rPr>
                <w:rFonts w:ascii="Arial Nova Light" w:hAnsi="Arial Nova Light"/>
                <w:szCs w:val="20"/>
              </w:rPr>
              <w:br/>
              <w:t>– stan dobry</w:t>
            </w:r>
          </w:p>
        </w:tc>
        <w:tc>
          <w:tcPr>
            <w:tcW w:w="797" w:type="pct"/>
            <w:shd w:val="clear" w:color="auto" w:fill="D9D9D9" w:themeFill="background1" w:themeFillShade="D9"/>
            <w:noWrap/>
            <w:vAlign w:val="center"/>
            <w:hideMark/>
          </w:tcPr>
          <w:p w14:paraId="0DFB35CD" w14:textId="77777777" w:rsidR="00006CB5" w:rsidRPr="006D2861" w:rsidRDefault="00006CB5" w:rsidP="00F25DA8">
            <w:pPr>
              <w:spacing w:after="0" w:line="240" w:lineRule="auto"/>
              <w:jc w:val="center"/>
              <w:rPr>
                <w:rFonts w:ascii="Arial Nova Light" w:hAnsi="Arial Nova Light"/>
                <w:szCs w:val="20"/>
              </w:rPr>
            </w:pPr>
            <w:r w:rsidRPr="006D2861">
              <w:rPr>
                <w:rFonts w:ascii="Arial Nova Light" w:hAnsi="Arial Nova Light"/>
                <w:szCs w:val="20"/>
              </w:rPr>
              <w:t xml:space="preserve">sala gimnastyczna (dzierżawiona) </w:t>
            </w:r>
            <w:r w:rsidRPr="006D2861">
              <w:rPr>
                <w:rFonts w:ascii="Arial Nova Light" w:hAnsi="Arial Nova Light"/>
                <w:szCs w:val="20"/>
              </w:rPr>
              <w:br/>
              <w:t>– stan dostateczny (wymaga remontu)</w:t>
            </w:r>
          </w:p>
        </w:tc>
        <w:tc>
          <w:tcPr>
            <w:tcW w:w="798" w:type="pct"/>
            <w:shd w:val="clear" w:color="auto" w:fill="F2F2F2" w:themeFill="background1" w:themeFillShade="F2"/>
            <w:vAlign w:val="center"/>
            <w:hideMark/>
          </w:tcPr>
          <w:p w14:paraId="794BB4F6"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 xml:space="preserve">sala gimnastyczna </w:t>
            </w:r>
            <w:r w:rsidRPr="006D2861">
              <w:rPr>
                <w:rFonts w:ascii="Arial Nova Light" w:hAnsi="Arial Nova Light"/>
                <w:szCs w:val="20"/>
              </w:rPr>
              <w:br/>
              <w:t>– stan dobry</w:t>
            </w:r>
          </w:p>
        </w:tc>
        <w:tc>
          <w:tcPr>
            <w:tcW w:w="798" w:type="pct"/>
            <w:shd w:val="clear" w:color="auto" w:fill="D9D9D9" w:themeFill="background1" w:themeFillShade="D9"/>
            <w:noWrap/>
            <w:vAlign w:val="center"/>
            <w:hideMark/>
          </w:tcPr>
          <w:p w14:paraId="686A4A1C"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 dotyczy</w:t>
            </w:r>
          </w:p>
        </w:tc>
      </w:tr>
      <w:tr w:rsidR="00006CB5" w:rsidRPr="00FB1FE6" w14:paraId="5E61331E" w14:textId="77777777" w:rsidTr="006D2861">
        <w:trPr>
          <w:trHeight w:val="300"/>
        </w:trPr>
        <w:tc>
          <w:tcPr>
            <w:tcW w:w="1011" w:type="pct"/>
            <w:shd w:val="clear" w:color="auto" w:fill="F70000"/>
            <w:vAlign w:val="center"/>
            <w:hideMark/>
          </w:tcPr>
          <w:p w14:paraId="24F6D9EA"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Pracownie językowe</w:t>
            </w:r>
          </w:p>
        </w:tc>
        <w:tc>
          <w:tcPr>
            <w:tcW w:w="797" w:type="pct"/>
            <w:shd w:val="clear" w:color="auto" w:fill="D9D9D9" w:themeFill="background1" w:themeFillShade="D9"/>
            <w:noWrap/>
            <w:vAlign w:val="center"/>
            <w:hideMark/>
          </w:tcPr>
          <w:p w14:paraId="2D12B476"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8" w:type="pct"/>
            <w:shd w:val="clear" w:color="auto" w:fill="F2F2F2" w:themeFill="background1" w:themeFillShade="F2"/>
            <w:noWrap/>
            <w:vAlign w:val="center"/>
            <w:hideMark/>
          </w:tcPr>
          <w:p w14:paraId="41A1CD29"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7" w:type="pct"/>
            <w:shd w:val="clear" w:color="auto" w:fill="D9D9D9" w:themeFill="background1" w:themeFillShade="D9"/>
            <w:noWrap/>
            <w:vAlign w:val="center"/>
            <w:hideMark/>
          </w:tcPr>
          <w:p w14:paraId="774883DE"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33F7E405"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D9D9D9" w:themeFill="background1" w:themeFillShade="D9"/>
            <w:noWrap/>
            <w:vAlign w:val="center"/>
            <w:hideMark/>
          </w:tcPr>
          <w:p w14:paraId="47F35DC5"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r>
      <w:tr w:rsidR="00006CB5" w:rsidRPr="00FB1FE6" w14:paraId="60743DE2" w14:textId="77777777" w:rsidTr="006D2861">
        <w:trPr>
          <w:trHeight w:val="600"/>
        </w:trPr>
        <w:tc>
          <w:tcPr>
            <w:tcW w:w="1011" w:type="pct"/>
            <w:shd w:val="clear" w:color="auto" w:fill="F70000"/>
            <w:vAlign w:val="center"/>
            <w:hideMark/>
          </w:tcPr>
          <w:p w14:paraId="51F2FCF5"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Klasy dwujęzyczne / sportowe / integracyjne</w:t>
            </w:r>
          </w:p>
        </w:tc>
        <w:tc>
          <w:tcPr>
            <w:tcW w:w="797" w:type="pct"/>
            <w:shd w:val="clear" w:color="auto" w:fill="D9D9D9" w:themeFill="background1" w:themeFillShade="D9"/>
            <w:noWrap/>
            <w:vAlign w:val="center"/>
            <w:hideMark/>
          </w:tcPr>
          <w:p w14:paraId="71DF34E4"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1AFD12A1"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7" w:type="pct"/>
            <w:shd w:val="clear" w:color="auto" w:fill="D9D9D9" w:themeFill="background1" w:themeFillShade="D9"/>
            <w:noWrap/>
            <w:vAlign w:val="center"/>
            <w:hideMark/>
          </w:tcPr>
          <w:p w14:paraId="79C07171"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66CCFCC7"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D9D9D9" w:themeFill="background1" w:themeFillShade="D9"/>
            <w:noWrap/>
            <w:vAlign w:val="center"/>
            <w:hideMark/>
          </w:tcPr>
          <w:p w14:paraId="610A3A87"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r>
      <w:tr w:rsidR="00006CB5" w:rsidRPr="00FB1FE6" w14:paraId="458FCB8A" w14:textId="77777777" w:rsidTr="006D2861">
        <w:trPr>
          <w:trHeight w:val="300"/>
        </w:trPr>
        <w:tc>
          <w:tcPr>
            <w:tcW w:w="1011" w:type="pct"/>
            <w:shd w:val="clear" w:color="auto" w:fill="F70000"/>
            <w:vAlign w:val="center"/>
            <w:hideMark/>
          </w:tcPr>
          <w:p w14:paraId="6676F611"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Komputery do użytku uczniów (szt.)</w:t>
            </w:r>
          </w:p>
        </w:tc>
        <w:tc>
          <w:tcPr>
            <w:tcW w:w="797" w:type="pct"/>
            <w:shd w:val="clear" w:color="auto" w:fill="D9D9D9" w:themeFill="background1" w:themeFillShade="D9"/>
            <w:noWrap/>
            <w:vAlign w:val="center"/>
            <w:hideMark/>
          </w:tcPr>
          <w:p w14:paraId="7CCAEAC0"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36</w:t>
            </w:r>
          </w:p>
        </w:tc>
        <w:tc>
          <w:tcPr>
            <w:tcW w:w="798" w:type="pct"/>
            <w:shd w:val="clear" w:color="auto" w:fill="F2F2F2" w:themeFill="background1" w:themeFillShade="F2"/>
            <w:noWrap/>
            <w:vAlign w:val="center"/>
            <w:hideMark/>
          </w:tcPr>
          <w:p w14:paraId="0F9CBC44"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10</w:t>
            </w:r>
          </w:p>
        </w:tc>
        <w:tc>
          <w:tcPr>
            <w:tcW w:w="797" w:type="pct"/>
            <w:shd w:val="clear" w:color="auto" w:fill="D9D9D9" w:themeFill="background1" w:themeFillShade="D9"/>
            <w:noWrap/>
            <w:vAlign w:val="center"/>
            <w:hideMark/>
          </w:tcPr>
          <w:p w14:paraId="0AEF4191"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12 laptopów</w:t>
            </w:r>
          </w:p>
        </w:tc>
        <w:tc>
          <w:tcPr>
            <w:tcW w:w="798" w:type="pct"/>
            <w:shd w:val="clear" w:color="auto" w:fill="F2F2F2" w:themeFill="background1" w:themeFillShade="F2"/>
            <w:noWrap/>
            <w:vAlign w:val="center"/>
            <w:hideMark/>
          </w:tcPr>
          <w:p w14:paraId="17B30862"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10</w:t>
            </w:r>
          </w:p>
        </w:tc>
        <w:tc>
          <w:tcPr>
            <w:tcW w:w="798" w:type="pct"/>
            <w:shd w:val="clear" w:color="auto" w:fill="D9D9D9" w:themeFill="background1" w:themeFillShade="D9"/>
            <w:noWrap/>
            <w:vAlign w:val="center"/>
            <w:hideMark/>
          </w:tcPr>
          <w:p w14:paraId="4A554DA0"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24</w:t>
            </w:r>
          </w:p>
        </w:tc>
      </w:tr>
      <w:tr w:rsidR="00006CB5" w:rsidRPr="00FB1FE6" w14:paraId="67526120" w14:textId="77777777" w:rsidTr="006D2861">
        <w:trPr>
          <w:trHeight w:val="900"/>
        </w:trPr>
        <w:tc>
          <w:tcPr>
            <w:tcW w:w="1011" w:type="pct"/>
            <w:shd w:val="clear" w:color="auto" w:fill="F70000"/>
            <w:vAlign w:val="center"/>
            <w:hideMark/>
          </w:tcPr>
          <w:p w14:paraId="388053DC"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Projektory multimedialne (szt.)</w:t>
            </w:r>
          </w:p>
        </w:tc>
        <w:tc>
          <w:tcPr>
            <w:tcW w:w="797" w:type="pct"/>
            <w:shd w:val="clear" w:color="auto" w:fill="D9D9D9" w:themeFill="background1" w:themeFillShade="D9"/>
            <w:noWrap/>
            <w:vAlign w:val="center"/>
            <w:hideMark/>
          </w:tcPr>
          <w:p w14:paraId="2E1DF9E3"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14</w:t>
            </w:r>
          </w:p>
        </w:tc>
        <w:tc>
          <w:tcPr>
            <w:tcW w:w="798" w:type="pct"/>
            <w:shd w:val="clear" w:color="auto" w:fill="F2F2F2" w:themeFill="background1" w:themeFillShade="F2"/>
            <w:noWrap/>
            <w:vAlign w:val="center"/>
            <w:hideMark/>
          </w:tcPr>
          <w:p w14:paraId="4F084092"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4</w:t>
            </w:r>
          </w:p>
        </w:tc>
        <w:tc>
          <w:tcPr>
            <w:tcW w:w="797" w:type="pct"/>
            <w:shd w:val="clear" w:color="auto" w:fill="D9D9D9" w:themeFill="background1" w:themeFillShade="D9"/>
            <w:noWrap/>
            <w:vAlign w:val="center"/>
            <w:hideMark/>
          </w:tcPr>
          <w:p w14:paraId="0AA20958"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6</w:t>
            </w:r>
          </w:p>
        </w:tc>
        <w:tc>
          <w:tcPr>
            <w:tcW w:w="798" w:type="pct"/>
            <w:shd w:val="clear" w:color="auto" w:fill="F2F2F2" w:themeFill="background1" w:themeFillShade="F2"/>
            <w:vAlign w:val="center"/>
            <w:hideMark/>
          </w:tcPr>
          <w:p w14:paraId="054D2274"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4</w:t>
            </w:r>
          </w:p>
        </w:tc>
        <w:tc>
          <w:tcPr>
            <w:tcW w:w="798" w:type="pct"/>
            <w:shd w:val="clear" w:color="auto" w:fill="D9D9D9" w:themeFill="background1" w:themeFillShade="D9"/>
            <w:noWrap/>
            <w:vAlign w:val="center"/>
            <w:hideMark/>
          </w:tcPr>
          <w:p w14:paraId="7B2F796E"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5</w:t>
            </w:r>
          </w:p>
        </w:tc>
      </w:tr>
      <w:tr w:rsidR="00006CB5" w:rsidRPr="00FB1FE6" w14:paraId="4F999E76" w14:textId="77777777" w:rsidTr="006D2861">
        <w:trPr>
          <w:trHeight w:val="300"/>
        </w:trPr>
        <w:tc>
          <w:tcPr>
            <w:tcW w:w="1011" w:type="pct"/>
            <w:shd w:val="clear" w:color="auto" w:fill="F70000"/>
            <w:vAlign w:val="center"/>
            <w:hideMark/>
          </w:tcPr>
          <w:p w14:paraId="5E6505AE"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Kamery - monitoring szkolny</w:t>
            </w:r>
          </w:p>
        </w:tc>
        <w:tc>
          <w:tcPr>
            <w:tcW w:w="797" w:type="pct"/>
            <w:shd w:val="clear" w:color="auto" w:fill="D9D9D9" w:themeFill="background1" w:themeFillShade="D9"/>
            <w:noWrap/>
            <w:vAlign w:val="center"/>
            <w:hideMark/>
          </w:tcPr>
          <w:p w14:paraId="6497C41E"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8" w:type="pct"/>
            <w:shd w:val="clear" w:color="auto" w:fill="F2F2F2" w:themeFill="background1" w:themeFillShade="F2"/>
            <w:noWrap/>
            <w:vAlign w:val="center"/>
            <w:hideMark/>
          </w:tcPr>
          <w:p w14:paraId="2D4B9FEC"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7" w:type="pct"/>
            <w:shd w:val="clear" w:color="auto" w:fill="D9D9D9" w:themeFill="background1" w:themeFillShade="D9"/>
            <w:noWrap/>
            <w:vAlign w:val="center"/>
            <w:hideMark/>
          </w:tcPr>
          <w:p w14:paraId="4942DF39"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vAlign w:val="center"/>
            <w:hideMark/>
          </w:tcPr>
          <w:p w14:paraId="257A7A48"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D9D9D9" w:themeFill="background1" w:themeFillShade="D9"/>
            <w:noWrap/>
            <w:vAlign w:val="center"/>
            <w:hideMark/>
          </w:tcPr>
          <w:p w14:paraId="66B1D733"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r>
      <w:tr w:rsidR="00006CB5" w:rsidRPr="00FB1FE6" w14:paraId="7507B2E3" w14:textId="77777777" w:rsidTr="006D2861">
        <w:trPr>
          <w:trHeight w:val="300"/>
        </w:trPr>
        <w:tc>
          <w:tcPr>
            <w:tcW w:w="1011" w:type="pct"/>
            <w:shd w:val="clear" w:color="auto" w:fill="F70000"/>
            <w:vAlign w:val="center"/>
            <w:hideMark/>
          </w:tcPr>
          <w:p w14:paraId="5360F406"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Szafki dla każdego ucznia</w:t>
            </w:r>
          </w:p>
        </w:tc>
        <w:tc>
          <w:tcPr>
            <w:tcW w:w="797" w:type="pct"/>
            <w:shd w:val="clear" w:color="auto" w:fill="D9D9D9" w:themeFill="background1" w:themeFillShade="D9"/>
            <w:noWrap/>
            <w:vAlign w:val="center"/>
            <w:hideMark/>
          </w:tcPr>
          <w:p w14:paraId="497E7E3E"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14BDF83A"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7" w:type="pct"/>
            <w:shd w:val="clear" w:color="auto" w:fill="D9D9D9" w:themeFill="background1" w:themeFillShade="D9"/>
            <w:noWrap/>
            <w:vAlign w:val="center"/>
            <w:hideMark/>
          </w:tcPr>
          <w:p w14:paraId="56E88B88"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 (półki)</w:t>
            </w:r>
          </w:p>
        </w:tc>
        <w:tc>
          <w:tcPr>
            <w:tcW w:w="798" w:type="pct"/>
            <w:shd w:val="clear" w:color="auto" w:fill="F2F2F2" w:themeFill="background1" w:themeFillShade="F2"/>
            <w:noWrap/>
            <w:vAlign w:val="center"/>
            <w:hideMark/>
          </w:tcPr>
          <w:p w14:paraId="323DBEAB"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D9D9D9" w:themeFill="background1" w:themeFillShade="D9"/>
            <w:noWrap/>
            <w:vAlign w:val="center"/>
            <w:hideMark/>
          </w:tcPr>
          <w:p w14:paraId="05C86CE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r>
      <w:tr w:rsidR="00006CB5" w:rsidRPr="00FB1FE6" w14:paraId="0E245A28" w14:textId="77777777" w:rsidTr="006D2861">
        <w:trPr>
          <w:trHeight w:val="300"/>
        </w:trPr>
        <w:tc>
          <w:tcPr>
            <w:tcW w:w="1011" w:type="pct"/>
            <w:shd w:val="clear" w:color="auto" w:fill="F70000"/>
            <w:vAlign w:val="center"/>
            <w:hideMark/>
          </w:tcPr>
          <w:p w14:paraId="436692CB"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Świetlice / godziny funkcjonowania</w:t>
            </w:r>
          </w:p>
        </w:tc>
        <w:tc>
          <w:tcPr>
            <w:tcW w:w="797" w:type="pct"/>
            <w:shd w:val="clear" w:color="auto" w:fill="D9D9D9" w:themeFill="background1" w:themeFillShade="D9"/>
            <w:noWrap/>
            <w:vAlign w:val="center"/>
            <w:hideMark/>
          </w:tcPr>
          <w:p w14:paraId="511A57FA"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8" w:type="pct"/>
            <w:shd w:val="clear" w:color="auto" w:fill="F2F2F2" w:themeFill="background1" w:themeFillShade="F2"/>
            <w:noWrap/>
            <w:vAlign w:val="center"/>
            <w:hideMark/>
          </w:tcPr>
          <w:p w14:paraId="7AADF0AD"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6.50-7.45,</w:t>
            </w:r>
            <w:r w:rsidRPr="006D2861">
              <w:rPr>
                <w:rFonts w:ascii="Arial Nova Light" w:hAnsi="Arial Nova Light"/>
                <w:szCs w:val="20"/>
              </w:rPr>
              <w:br/>
              <w:t>11.20-13.15</w:t>
            </w:r>
          </w:p>
        </w:tc>
        <w:tc>
          <w:tcPr>
            <w:tcW w:w="797" w:type="pct"/>
            <w:shd w:val="clear" w:color="auto" w:fill="D9D9D9" w:themeFill="background1" w:themeFillShade="D9"/>
            <w:noWrap/>
            <w:vAlign w:val="center"/>
            <w:hideMark/>
          </w:tcPr>
          <w:p w14:paraId="7DF71B66"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0BE31051"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10 godz. dla dzieci dojezdnych</w:t>
            </w:r>
          </w:p>
        </w:tc>
        <w:tc>
          <w:tcPr>
            <w:tcW w:w="798" w:type="pct"/>
            <w:shd w:val="clear" w:color="auto" w:fill="D9D9D9" w:themeFill="background1" w:themeFillShade="D9"/>
            <w:noWrap/>
            <w:vAlign w:val="center"/>
            <w:hideMark/>
          </w:tcPr>
          <w:p w14:paraId="20F5BB6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r>
      <w:tr w:rsidR="00006CB5" w:rsidRPr="00FB1FE6" w14:paraId="00189850" w14:textId="77777777" w:rsidTr="006D2861">
        <w:trPr>
          <w:trHeight w:val="300"/>
        </w:trPr>
        <w:tc>
          <w:tcPr>
            <w:tcW w:w="1011" w:type="pct"/>
            <w:shd w:val="clear" w:color="auto" w:fill="F70000"/>
            <w:vAlign w:val="center"/>
            <w:hideMark/>
          </w:tcPr>
          <w:p w14:paraId="23A3794A"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Parkingi dla kadry / rodziców</w:t>
            </w:r>
          </w:p>
        </w:tc>
        <w:tc>
          <w:tcPr>
            <w:tcW w:w="797" w:type="pct"/>
            <w:shd w:val="clear" w:color="auto" w:fill="D9D9D9" w:themeFill="background1" w:themeFillShade="D9"/>
            <w:noWrap/>
            <w:vAlign w:val="center"/>
            <w:hideMark/>
          </w:tcPr>
          <w:p w14:paraId="5170CDAB"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8" w:type="pct"/>
            <w:shd w:val="clear" w:color="auto" w:fill="F2F2F2" w:themeFill="background1" w:themeFillShade="F2"/>
            <w:noWrap/>
            <w:vAlign w:val="center"/>
            <w:hideMark/>
          </w:tcPr>
          <w:p w14:paraId="6F8F0564"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7" w:type="pct"/>
            <w:shd w:val="clear" w:color="auto" w:fill="D9D9D9" w:themeFill="background1" w:themeFillShade="D9"/>
            <w:noWrap/>
            <w:vAlign w:val="center"/>
            <w:hideMark/>
          </w:tcPr>
          <w:p w14:paraId="5CCEB939"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01A4AF21"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c>
          <w:tcPr>
            <w:tcW w:w="798" w:type="pct"/>
            <w:shd w:val="clear" w:color="auto" w:fill="D9D9D9" w:themeFill="background1" w:themeFillShade="D9"/>
            <w:noWrap/>
            <w:vAlign w:val="center"/>
            <w:hideMark/>
          </w:tcPr>
          <w:p w14:paraId="25DF3C4A"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tak</w:t>
            </w:r>
          </w:p>
        </w:tc>
      </w:tr>
      <w:tr w:rsidR="00006CB5" w:rsidRPr="00FB1FE6" w14:paraId="028D3783" w14:textId="77777777" w:rsidTr="006D2861">
        <w:trPr>
          <w:trHeight w:val="300"/>
        </w:trPr>
        <w:tc>
          <w:tcPr>
            <w:tcW w:w="1011" w:type="pct"/>
            <w:shd w:val="clear" w:color="auto" w:fill="F70000"/>
            <w:vAlign w:val="center"/>
            <w:hideMark/>
          </w:tcPr>
          <w:p w14:paraId="4A97E13B"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Gabinet pielęgniarki / stomatologiczny</w:t>
            </w:r>
          </w:p>
        </w:tc>
        <w:tc>
          <w:tcPr>
            <w:tcW w:w="797" w:type="pct"/>
            <w:shd w:val="clear" w:color="auto" w:fill="D9D9D9" w:themeFill="background1" w:themeFillShade="D9"/>
            <w:noWrap/>
            <w:vAlign w:val="center"/>
            <w:hideMark/>
          </w:tcPr>
          <w:p w14:paraId="3FA8846A"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3EECBC8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7" w:type="pct"/>
            <w:shd w:val="clear" w:color="auto" w:fill="D9D9D9" w:themeFill="background1" w:themeFillShade="D9"/>
            <w:noWrap/>
            <w:vAlign w:val="center"/>
            <w:hideMark/>
          </w:tcPr>
          <w:p w14:paraId="1B0AA2ED"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F2F2F2" w:themeFill="background1" w:themeFillShade="F2"/>
            <w:noWrap/>
            <w:vAlign w:val="center"/>
            <w:hideMark/>
          </w:tcPr>
          <w:p w14:paraId="021923EF"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c>
          <w:tcPr>
            <w:tcW w:w="798" w:type="pct"/>
            <w:shd w:val="clear" w:color="auto" w:fill="D9D9D9" w:themeFill="background1" w:themeFillShade="D9"/>
            <w:vAlign w:val="center"/>
            <w:hideMark/>
          </w:tcPr>
          <w:p w14:paraId="19844664"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nie</w:t>
            </w:r>
          </w:p>
        </w:tc>
      </w:tr>
      <w:tr w:rsidR="00006CB5" w:rsidRPr="00FB1FE6" w14:paraId="1F7B97A2" w14:textId="77777777" w:rsidTr="006D2861">
        <w:trPr>
          <w:trHeight w:val="600"/>
        </w:trPr>
        <w:tc>
          <w:tcPr>
            <w:tcW w:w="1011" w:type="pct"/>
            <w:shd w:val="clear" w:color="auto" w:fill="F70000"/>
            <w:vAlign w:val="center"/>
            <w:hideMark/>
          </w:tcPr>
          <w:p w14:paraId="7E974426" w14:textId="77777777" w:rsidR="00006CB5" w:rsidRPr="006D2861" w:rsidRDefault="00006CB5" w:rsidP="00F25DA8">
            <w:pPr>
              <w:spacing w:after="0" w:line="240" w:lineRule="auto"/>
              <w:jc w:val="center"/>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Liczba stypendystów (os.)</w:t>
            </w:r>
          </w:p>
        </w:tc>
        <w:tc>
          <w:tcPr>
            <w:tcW w:w="797" w:type="pct"/>
            <w:shd w:val="clear" w:color="auto" w:fill="D9D9D9" w:themeFill="background1" w:themeFillShade="D9"/>
            <w:noWrap/>
            <w:vAlign w:val="center"/>
            <w:hideMark/>
          </w:tcPr>
          <w:p w14:paraId="0C1E626B"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27</w:t>
            </w:r>
          </w:p>
        </w:tc>
        <w:tc>
          <w:tcPr>
            <w:tcW w:w="798" w:type="pct"/>
            <w:shd w:val="clear" w:color="auto" w:fill="F2F2F2" w:themeFill="background1" w:themeFillShade="F2"/>
            <w:noWrap/>
            <w:vAlign w:val="center"/>
            <w:hideMark/>
          </w:tcPr>
          <w:p w14:paraId="04B2499D"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0</w:t>
            </w:r>
          </w:p>
        </w:tc>
        <w:tc>
          <w:tcPr>
            <w:tcW w:w="797" w:type="pct"/>
            <w:shd w:val="clear" w:color="auto" w:fill="D9D9D9" w:themeFill="background1" w:themeFillShade="D9"/>
            <w:noWrap/>
            <w:vAlign w:val="center"/>
            <w:hideMark/>
          </w:tcPr>
          <w:p w14:paraId="46BEBBFD"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4</w:t>
            </w:r>
          </w:p>
        </w:tc>
        <w:tc>
          <w:tcPr>
            <w:tcW w:w="798" w:type="pct"/>
            <w:shd w:val="clear" w:color="auto" w:fill="F2F2F2" w:themeFill="background1" w:themeFillShade="F2"/>
            <w:noWrap/>
            <w:vAlign w:val="center"/>
            <w:hideMark/>
          </w:tcPr>
          <w:p w14:paraId="1E3EBC58"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2</w:t>
            </w:r>
          </w:p>
        </w:tc>
        <w:tc>
          <w:tcPr>
            <w:tcW w:w="798" w:type="pct"/>
            <w:shd w:val="clear" w:color="auto" w:fill="D9D9D9" w:themeFill="background1" w:themeFillShade="D9"/>
            <w:vAlign w:val="center"/>
            <w:hideMark/>
          </w:tcPr>
          <w:p w14:paraId="67CC30DE" w14:textId="77777777" w:rsidR="00006CB5" w:rsidRPr="006D2861" w:rsidRDefault="00006CB5" w:rsidP="00F25DA8">
            <w:pPr>
              <w:spacing w:after="0" w:line="240" w:lineRule="auto"/>
              <w:jc w:val="center"/>
              <w:rPr>
                <w:rFonts w:ascii="Arial Nova Light" w:eastAsia="Times New Roman" w:hAnsi="Arial Nova Light" w:cs="Calibri"/>
                <w:color w:val="000000"/>
                <w:szCs w:val="20"/>
                <w:lang w:eastAsia="pl-PL"/>
              </w:rPr>
            </w:pPr>
            <w:r w:rsidRPr="006D2861">
              <w:rPr>
                <w:rFonts w:ascii="Arial Nova Light" w:hAnsi="Arial Nova Light"/>
                <w:szCs w:val="20"/>
              </w:rPr>
              <w:t>2</w:t>
            </w:r>
          </w:p>
        </w:tc>
      </w:tr>
    </w:tbl>
    <w:p w14:paraId="13DB2CAF" w14:textId="2A585C6E" w:rsidR="00006CB5" w:rsidRPr="006D2861" w:rsidRDefault="00006CB5" w:rsidP="00006CB5">
      <w:pPr>
        <w:contextualSpacing/>
        <w:rPr>
          <w:rFonts w:ascii="Arial Nova Light" w:hAnsi="Arial Nova Light" w:cs="Arial"/>
          <w:sz w:val="22"/>
          <w:szCs w:val="24"/>
        </w:rPr>
        <w:sectPr w:rsidR="00006CB5" w:rsidRPr="006D2861" w:rsidSect="00006CB5">
          <w:pgSz w:w="11906" w:h="16838"/>
          <w:pgMar w:top="1417" w:right="1417" w:bottom="1417" w:left="1417" w:header="708" w:footer="708" w:gutter="0"/>
          <w:cols w:space="708"/>
          <w:docGrid w:linePitch="360"/>
        </w:sectPr>
      </w:pPr>
      <w:r w:rsidRPr="006D2861">
        <w:rPr>
          <w:rFonts w:ascii="Arial Nova Light" w:hAnsi="Arial Nova Light" w:cs="Arial"/>
          <w:sz w:val="22"/>
          <w:szCs w:val="24"/>
        </w:rPr>
        <w:t xml:space="preserve">Źródło: </w:t>
      </w:r>
      <w:r w:rsidRPr="006D2861">
        <w:rPr>
          <w:rFonts w:ascii="Arial Nova Light" w:hAnsi="Arial Nova Light" w:cs="Arial"/>
          <w:i/>
          <w:iCs/>
          <w:sz w:val="22"/>
          <w:szCs w:val="24"/>
        </w:rPr>
        <w:t xml:space="preserve">opracowanie własne na podstawie danych z </w:t>
      </w:r>
      <w:bookmarkEnd w:id="79"/>
      <w:r w:rsidRPr="006D2861">
        <w:rPr>
          <w:rFonts w:ascii="Arial Nova Light" w:hAnsi="Arial Nova Light" w:cs="Arial"/>
          <w:i/>
          <w:iCs/>
          <w:sz w:val="22"/>
          <w:szCs w:val="24"/>
        </w:rPr>
        <w:t xml:space="preserve">Urzędu </w:t>
      </w:r>
      <w:r w:rsidR="004A0AD7">
        <w:rPr>
          <w:rFonts w:ascii="Arial Nova Light" w:hAnsi="Arial Nova Light" w:cs="Arial"/>
          <w:i/>
          <w:iCs/>
          <w:sz w:val="22"/>
          <w:szCs w:val="24"/>
        </w:rPr>
        <w:t>Miejskiego</w:t>
      </w:r>
      <w:r w:rsidRPr="006D2861">
        <w:rPr>
          <w:rFonts w:ascii="Arial Nova Light" w:hAnsi="Arial Nova Light" w:cs="Arial"/>
          <w:sz w:val="22"/>
          <w:szCs w:val="24"/>
        </w:rPr>
        <w:t>.</w:t>
      </w:r>
    </w:p>
    <w:p w14:paraId="5A4DE4C7" w14:textId="01EC28CB" w:rsidR="00006CB5" w:rsidRPr="006D2861" w:rsidRDefault="00006CB5" w:rsidP="00FF5BAB">
      <w:pPr>
        <w:contextualSpacing/>
        <w:rPr>
          <w:rFonts w:ascii="Arial Nova Light" w:hAnsi="Arial Nova Light" w:cs="Arial"/>
          <w:sz w:val="24"/>
          <w:szCs w:val="24"/>
          <w:highlight w:val="yellow"/>
        </w:rPr>
      </w:pPr>
      <w:r w:rsidRPr="006D2861">
        <w:rPr>
          <w:rFonts w:ascii="Arial Nova Light" w:hAnsi="Arial Nova Light" w:cs="Arial"/>
          <w:sz w:val="24"/>
          <w:szCs w:val="24"/>
        </w:rPr>
        <w:lastRenderedPageBreak/>
        <w:t xml:space="preserve">Tabela poniżej przedstawia liczbę uczniów na terenie Gminy Kobylin oraz innych gmin na przestrzeni ostatnich 5 lat. W liczbie uczniów uczęszczających do szkół na terenie Gminy (łącznie z klasami „0”) od 2020 roku obserwuje się stopniowe zmniejszanie liczby uczniów. Liczba ta na przestrzeni ostatnich 5 lat utrzymywała się w przedziale od 865 do 918 uczniów – najwyższą wartość osiągając w 2018 roku, najniższą natomiast w 2022 roku. </w:t>
      </w:r>
      <w:r w:rsidR="006D2861">
        <w:rPr>
          <w:rFonts w:ascii="Arial Nova Light" w:hAnsi="Arial Nova Light" w:cs="Arial"/>
          <w:sz w:val="24"/>
          <w:szCs w:val="24"/>
        </w:rPr>
        <w:br/>
      </w:r>
      <w:r w:rsidRPr="006D2861">
        <w:rPr>
          <w:rFonts w:ascii="Arial Nova Light" w:hAnsi="Arial Nova Light" w:cs="Arial"/>
          <w:sz w:val="24"/>
          <w:szCs w:val="24"/>
        </w:rPr>
        <w:t xml:space="preserve">Z kolei liczba uczniów z terenu Gminy, uczęszczająca do szkół na terenie innych gmin na przestrzeni analizowanych lat utrzymywała się na względnie tym samym poziomie oscylującym w granicach od 99 do 109 uczniów. </w:t>
      </w:r>
    </w:p>
    <w:p w14:paraId="794E90C3" w14:textId="51A90CF5" w:rsidR="00006CB5" w:rsidRPr="006D2861" w:rsidRDefault="00006CB5" w:rsidP="00FF5BAB">
      <w:pPr>
        <w:pStyle w:val="Legenda"/>
        <w:keepNext/>
        <w:spacing w:after="0"/>
        <w:rPr>
          <w:rFonts w:ascii="Arial Nova Light" w:hAnsi="Arial Nova Light"/>
          <w:b/>
          <w:i w:val="0"/>
          <w:iCs w:val="0"/>
          <w:color w:val="auto"/>
          <w:sz w:val="22"/>
          <w:szCs w:val="22"/>
        </w:rPr>
      </w:pPr>
      <w:r w:rsidRPr="006D2861">
        <w:rPr>
          <w:rFonts w:ascii="Arial Nova Light" w:hAnsi="Arial Nova Light" w:cs="Calibri"/>
          <w:b/>
          <w:i w:val="0"/>
          <w:iCs w:val="0"/>
          <w:color w:val="auto"/>
          <w:sz w:val="22"/>
          <w:szCs w:val="22"/>
        </w:rPr>
        <w:t xml:space="preserve">Tab. </w:t>
      </w:r>
      <w:r w:rsidRPr="006D2861">
        <w:rPr>
          <w:rFonts w:ascii="Arial Nova Light" w:hAnsi="Arial Nova Light" w:cs="Calibri"/>
          <w:b/>
          <w:i w:val="0"/>
          <w:iCs w:val="0"/>
          <w:color w:val="auto"/>
          <w:sz w:val="22"/>
          <w:szCs w:val="22"/>
        </w:rPr>
        <w:fldChar w:fldCharType="begin"/>
      </w:r>
      <w:r w:rsidRPr="006D2861">
        <w:rPr>
          <w:rFonts w:ascii="Arial Nova Light" w:hAnsi="Arial Nova Light" w:cs="Calibri"/>
          <w:b/>
          <w:i w:val="0"/>
          <w:iCs w:val="0"/>
          <w:color w:val="auto"/>
          <w:sz w:val="22"/>
          <w:szCs w:val="22"/>
        </w:rPr>
        <w:instrText xml:space="preserve"> SEQ Tabela \* ARABIC </w:instrText>
      </w:r>
      <w:r w:rsidRPr="006D2861">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26</w:t>
      </w:r>
      <w:r w:rsidRPr="006D2861">
        <w:rPr>
          <w:rFonts w:ascii="Arial Nova Light" w:hAnsi="Arial Nova Light" w:cs="Calibri"/>
          <w:b/>
          <w:i w:val="0"/>
          <w:iCs w:val="0"/>
          <w:color w:val="auto"/>
          <w:sz w:val="22"/>
          <w:szCs w:val="22"/>
        </w:rPr>
        <w:fldChar w:fldCharType="end"/>
      </w:r>
      <w:r w:rsidRPr="006D2861">
        <w:rPr>
          <w:rFonts w:ascii="Arial Nova Light" w:hAnsi="Arial Nova Light" w:cs="Calibri"/>
          <w:b/>
          <w:i w:val="0"/>
          <w:iCs w:val="0"/>
          <w:color w:val="auto"/>
          <w:sz w:val="22"/>
          <w:szCs w:val="22"/>
        </w:rPr>
        <w:t xml:space="preserve">. </w:t>
      </w:r>
      <w:r w:rsidRPr="006D2861">
        <w:rPr>
          <w:rFonts w:ascii="Arial Nova Light" w:hAnsi="Arial Nova Light"/>
          <w:b/>
          <w:i w:val="0"/>
          <w:iCs w:val="0"/>
          <w:color w:val="auto"/>
          <w:sz w:val="22"/>
          <w:szCs w:val="22"/>
        </w:rPr>
        <w:t>Liczba uczniów zamieszkujących Gminę Kobylin uczęszczająca do szkół na terenie Gminy oraz liczba uczniów z terenu Gminy uczęszczająca do szkół na terenie innych gmin wg. stanu na 31 sierpnia danego roku</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3086"/>
        <w:gridCol w:w="1475"/>
        <w:gridCol w:w="1026"/>
        <w:gridCol w:w="1026"/>
        <w:gridCol w:w="1227"/>
        <w:gridCol w:w="1222"/>
      </w:tblGrid>
      <w:tr w:rsidR="00006CB5" w:rsidRPr="00B16374" w14:paraId="281BC388" w14:textId="77777777" w:rsidTr="006D2861">
        <w:trPr>
          <w:trHeight w:val="495"/>
        </w:trPr>
        <w:tc>
          <w:tcPr>
            <w:tcW w:w="1703" w:type="pct"/>
            <w:shd w:val="clear" w:color="auto" w:fill="F70000"/>
            <w:vAlign w:val="center"/>
            <w:hideMark/>
          </w:tcPr>
          <w:p w14:paraId="56148D50"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Wyszczególnienie </w:t>
            </w:r>
          </w:p>
        </w:tc>
        <w:tc>
          <w:tcPr>
            <w:tcW w:w="814" w:type="pct"/>
            <w:shd w:val="clear" w:color="auto" w:fill="F70000"/>
            <w:vAlign w:val="center"/>
            <w:hideMark/>
          </w:tcPr>
          <w:p w14:paraId="6D7E154B"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2018</w:t>
            </w:r>
          </w:p>
        </w:tc>
        <w:tc>
          <w:tcPr>
            <w:tcW w:w="566" w:type="pct"/>
            <w:shd w:val="clear" w:color="auto" w:fill="F70000"/>
            <w:vAlign w:val="center"/>
            <w:hideMark/>
          </w:tcPr>
          <w:p w14:paraId="1903D948"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2019</w:t>
            </w:r>
          </w:p>
        </w:tc>
        <w:tc>
          <w:tcPr>
            <w:tcW w:w="566" w:type="pct"/>
            <w:shd w:val="clear" w:color="auto" w:fill="F70000"/>
            <w:vAlign w:val="center"/>
            <w:hideMark/>
          </w:tcPr>
          <w:p w14:paraId="43B35C86"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2020</w:t>
            </w:r>
          </w:p>
        </w:tc>
        <w:tc>
          <w:tcPr>
            <w:tcW w:w="677" w:type="pct"/>
            <w:shd w:val="clear" w:color="auto" w:fill="F70000"/>
            <w:vAlign w:val="center"/>
            <w:hideMark/>
          </w:tcPr>
          <w:p w14:paraId="52F15174"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2021</w:t>
            </w:r>
          </w:p>
        </w:tc>
        <w:tc>
          <w:tcPr>
            <w:tcW w:w="674" w:type="pct"/>
            <w:shd w:val="clear" w:color="auto" w:fill="F70000"/>
            <w:vAlign w:val="center"/>
          </w:tcPr>
          <w:p w14:paraId="0ECEA1A4"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2022</w:t>
            </w:r>
          </w:p>
        </w:tc>
      </w:tr>
      <w:tr w:rsidR="00006CB5" w:rsidRPr="00B16374" w14:paraId="6D49DA17" w14:textId="77777777" w:rsidTr="006D2861">
        <w:trPr>
          <w:trHeight w:val="912"/>
        </w:trPr>
        <w:tc>
          <w:tcPr>
            <w:tcW w:w="1703" w:type="pct"/>
            <w:shd w:val="clear" w:color="auto" w:fill="F70000"/>
            <w:vAlign w:val="center"/>
            <w:hideMark/>
          </w:tcPr>
          <w:p w14:paraId="4C28FFAA"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 xml:space="preserve">Łączna liczba uczniów uczęszczających do szkół na terenie gminy wraz z klasami "0" (os.) </w:t>
            </w:r>
          </w:p>
        </w:tc>
        <w:tc>
          <w:tcPr>
            <w:tcW w:w="814" w:type="pct"/>
            <w:shd w:val="clear" w:color="auto" w:fill="D9D9D9" w:themeFill="background1" w:themeFillShade="D9"/>
            <w:noWrap/>
            <w:vAlign w:val="center"/>
            <w:hideMark/>
          </w:tcPr>
          <w:p w14:paraId="5BE4ECA1"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918</w:t>
            </w:r>
          </w:p>
        </w:tc>
        <w:tc>
          <w:tcPr>
            <w:tcW w:w="566" w:type="pct"/>
            <w:shd w:val="clear" w:color="auto" w:fill="D9D9D9" w:themeFill="background1" w:themeFillShade="D9"/>
            <w:noWrap/>
            <w:vAlign w:val="center"/>
            <w:hideMark/>
          </w:tcPr>
          <w:p w14:paraId="7856CE73"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873</w:t>
            </w:r>
          </w:p>
        </w:tc>
        <w:tc>
          <w:tcPr>
            <w:tcW w:w="566" w:type="pct"/>
            <w:shd w:val="clear" w:color="auto" w:fill="D9D9D9" w:themeFill="background1" w:themeFillShade="D9"/>
            <w:noWrap/>
            <w:vAlign w:val="center"/>
            <w:hideMark/>
          </w:tcPr>
          <w:p w14:paraId="353B1C8C"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888</w:t>
            </w:r>
          </w:p>
        </w:tc>
        <w:tc>
          <w:tcPr>
            <w:tcW w:w="677" w:type="pct"/>
            <w:shd w:val="clear" w:color="auto" w:fill="D9D9D9" w:themeFill="background1" w:themeFillShade="D9"/>
            <w:noWrap/>
            <w:vAlign w:val="center"/>
            <w:hideMark/>
          </w:tcPr>
          <w:p w14:paraId="37C2E99F"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885</w:t>
            </w:r>
          </w:p>
        </w:tc>
        <w:tc>
          <w:tcPr>
            <w:tcW w:w="674" w:type="pct"/>
            <w:shd w:val="clear" w:color="auto" w:fill="D9D9D9" w:themeFill="background1" w:themeFillShade="D9"/>
            <w:vAlign w:val="center"/>
          </w:tcPr>
          <w:p w14:paraId="4B894C88"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865</w:t>
            </w:r>
          </w:p>
        </w:tc>
      </w:tr>
      <w:tr w:rsidR="00006CB5" w:rsidRPr="00B16374" w14:paraId="78B449D1" w14:textId="77777777" w:rsidTr="006D2861">
        <w:trPr>
          <w:trHeight w:val="852"/>
        </w:trPr>
        <w:tc>
          <w:tcPr>
            <w:tcW w:w="1703" w:type="pct"/>
            <w:shd w:val="clear" w:color="auto" w:fill="F70000"/>
            <w:vAlign w:val="center"/>
            <w:hideMark/>
          </w:tcPr>
          <w:p w14:paraId="454098A5" w14:textId="77777777" w:rsidR="00006CB5" w:rsidRPr="006D2861" w:rsidRDefault="00006CB5" w:rsidP="00FF5BAB">
            <w:pPr>
              <w:spacing w:after="0" w:line="240" w:lineRule="auto"/>
              <w:rPr>
                <w:rFonts w:ascii="Arial Nova Light" w:eastAsia="Times New Roman" w:hAnsi="Arial Nova Light" w:cs="Calibri"/>
                <w:b/>
                <w:bCs/>
                <w:color w:val="FFFFFF" w:themeColor="background1"/>
                <w:szCs w:val="20"/>
                <w:lang w:eastAsia="pl-PL"/>
              </w:rPr>
            </w:pPr>
            <w:r w:rsidRPr="006D2861">
              <w:rPr>
                <w:rFonts w:ascii="Arial Nova Light" w:eastAsia="Times New Roman" w:hAnsi="Arial Nova Light" w:cs="Calibri"/>
                <w:b/>
                <w:bCs/>
                <w:color w:val="FFFFFF" w:themeColor="background1"/>
                <w:szCs w:val="20"/>
                <w:lang w:eastAsia="pl-PL"/>
              </w:rPr>
              <w:t>Liczba uczniów z terenu gminy, uczęszczających do szkół na terenie innych gmin (os.)</w:t>
            </w:r>
          </w:p>
        </w:tc>
        <w:tc>
          <w:tcPr>
            <w:tcW w:w="814" w:type="pct"/>
            <w:shd w:val="clear" w:color="auto" w:fill="F2F2F2" w:themeFill="background1" w:themeFillShade="F2"/>
            <w:noWrap/>
            <w:vAlign w:val="center"/>
            <w:hideMark/>
          </w:tcPr>
          <w:p w14:paraId="5A2CC82F"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104</w:t>
            </w:r>
          </w:p>
        </w:tc>
        <w:tc>
          <w:tcPr>
            <w:tcW w:w="566" w:type="pct"/>
            <w:shd w:val="clear" w:color="auto" w:fill="F2F2F2" w:themeFill="background1" w:themeFillShade="F2"/>
            <w:noWrap/>
            <w:vAlign w:val="center"/>
            <w:hideMark/>
          </w:tcPr>
          <w:p w14:paraId="03088F8A"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99</w:t>
            </w:r>
          </w:p>
        </w:tc>
        <w:tc>
          <w:tcPr>
            <w:tcW w:w="566" w:type="pct"/>
            <w:shd w:val="clear" w:color="auto" w:fill="F2F2F2" w:themeFill="background1" w:themeFillShade="F2"/>
            <w:noWrap/>
            <w:vAlign w:val="center"/>
            <w:hideMark/>
          </w:tcPr>
          <w:p w14:paraId="7A775A26"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107</w:t>
            </w:r>
          </w:p>
        </w:tc>
        <w:tc>
          <w:tcPr>
            <w:tcW w:w="677" w:type="pct"/>
            <w:shd w:val="clear" w:color="auto" w:fill="F2F2F2" w:themeFill="background1" w:themeFillShade="F2"/>
            <w:noWrap/>
            <w:vAlign w:val="center"/>
            <w:hideMark/>
          </w:tcPr>
          <w:p w14:paraId="4FCA6CC6"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109</w:t>
            </w:r>
          </w:p>
        </w:tc>
        <w:tc>
          <w:tcPr>
            <w:tcW w:w="674" w:type="pct"/>
            <w:shd w:val="clear" w:color="auto" w:fill="F2F2F2" w:themeFill="background1" w:themeFillShade="F2"/>
            <w:vAlign w:val="center"/>
          </w:tcPr>
          <w:p w14:paraId="23BBDA59" w14:textId="77777777" w:rsidR="00006CB5" w:rsidRPr="006D2861" w:rsidRDefault="00006CB5" w:rsidP="00FF5BAB">
            <w:pPr>
              <w:spacing w:after="0" w:line="240" w:lineRule="auto"/>
              <w:rPr>
                <w:rFonts w:ascii="Arial Nova Light" w:eastAsia="Times New Roman" w:hAnsi="Arial Nova Light" w:cs="Calibri"/>
                <w:color w:val="000000"/>
                <w:szCs w:val="20"/>
                <w:lang w:eastAsia="pl-PL"/>
              </w:rPr>
            </w:pPr>
            <w:r w:rsidRPr="006D2861">
              <w:rPr>
                <w:rFonts w:ascii="Arial Nova Light" w:hAnsi="Arial Nova Light"/>
                <w:szCs w:val="20"/>
              </w:rPr>
              <w:t>103</w:t>
            </w:r>
          </w:p>
        </w:tc>
      </w:tr>
    </w:tbl>
    <w:p w14:paraId="3780CDB0" w14:textId="46FEA734" w:rsidR="00006CB5" w:rsidRPr="006D2861" w:rsidRDefault="00006CB5" w:rsidP="00FF5BAB">
      <w:pPr>
        <w:rPr>
          <w:rFonts w:ascii="Arial Nova Light" w:hAnsi="Arial Nova Light" w:cs="Arial"/>
          <w:sz w:val="22"/>
          <w:szCs w:val="24"/>
        </w:rPr>
      </w:pPr>
      <w:r w:rsidRPr="006D2861">
        <w:rPr>
          <w:rFonts w:ascii="Arial Nova Light" w:hAnsi="Arial Nova Light"/>
          <w:sz w:val="22"/>
          <w:szCs w:val="24"/>
        </w:rPr>
        <w:t xml:space="preserve">Źródło: </w:t>
      </w:r>
      <w:r w:rsidRPr="006D2861">
        <w:rPr>
          <w:rFonts w:ascii="Arial Nova Light" w:hAnsi="Arial Nova Light"/>
          <w:i/>
          <w:iCs/>
          <w:sz w:val="22"/>
          <w:szCs w:val="24"/>
        </w:rPr>
        <w:t xml:space="preserve">opracowanie własne na podstawie danych z </w:t>
      </w:r>
      <w:r w:rsidR="00504F91">
        <w:rPr>
          <w:rFonts w:ascii="Arial Nova Light" w:hAnsi="Arial Nova Light" w:cs="Arial"/>
          <w:i/>
          <w:iCs/>
          <w:sz w:val="22"/>
          <w:szCs w:val="24"/>
        </w:rPr>
        <w:t>Urzędu Miejskiego</w:t>
      </w:r>
      <w:r w:rsidRPr="006D2861">
        <w:rPr>
          <w:rFonts w:ascii="Arial Nova Light" w:hAnsi="Arial Nova Light" w:cs="Arial"/>
          <w:sz w:val="22"/>
          <w:szCs w:val="24"/>
        </w:rPr>
        <w:t>.</w:t>
      </w:r>
    </w:p>
    <w:p w14:paraId="635FAF07" w14:textId="243DC0A3" w:rsidR="00006CB5" w:rsidRPr="006D2861" w:rsidRDefault="00006CB5" w:rsidP="006D2861">
      <w:pPr>
        <w:rPr>
          <w:rFonts w:ascii="Arial Nova Light" w:hAnsi="Arial Nova Light" w:cs="Arial"/>
          <w:sz w:val="24"/>
          <w:szCs w:val="28"/>
        </w:rPr>
      </w:pPr>
      <w:r w:rsidRPr="006D2861">
        <w:rPr>
          <w:rFonts w:ascii="Arial Nova Light" w:hAnsi="Arial Nova Light" w:cs="Arial"/>
          <w:sz w:val="24"/>
          <w:szCs w:val="28"/>
        </w:rPr>
        <w:t xml:space="preserve">Dowóz uczniów do szkół podstawowych na terenie Gminy świadczony jest przez prywatnych przewoźników – wybieranych corocznie za pomocą postępowania </w:t>
      </w:r>
      <w:r w:rsidR="006D2861">
        <w:rPr>
          <w:rFonts w:ascii="Arial Nova Light" w:hAnsi="Arial Nova Light" w:cs="Arial"/>
          <w:sz w:val="24"/>
          <w:szCs w:val="28"/>
        </w:rPr>
        <w:br/>
      </w:r>
      <w:r w:rsidRPr="006D2861">
        <w:rPr>
          <w:rFonts w:ascii="Arial Nova Light" w:hAnsi="Arial Nova Light" w:cs="Arial"/>
          <w:sz w:val="24"/>
          <w:szCs w:val="28"/>
        </w:rPr>
        <w:t xml:space="preserve">o udzielenie zamówienia publicznego prowadzonego w trybie podstawowym bez negocjacji, wybierając najkorzystniejszą ofertę w danym roku. Głównym kierunkiem dojazdu uczniów z Gminy do szkół ponadpodstawowych, zlokalizowanych poza jej granicami administracyjnymi, jest Krotoszyn, Jutrosin i Ostrów Wielkopolski. </w:t>
      </w:r>
    </w:p>
    <w:p w14:paraId="68CA946E" w14:textId="77777777" w:rsidR="00006CB5" w:rsidRPr="006D2861" w:rsidRDefault="00006CB5" w:rsidP="006D2861">
      <w:pPr>
        <w:rPr>
          <w:rFonts w:ascii="Arial Nova Light" w:hAnsi="Arial Nova Light" w:cs="Arial"/>
          <w:sz w:val="24"/>
          <w:szCs w:val="28"/>
        </w:rPr>
      </w:pPr>
      <w:r w:rsidRPr="006D2861">
        <w:rPr>
          <w:rFonts w:ascii="Arial Nova Light" w:hAnsi="Arial Nova Light" w:cs="Arial"/>
          <w:sz w:val="24"/>
          <w:szCs w:val="28"/>
        </w:rPr>
        <w:t xml:space="preserve">Badanie postępów edukacyjnych i osiągnięć uczniów może przybierać różne formy. Najczęściej są to sprawdziany wewnętrzne i zewnętrzne oraz konkursy przedmiotowe. Jedną z takich form sprawdzenia wiedzy i poziomu nauczania są egzaminy ósmoklasisty. Średnie wyniki egzaminu ósmoklasisty w Gminie w latach 2020-2022 obrazuje poniższe zestawienie. Na przestrzeni badanego okresu zauważyć można zarówno różnicę w średnich wynikach z przedmiotów w poszczególnych latach, jak i w ogólnych średnich wynikach w Gminie w ciągu ostatnich paru lat. </w:t>
      </w:r>
    </w:p>
    <w:p w14:paraId="20D2B593" w14:textId="1A03F0E8" w:rsidR="00FF5BAB" w:rsidRPr="006D2861" w:rsidRDefault="00006CB5" w:rsidP="006D2861">
      <w:pPr>
        <w:rPr>
          <w:rFonts w:ascii="Arial Nova Light" w:hAnsi="Arial Nova Light" w:cs="Arial"/>
          <w:sz w:val="24"/>
          <w:szCs w:val="28"/>
        </w:rPr>
      </w:pPr>
      <w:r w:rsidRPr="006D2861">
        <w:rPr>
          <w:rFonts w:ascii="Arial Nova Light" w:hAnsi="Arial Nova Light" w:cs="Arial"/>
          <w:sz w:val="24"/>
          <w:szCs w:val="28"/>
        </w:rPr>
        <w:t xml:space="preserve">Spośród badanych 3 lat najniższe średnie wyniki egzaminów osiągnęli uczniowie podchodzący do nich w roku 2020 (42,5%), natomiast najwyższe w 2022 roku (47,4%). Świadczy to o corocznym ogólnym polepszaniu się poziomu nauczania i przygotowania do egzaminów. Z języka polskiego corocznie osiągano wyniki zbliżone do 50%, jednak obserwowana jest także stopniowa powolna poprawa tych wyników. Podobną sytuację obserwuje się w przypadku wyników z egzaminu z języka angielskiego – w 2020 roku średni wynik wynosił 45,4% a w 2022 roku już 52,4%. Pomimo delikatnego pogorszenia wyników z matematyki pomiędzy 2020 a 2021 rokiem (z 39% do 36,6%), dostrzegalna jest znacząca poprawa już w roku 2022 (50,9%). Wyjątek stanowią średnie wyniki </w:t>
      </w:r>
      <w:r w:rsidR="006D2861">
        <w:rPr>
          <w:rFonts w:ascii="Arial Nova Light" w:hAnsi="Arial Nova Light" w:cs="Arial"/>
          <w:sz w:val="24"/>
          <w:szCs w:val="28"/>
        </w:rPr>
        <w:br/>
      </w:r>
      <w:r w:rsidRPr="006D2861">
        <w:rPr>
          <w:rFonts w:ascii="Arial Nova Light" w:hAnsi="Arial Nova Light" w:cs="Arial"/>
          <w:sz w:val="24"/>
          <w:szCs w:val="28"/>
        </w:rPr>
        <w:t xml:space="preserve">z egzaminu z języka niemieckiego, które osiągnęły najwyższą średnią w 2021 roku (46%), </w:t>
      </w:r>
      <w:r w:rsidRPr="006D2861">
        <w:rPr>
          <w:rFonts w:ascii="Arial Nova Light" w:hAnsi="Arial Nova Light" w:cs="Arial"/>
          <w:sz w:val="24"/>
          <w:szCs w:val="28"/>
        </w:rPr>
        <w:lastRenderedPageBreak/>
        <w:t>natomiast rok wcześniej oraz później wyniki z tego przedmiotu oscylowały w granicach 35-36%.</w:t>
      </w:r>
    </w:p>
    <w:p w14:paraId="5B5943B6" w14:textId="4626D1E5" w:rsidR="00006CB5" w:rsidRPr="006D2861" w:rsidRDefault="00006CB5" w:rsidP="006D2861">
      <w:pPr>
        <w:rPr>
          <w:rFonts w:ascii="Arial Nova Light" w:hAnsi="Arial Nova Light" w:cs="Arial"/>
          <w:sz w:val="24"/>
          <w:szCs w:val="28"/>
        </w:rPr>
      </w:pPr>
      <w:r w:rsidRPr="006D2861">
        <w:rPr>
          <w:rFonts w:ascii="Arial Nova Light" w:hAnsi="Arial Nova Light" w:cs="Arial"/>
          <w:sz w:val="24"/>
          <w:szCs w:val="28"/>
        </w:rPr>
        <w:t>Pozytywnym zjawiskiem jest więc jednak fakt, że od 2020 roku w przypadku większości przedmiotów obserwuje się poprawę osiąganych średnich wyników, a w 2022 roku uczniowie osiągnęli średnie wyniki aż z 3 przedmiotów na poziomie powyżej 50%. Świadczy to nie tylko o porównywalnym poziomie nauczania z wszystkich ww. przedmiotów, ale także o poprawie poziomu nauczania dzieci i młodzieży z Gminy Kobylin.</w:t>
      </w:r>
      <w:r w:rsidRPr="006D2861">
        <w:rPr>
          <w:rFonts w:ascii="Arial Nova Light" w:hAnsi="Arial Nova Light" w:cs="Arial"/>
          <w:sz w:val="24"/>
          <w:szCs w:val="28"/>
          <w:u w:val="single"/>
        </w:rPr>
        <w:t xml:space="preserve"> </w:t>
      </w:r>
    </w:p>
    <w:p w14:paraId="0A8789EB" w14:textId="24856180" w:rsidR="00006CB5" w:rsidRPr="006D2861" w:rsidRDefault="00006CB5" w:rsidP="00006CB5">
      <w:pPr>
        <w:spacing w:after="0"/>
        <w:rPr>
          <w:rFonts w:ascii="Arial Nova Light" w:hAnsi="Arial Nova Light" w:cs="Arial"/>
          <w:b/>
          <w:bCs/>
          <w:sz w:val="22"/>
        </w:rPr>
      </w:pPr>
      <w:r w:rsidRPr="006D2861">
        <w:rPr>
          <w:rFonts w:ascii="Arial Nova Light" w:hAnsi="Arial Nova Light" w:cs="Arial"/>
          <w:b/>
          <w:bCs/>
          <w:sz w:val="22"/>
        </w:rPr>
        <w:t xml:space="preserve">Ryc. </w:t>
      </w:r>
      <w:r w:rsidRPr="006D2861">
        <w:rPr>
          <w:rFonts w:ascii="Arial Nova Light" w:hAnsi="Arial Nova Light" w:cs="Arial"/>
          <w:b/>
          <w:bCs/>
          <w:sz w:val="22"/>
        </w:rPr>
        <w:fldChar w:fldCharType="begin"/>
      </w:r>
      <w:r w:rsidRPr="006D2861">
        <w:rPr>
          <w:rFonts w:ascii="Arial Nova Light" w:hAnsi="Arial Nova Light" w:cs="Arial"/>
          <w:b/>
          <w:bCs/>
          <w:sz w:val="22"/>
        </w:rPr>
        <w:instrText xml:space="preserve"> SEQ Ryc. \* ARABIC </w:instrText>
      </w:r>
      <w:r w:rsidRPr="006D2861">
        <w:rPr>
          <w:rFonts w:ascii="Arial Nova Light" w:hAnsi="Arial Nova Light" w:cs="Arial"/>
          <w:b/>
          <w:bCs/>
          <w:sz w:val="22"/>
        </w:rPr>
        <w:fldChar w:fldCharType="separate"/>
      </w:r>
      <w:r w:rsidR="006918E8">
        <w:rPr>
          <w:rFonts w:ascii="Arial Nova Light" w:hAnsi="Arial Nova Light" w:cs="Arial"/>
          <w:b/>
          <w:bCs/>
          <w:noProof/>
          <w:sz w:val="22"/>
        </w:rPr>
        <w:t>30</w:t>
      </w:r>
      <w:r w:rsidRPr="006D2861">
        <w:rPr>
          <w:rFonts w:ascii="Arial Nova Light" w:hAnsi="Arial Nova Light" w:cs="Arial"/>
          <w:sz w:val="22"/>
        </w:rPr>
        <w:fldChar w:fldCharType="end"/>
      </w:r>
      <w:r w:rsidRPr="006D2861">
        <w:rPr>
          <w:rFonts w:ascii="Arial Nova Light" w:hAnsi="Arial Nova Light" w:cs="Arial"/>
          <w:b/>
          <w:bCs/>
          <w:sz w:val="22"/>
        </w:rPr>
        <w:t>. Wyniki egzaminu ósmoklasisty w Gminie Kobylin w latach 2020-2022</w:t>
      </w:r>
    </w:p>
    <w:p w14:paraId="0CC2A5F6" w14:textId="77777777" w:rsidR="00006CB5" w:rsidRPr="00D01F59" w:rsidRDefault="00006CB5" w:rsidP="00006CB5">
      <w:pPr>
        <w:spacing w:after="0"/>
        <w:rPr>
          <w:rFonts w:ascii="Arial Nova Light" w:hAnsi="Arial Nova Light" w:cs="Arial"/>
        </w:rPr>
      </w:pPr>
      <w:r>
        <w:rPr>
          <w:noProof/>
        </w:rPr>
        <w:drawing>
          <wp:inline distT="0" distB="0" distL="0" distR="0" wp14:anchorId="5A444ADF" wp14:editId="08F924D5">
            <wp:extent cx="5819775" cy="2743200"/>
            <wp:effectExtent l="0" t="0" r="0" b="0"/>
            <wp:docPr id="941752907" name="Wykres 1">
              <a:extLst xmlns:a="http://schemas.openxmlformats.org/drawingml/2006/main">
                <a:ext uri="{FF2B5EF4-FFF2-40B4-BE49-F238E27FC236}">
                  <a16:creationId xmlns:a16="http://schemas.microsoft.com/office/drawing/2014/main" id="{3246860B-95C9-2695-089E-EA58B0DBB1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2657A94" w14:textId="77777777" w:rsidR="00006CB5" w:rsidRPr="006D2861" w:rsidRDefault="00006CB5" w:rsidP="00006CB5">
      <w:pPr>
        <w:spacing w:after="0"/>
        <w:rPr>
          <w:rFonts w:ascii="Arial Nova Light" w:hAnsi="Arial Nova Light" w:cs="Arial"/>
          <w:sz w:val="22"/>
        </w:rPr>
      </w:pPr>
      <w:r w:rsidRPr="006D2861">
        <w:rPr>
          <w:rFonts w:ascii="Arial Nova Light" w:hAnsi="Arial Nova Light" w:cs="Arial"/>
          <w:sz w:val="22"/>
        </w:rPr>
        <w:t>Uwaga: Wyniki egzaminów w 2021 roku przedstawiane były w podziale na miasto i obszar wiejski, na potrzeby wykresu wartości te zostały uśrednione.</w:t>
      </w:r>
    </w:p>
    <w:p w14:paraId="2A1C39B0" w14:textId="77777777" w:rsidR="00006CB5" w:rsidRPr="006D2861" w:rsidRDefault="00006CB5" w:rsidP="00006CB5">
      <w:pPr>
        <w:rPr>
          <w:rFonts w:ascii="Arial Nova Light" w:hAnsi="Arial Nova Light" w:cs="Arial"/>
          <w:i/>
          <w:iCs/>
          <w:sz w:val="22"/>
        </w:rPr>
      </w:pPr>
      <w:r w:rsidRPr="006D2861">
        <w:rPr>
          <w:rFonts w:ascii="Arial Nova Light" w:hAnsi="Arial Nova Light" w:cs="Arial"/>
          <w:sz w:val="22"/>
        </w:rPr>
        <w:t xml:space="preserve">Źródło: </w:t>
      </w:r>
      <w:r w:rsidRPr="006D2861">
        <w:rPr>
          <w:rFonts w:ascii="Arial Nova Light" w:hAnsi="Arial Nova Light" w:cs="Arial"/>
          <w:i/>
          <w:iCs/>
          <w:sz w:val="22"/>
        </w:rPr>
        <w:t xml:space="preserve">opracowanie własne na podstawie danych OKE. </w:t>
      </w:r>
    </w:p>
    <w:p w14:paraId="17DDD813" w14:textId="5AF48254" w:rsidR="00006CB5" w:rsidRPr="006D2861" w:rsidRDefault="00006CB5" w:rsidP="006D2861">
      <w:pPr>
        <w:rPr>
          <w:rFonts w:ascii="Arial Nova Light" w:hAnsi="Arial Nova Light" w:cs="Arial"/>
          <w:sz w:val="24"/>
          <w:szCs w:val="28"/>
        </w:rPr>
      </w:pPr>
      <w:r w:rsidRPr="006D2861">
        <w:rPr>
          <w:rFonts w:ascii="Arial Nova Light" w:hAnsi="Arial Nova Light" w:cs="Arial"/>
          <w:sz w:val="24"/>
          <w:szCs w:val="28"/>
        </w:rPr>
        <w:t xml:space="preserve">Wyniki klas VIII poszczególnych szkół podstawowych w Gminie Kobylin z egzaminu na zakończenie szkoły podstawowej w roku szkolnym 2021/2022 przedstawia poniższy wykres. Porównując otrzymane dane okaże się, że wyniki w szkołach są mocno zróżnicowane. Z wyjątkiem języka angielskiego najgorsze średnie wyniki z pozostałych przedmiotów osiągnęli uczniowie z SP w Kobylinie. Najlepsze średnie wyniki osiągnęli natomiast uczniowie SP w Kuklinowie, którym to udało się uzyskać najwyższe wyniki </w:t>
      </w:r>
      <w:r w:rsidR="00504F91">
        <w:rPr>
          <w:rFonts w:ascii="Arial Nova Light" w:hAnsi="Arial Nova Light" w:cs="Arial"/>
          <w:sz w:val="24"/>
          <w:szCs w:val="28"/>
        </w:rPr>
        <w:br/>
      </w:r>
      <w:r w:rsidRPr="006D2861">
        <w:rPr>
          <w:rFonts w:ascii="Arial Nova Light" w:hAnsi="Arial Nova Light" w:cs="Arial"/>
          <w:sz w:val="24"/>
          <w:szCs w:val="28"/>
        </w:rPr>
        <w:t xml:space="preserve">z języka polskiego oraz języka angielskiego (kolejno 57% i 65%). Najlepsze wyniki </w:t>
      </w:r>
      <w:r w:rsidR="00504F91">
        <w:rPr>
          <w:rFonts w:ascii="Arial Nova Light" w:hAnsi="Arial Nova Light" w:cs="Arial"/>
          <w:sz w:val="24"/>
          <w:szCs w:val="28"/>
        </w:rPr>
        <w:br/>
      </w:r>
      <w:r w:rsidRPr="006D2861">
        <w:rPr>
          <w:rFonts w:ascii="Arial Nova Light" w:hAnsi="Arial Nova Light" w:cs="Arial"/>
          <w:sz w:val="24"/>
          <w:szCs w:val="28"/>
        </w:rPr>
        <w:t>z matematyki osiągnęła młodzież uczęszczająca do SP w Zalesiu Małym (66%), natomiast z języka niemieckiego młodzież z SP w Smolicach (37%).</w:t>
      </w:r>
    </w:p>
    <w:p w14:paraId="06075953" w14:textId="77777777" w:rsidR="006D2861" w:rsidRDefault="006D2861">
      <w:pPr>
        <w:jc w:val="left"/>
        <w:rPr>
          <w:rFonts w:ascii="Arial Nova Light" w:hAnsi="Arial Nova Light" w:cs="Arial"/>
          <w:b/>
          <w:bCs/>
          <w:szCs w:val="20"/>
        </w:rPr>
      </w:pPr>
      <w:bookmarkStart w:id="80" w:name="_Toc63411137"/>
      <w:r>
        <w:rPr>
          <w:rFonts w:ascii="Arial Nova Light" w:hAnsi="Arial Nova Light" w:cs="Arial"/>
          <w:b/>
          <w:bCs/>
          <w:szCs w:val="20"/>
        </w:rPr>
        <w:br w:type="page"/>
      </w:r>
    </w:p>
    <w:p w14:paraId="34B72127" w14:textId="43DB2CF9" w:rsidR="00006CB5" w:rsidRPr="006D2861" w:rsidRDefault="00006CB5" w:rsidP="00006CB5">
      <w:pPr>
        <w:spacing w:after="0"/>
        <w:rPr>
          <w:rFonts w:ascii="Arial Nova Light" w:hAnsi="Arial Nova Light" w:cs="Arial"/>
          <w:b/>
          <w:bCs/>
          <w:sz w:val="22"/>
        </w:rPr>
      </w:pPr>
      <w:r w:rsidRPr="006D2861">
        <w:rPr>
          <w:rFonts w:ascii="Arial Nova Light" w:hAnsi="Arial Nova Light" w:cs="Arial"/>
          <w:b/>
          <w:bCs/>
          <w:sz w:val="22"/>
        </w:rPr>
        <w:lastRenderedPageBreak/>
        <w:t xml:space="preserve">Ryc. </w:t>
      </w:r>
      <w:r w:rsidRPr="006D2861">
        <w:rPr>
          <w:rFonts w:ascii="Arial Nova Light" w:hAnsi="Arial Nova Light" w:cs="Arial"/>
          <w:b/>
          <w:bCs/>
          <w:sz w:val="22"/>
        </w:rPr>
        <w:fldChar w:fldCharType="begin"/>
      </w:r>
      <w:r w:rsidRPr="006D2861">
        <w:rPr>
          <w:rFonts w:ascii="Arial Nova Light" w:hAnsi="Arial Nova Light" w:cs="Arial"/>
          <w:b/>
          <w:bCs/>
          <w:sz w:val="22"/>
        </w:rPr>
        <w:instrText xml:space="preserve"> SEQ Ryc. \* ARABIC </w:instrText>
      </w:r>
      <w:r w:rsidRPr="006D2861">
        <w:rPr>
          <w:rFonts w:ascii="Arial Nova Light" w:hAnsi="Arial Nova Light" w:cs="Arial"/>
          <w:b/>
          <w:bCs/>
          <w:sz w:val="22"/>
        </w:rPr>
        <w:fldChar w:fldCharType="separate"/>
      </w:r>
      <w:r w:rsidR="006918E8">
        <w:rPr>
          <w:rFonts w:ascii="Arial Nova Light" w:hAnsi="Arial Nova Light" w:cs="Arial"/>
          <w:b/>
          <w:bCs/>
          <w:noProof/>
          <w:sz w:val="22"/>
        </w:rPr>
        <w:t>31</w:t>
      </w:r>
      <w:r w:rsidRPr="006D2861">
        <w:rPr>
          <w:rFonts w:ascii="Arial Nova Light" w:hAnsi="Arial Nova Light" w:cs="Arial"/>
          <w:sz w:val="22"/>
        </w:rPr>
        <w:fldChar w:fldCharType="end"/>
      </w:r>
      <w:r w:rsidRPr="006D2861">
        <w:rPr>
          <w:rFonts w:ascii="Arial Nova Light" w:hAnsi="Arial Nova Light" w:cs="Arial"/>
          <w:b/>
          <w:bCs/>
          <w:sz w:val="22"/>
        </w:rPr>
        <w:t>. Wyniki egzaminu ósmoklasisty w szkołach w Gminie Kobylin w 2022 roku</w:t>
      </w:r>
      <w:bookmarkEnd w:id="80"/>
    </w:p>
    <w:p w14:paraId="707F9D3F" w14:textId="77777777" w:rsidR="00006CB5" w:rsidRPr="00D01F59" w:rsidRDefault="00006CB5" w:rsidP="00006CB5">
      <w:pPr>
        <w:spacing w:after="0"/>
        <w:rPr>
          <w:rFonts w:ascii="Arial Nova Light" w:hAnsi="Arial Nova Light" w:cs="Arial"/>
        </w:rPr>
      </w:pPr>
      <w:r>
        <w:rPr>
          <w:noProof/>
        </w:rPr>
        <w:drawing>
          <wp:inline distT="0" distB="0" distL="0" distR="0" wp14:anchorId="5906AE5C" wp14:editId="705BD4FD">
            <wp:extent cx="5705475" cy="2743200"/>
            <wp:effectExtent l="0" t="0" r="0" b="0"/>
            <wp:docPr id="1900870762" name="Wykres 1">
              <a:extLst xmlns:a="http://schemas.openxmlformats.org/drawingml/2006/main">
                <a:ext uri="{FF2B5EF4-FFF2-40B4-BE49-F238E27FC236}">
                  <a16:creationId xmlns:a16="http://schemas.microsoft.com/office/drawing/2014/main" id="{DE1C1F9E-DA24-625D-6C7F-FF238B8813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AC0700C" w14:textId="77777777" w:rsidR="00006CB5" w:rsidRPr="006D2861" w:rsidRDefault="00006CB5" w:rsidP="00006CB5">
      <w:pPr>
        <w:rPr>
          <w:rFonts w:ascii="Arial Nova Light" w:hAnsi="Arial Nova Light" w:cs="Arial"/>
          <w:i/>
          <w:iCs/>
          <w:sz w:val="22"/>
        </w:rPr>
      </w:pPr>
      <w:r w:rsidRPr="006D2861">
        <w:rPr>
          <w:rFonts w:ascii="Arial Nova Light" w:hAnsi="Arial Nova Light" w:cs="Arial"/>
          <w:sz w:val="22"/>
        </w:rPr>
        <w:t xml:space="preserve">Źródło: </w:t>
      </w:r>
      <w:r w:rsidRPr="006D2861">
        <w:rPr>
          <w:rFonts w:ascii="Arial Nova Light" w:hAnsi="Arial Nova Light" w:cs="Arial"/>
          <w:i/>
          <w:iCs/>
          <w:sz w:val="22"/>
        </w:rPr>
        <w:t xml:space="preserve">opracowanie własne na podstawie danych OKE 2022. </w:t>
      </w:r>
    </w:p>
    <w:p w14:paraId="7397676E" w14:textId="18F42F32" w:rsidR="00006CB5" w:rsidRPr="006D2861" w:rsidRDefault="00006CB5" w:rsidP="00006CB5">
      <w:pPr>
        <w:rPr>
          <w:rFonts w:ascii="Arial Nova Light" w:hAnsi="Arial Nova Light" w:cs="Calibri"/>
          <w:sz w:val="24"/>
          <w:szCs w:val="24"/>
        </w:rPr>
      </w:pPr>
      <w:r w:rsidRPr="006D2861">
        <w:rPr>
          <w:rFonts w:ascii="Arial Nova Light" w:hAnsi="Arial Nova Light" w:cs="Calibri"/>
          <w:sz w:val="24"/>
          <w:szCs w:val="24"/>
        </w:rPr>
        <w:t xml:space="preserve">Na poniższym wykresie zostały przedstawione wyniki z egzaminu ósmoklasisty w 2022 roku w Gminie na tle średnich wyników uczniów z całego powiatu krotoszyńskiego </w:t>
      </w:r>
      <w:r w:rsidR="006D2861">
        <w:rPr>
          <w:rFonts w:ascii="Arial Nova Light" w:hAnsi="Arial Nova Light" w:cs="Calibri"/>
          <w:sz w:val="24"/>
          <w:szCs w:val="24"/>
        </w:rPr>
        <w:br/>
      </w:r>
      <w:r w:rsidRPr="006D2861">
        <w:rPr>
          <w:rFonts w:ascii="Arial Nova Light" w:hAnsi="Arial Nova Light" w:cs="Calibri"/>
          <w:sz w:val="24"/>
          <w:szCs w:val="24"/>
        </w:rPr>
        <w:t xml:space="preserve">i województwa wielkopolskiego. Ich analiza wskazuje, że poziom kształcenia w Gminie jest niższy niż średnia wyznaczona dla województwa i powiatu w zakresie języka polskiego, matematyki, języka angielskiego i języka niemieckiego. W największym stopniu średnie wyniki w Gminie odbiegają od analogicznych wyników w powiecie z języka niemieckiego (różnica 6,6%), języka angielskiego (5,0%) oraz języka polskiego (4,4%). Wyniki </w:t>
      </w:r>
      <w:r w:rsidR="006D2861">
        <w:rPr>
          <w:rFonts w:ascii="Arial Nova Light" w:hAnsi="Arial Nova Light" w:cs="Calibri"/>
          <w:sz w:val="24"/>
          <w:szCs w:val="24"/>
        </w:rPr>
        <w:br/>
      </w:r>
      <w:r w:rsidRPr="006D2861">
        <w:rPr>
          <w:rFonts w:ascii="Arial Nova Light" w:hAnsi="Arial Nova Light" w:cs="Calibri"/>
          <w:sz w:val="24"/>
          <w:szCs w:val="24"/>
        </w:rPr>
        <w:t>z egzaminu z matematyki w Gminie były zbliżone od średniej wartości z całego powiatu – były niższe jedynie o 0,4%.</w:t>
      </w:r>
    </w:p>
    <w:p w14:paraId="1267D675" w14:textId="0DF97B75" w:rsidR="00006CB5" w:rsidRPr="007D4270" w:rsidRDefault="00006CB5" w:rsidP="00006CB5">
      <w:pPr>
        <w:pStyle w:val="Legenda"/>
        <w:spacing w:after="0"/>
        <w:rPr>
          <w:rFonts w:ascii="Arial Nova Light" w:hAnsi="Arial Nova Light"/>
          <w:b/>
          <w:bCs/>
          <w:i w:val="0"/>
          <w:iCs w:val="0"/>
          <w:color w:val="auto"/>
          <w:sz w:val="22"/>
          <w:szCs w:val="22"/>
        </w:rPr>
      </w:pPr>
      <w:r w:rsidRPr="007D4270">
        <w:rPr>
          <w:rFonts w:ascii="Arial Nova Light" w:hAnsi="Arial Nova Light"/>
          <w:b/>
          <w:bCs/>
          <w:i w:val="0"/>
          <w:iCs w:val="0"/>
          <w:color w:val="auto"/>
          <w:sz w:val="22"/>
          <w:szCs w:val="22"/>
        </w:rPr>
        <w:t xml:space="preserve">Ryc. </w:t>
      </w:r>
      <w:r w:rsidRPr="007D4270">
        <w:rPr>
          <w:rFonts w:ascii="Arial Nova Light" w:hAnsi="Arial Nova Light"/>
          <w:b/>
          <w:bCs/>
          <w:i w:val="0"/>
          <w:iCs w:val="0"/>
          <w:color w:val="auto"/>
          <w:sz w:val="22"/>
          <w:szCs w:val="22"/>
        </w:rPr>
        <w:fldChar w:fldCharType="begin"/>
      </w:r>
      <w:r w:rsidRPr="007D4270">
        <w:rPr>
          <w:rFonts w:ascii="Arial Nova Light" w:hAnsi="Arial Nova Light"/>
          <w:b/>
          <w:bCs/>
          <w:i w:val="0"/>
          <w:iCs w:val="0"/>
          <w:color w:val="auto"/>
          <w:sz w:val="22"/>
          <w:szCs w:val="22"/>
        </w:rPr>
        <w:instrText xml:space="preserve"> SEQ Ryc. \* ARABIC </w:instrText>
      </w:r>
      <w:r w:rsidRPr="007D4270">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32</w:t>
      </w:r>
      <w:r w:rsidRPr="007D4270">
        <w:rPr>
          <w:rFonts w:ascii="Arial Nova Light" w:hAnsi="Arial Nova Light"/>
          <w:b/>
          <w:bCs/>
          <w:i w:val="0"/>
          <w:iCs w:val="0"/>
          <w:noProof/>
          <w:color w:val="auto"/>
          <w:sz w:val="22"/>
          <w:szCs w:val="22"/>
        </w:rPr>
        <w:fldChar w:fldCharType="end"/>
      </w:r>
      <w:r w:rsidRPr="007D4270">
        <w:rPr>
          <w:rFonts w:ascii="Arial Nova Light" w:hAnsi="Arial Nova Light"/>
          <w:b/>
          <w:bCs/>
          <w:i w:val="0"/>
          <w:iCs w:val="0"/>
          <w:color w:val="auto"/>
          <w:sz w:val="22"/>
          <w:szCs w:val="22"/>
        </w:rPr>
        <w:t>. Wyniki egzaminu ósmoklasisty w Gminie Kobylin w roku 2022 na tle powiatu i województwa</w:t>
      </w:r>
    </w:p>
    <w:p w14:paraId="349B04C5" w14:textId="77777777" w:rsidR="00006CB5" w:rsidRPr="006F3FE3" w:rsidRDefault="00006CB5" w:rsidP="00006CB5">
      <w:pPr>
        <w:keepNext/>
        <w:spacing w:after="0"/>
        <w:rPr>
          <w:rFonts w:ascii="Arial Nova Light" w:hAnsi="Arial Nova Light"/>
        </w:rPr>
      </w:pPr>
      <w:r>
        <w:rPr>
          <w:noProof/>
        </w:rPr>
        <w:drawing>
          <wp:inline distT="0" distB="0" distL="0" distR="0" wp14:anchorId="0E06D863" wp14:editId="37A805CA">
            <wp:extent cx="5676900" cy="2471420"/>
            <wp:effectExtent l="0" t="0" r="0" b="5080"/>
            <wp:docPr id="246045365" name="Wykres 1">
              <a:extLst xmlns:a="http://schemas.openxmlformats.org/drawingml/2006/main">
                <a:ext uri="{FF2B5EF4-FFF2-40B4-BE49-F238E27FC236}">
                  <a16:creationId xmlns:a16="http://schemas.microsoft.com/office/drawing/2014/main" id="{C2307E5E-DBCB-55FF-9F8A-A01FAFAC0B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A12D13C" w14:textId="77777777" w:rsidR="00006CB5" w:rsidRPr="007D4270" w:rsidRDefault="00006CB5" w:rsidP="00006CB5">
      <w:pPr>
        <w:rPr>
          <w:rFonts w:ascii="Arial Nova Light" w:hAnsi="Arial Nova Light"/>
          <w:sz w:val="22"/>
          <w:szCs w:val="24"/>
        </w:rPr>
      </w:pPr>
      <w:r w:rsidRPr="007D4270">
        <w:rPr>
          <w:rFonts w:ascii="Arial Nova Light" w:hAnsi="Arial Nova Light"/>
          <w:sz w:val="22"/>
          <w:szCs w:val="24"/>
        </w:rPr>
        <w:t xml:space="preserve">Źródło: </w:t>
      </w:r>
      <w:r w:rsidRPr="007D4270">
        <w:rPr>
          <w:rFonts w:ascii="Arial Nova Light" w:hAnsi="Arial Nova Light"/>
          <w:i/>
          <w:iCs/>
          <w:sz w:val="22"/>
          <w:szCs w:val="24"/>
        </w:rPr>
        <w:t>opracowanie własne na podstawie danych OKE 2022</w:t>
      </w:r>
      <w:r w:rsidRPr="007D4270">
        <w:rPr>
          <w:rFonts w:ascii="Arial Nova Light" w:hAnsi="Arial Nova Light"/>
          <w:sz w:val="22"/>
          <w:szCs w:val="24"/>
        </w:rPr>
        <w:t>.</w:t>
      </w:r>
    </w:p>
    <w:p w14:paraId="7EF1B233" w14:textId="03C2845E" w:rsidR="00006CB5" w:rsidRPr="007D4270" w:rsidRDefault="00006CB5" w:rsidP="00006CB5">
      <w:pPr>
        <w:rPr>
          <w:rFonts w:ascii="Arial Nova Light" w:hAnsi="Arial Nova Light"/>
          <w:sz w:val="24"/>
          <w:szCs w:val="24"/>
        </w:rPr>
      </w:pPr>
      <w:r w:rsidRPr="007D4270">
        <w:rPr>
          <w:rFonts w:ascii="Arial Nova Light" w:hAnsi="Arial Nova Light"/>
          <w:sz w:val="24"/>
          <w:szCs w:val="24"/>
        </w:rPr>
        <w:t xml:space="preserve">Tabela poniżej przedstawia dane dotyczące wykonania wydatków w dziale 801 Oświata </w:t>
      </w:r>
      <w:r w:rsidR="007D4270">
        <w:rPr>
          <w:rFonts w:ascii="Arial Nova Light" w:hAnsi="Arial Nova Light"/>
          <w:sz w:val="24"/>
          <w:szCs w:val="24"/>
        </w:rPr>
        <w:br/>
      </w:r>
      <w:r w:rsidRPr="007D4270">
        <w:rPr>
          <w:rFonts w:ascii="Arial Nova Light" w:hAnsi="Arial Nova Light"/>
          <w:sz w:val="24"/>
          <w:szCs w:val="24"/>
        </w:rPr>
        <w:t xml:space="preserve">i wychowanie w latach 2017-2022. Na jej podstawie można zauważyć, że wydatki bieżące na oświatę corocznie wzrastały – od 2017 roku o prawie 4,2 mln zł. Najwyższy udział </w:t>
      </w:r>
      <w:r w:rsidRPr="007D4270">
        <w:rPr>
          <w:rFonts w:ascii="Arial Nova Light" w:hAnsi="Arial Nova Light"/>
          <w:sz w:val="24"/>
          <w:szCs w:val="24"/>
        </w:rPr>
        <w:lastRenderedPageBreak/>
        <w:t>stanowiły wydatki na wynagrodzenia i pochodne (średnio76% wydatków bieżących). Pozostałe wydatki bieżące mieściły się w przedziale 2,7-3,6 mln zł rocznie, nieprzerwanie odnotowując powolny wzrost od 2018 roku. Gmina w badanym okresie ponosiła wydatki majątkowe w dziale oświaty i wychowania w przedziale od 33 tys. zł (w 2018 roku) do 1,763 mln zł (w 2020 roku). Poza wspomnianym już 2020 rokiem, największe wydatki majątkowe w dziale oświaty i wychowania Gmina poniosła w latach sąsiednich – w 2019 roku (1,4 mln zł) i w 2021 roku (1,757 mln zł). Świadczy to o wysokiej aktywności inwestycyjnej Gminy w dziale oświaty i wychowania w latach 2019-2021. Ponadto warto zauważyć, że z wyjątkiem 2020 roku, gdzie nastąpił niewielki spadek, corocznie kwota subwencji oświatowej zwiększała się. Następowało to przy stopniu pokrycia wydatków subwencją oświatową oscylującym w granicach 57-69%, z czego stopień ten w latach 2017-2021 stopniowo się zmniejszał, co skutkowało corocznym wzrostem różnicy pomiędzy subwencją oświatową a wydatkami w tym dziale. Świadczy to o tym, że był to wzrost niewspółmierny ze wzrostem całkowitych wydatków w tym dziale. Pozytywną tendencję zaobserwowano w 2022 roku, w którym to udało się Gminie zniwelować całkowite wydatki na oświatę i wychowanie o ponad 630 tys. zł (względem roku poprzedniego), otrzymując jednocześnie kwotę subwencji wyższą o prawie 600 tys. zł, tym samym zmniejszając różnicę pomiędzy obiema kwotami do poziomu 5,7 mln oraz zwiększając stopień pokrycia do 63%.</w:t>
      </w:r>
    </w:p>
    <w:p w14:paraId="194E52B4" w14:textId="0A8465A4" w:rsidR="00006CB5" w:rsidRPr="007D4270" w:rsidRDefault="00006CB5" w:rsidP="00006CB5">
      <w:pPr>
        <w:pStyle w:val="Legenda"/>
        <w:keepNext/>
        <w:spacing w:after="0"/>
        <w:rPr>
          <w:rFonts w:ascii="Arial Nova Light" w:hAnsi="Arial Nova Light"/>
          <w:b/>
          <w:i w:val="0"/>
          <w:iCs w:val="0"/>
          <w:color w:val="auto"/>
          <w:sz w:val="22"/>
          <w:szCs w:val="22"/>
        </w:rPr>
      </w:pPr>
      <w:r w:rsidRPr="007D4270">
        <w:rPr>
          <w:rFonts w:ascii="Arial Nova Light" w:hAnsi="Arial Nova Light" w:cs="Calibri"/>
          <w:b/>
          <w:i w:val="0"/>
          <w:iCs w:val="0"/>
          <w:color w:val="auto"/>
          <w:sz w:val="22"/>
          <w:szCs w:val="22"/>
        </w:rPr>
        <w:t xml:space="preserve">Tab. </w:t>
      </w:r>
      <w:r w:rsidRPr="007D4270">
        <w:rPr>
          <w:rFonts w:ascii="Arial Nova Light" w:hAnsi="Arial Nova Light" w:cs="Calibri"/>
          <w:b/>
          <w:i w:val="0"/>
          <w:iCs w:val="0"/>
          <w:color w:val="auto"/>
          <w:sz w:val="22"/>
          <w:szCs w:val="22"/>
        </w:rPr>
        <w:fldChar w:fldCharType="begin"/>
      </w:r>
      <w:r w:rsidRPr="007D4270">
        <w:rPr>
          <w:rFonts w:ascii="Arial Nova Light" w:hAnsi="Arial Nova Light" w:cs="Calibri"/>
          <w:b/>
          <w:i w:val="0"/>
          <w:iCs w:val="0"/>
          <w:color w:val="auto"/>
          <w:sz w:val="22"/>
          <w:szCs w:val="22"/>
        </w:rPr>
        <w:instrText xml:space="preserve"> SEQ Tabela \* ARABIC </w:instrText>
      </w:r>
      <w:r w:rsidRPr="007D427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27</w:t>
      </w:r>
      <w:r w:rsidRPr="007D4270">
        <w:rPr>
          <w:rFonts w:ascii="Arial Nova Light" w:hAnsi="Arial Nova Light" w:cs="Calibri"/>
          <w:b/>
          <w:i w:val="0"/>
          <w:iCs w:val="0"/>
          <w:color w:val="auto"/>
          <w:sz w:val="22"/>
          <w:szCs w:val="22"/>
        </w:rPr>
        <w:fldChar w:fldCharType="end"/>
      </w:r>
      <w:r w:rsidRPr="007D4270">
        <w:rPr>
          <w:rFonts w:ascii="Arial Nova Light" w:hAnsi="Arial Nova Light" w:cs="Calibri"/>
          <w:b/>
          <w:i w:val="0"/>
          <w:iCs w:val="0"/>
          <w:color w:val="auto"/>
          <w:sz w:val="22"/>
          <w:szCs w:val="22"/>
        </w:rPr>
        <w:t xml:space="preserve">. </w:t>
      </w:r>
      <w:r w:rsidRPr="007D4270">
        <w:rPr>
          <w:rFonts w:ascii="Arial Nova Light" w:hAnsi="Arial Nova Light"/>
          <w:b/>
          <w:i w:val="0"/>
          <w:iCs w:val="0"/>
          <w:color w:val="auto"/>
          <w:sz w:val="22"/>
          <w:szCs w:val="22"/>
        </w:rPr>
        <w:t>Wydatki w dziale oświata i wychowanie w Gminie Kobylin w latach 2017-2022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70" w:type="dxa"/>
          <w:right w:w="70" w:type="dxa"/>
        </w:tblCellMar>
        <w:tblLook w:val="04A0" w:firstRow="1" w:lastRow="0" w:firstColumn="1" w:lastColumn="0" w:noHBand="0" w:noVBand="1"/>
      </w:tblPr>
      <w:tblGrid>
        <w:gridCol w:w="1406"/>
        <w:gridCol w:w="1276"/>
        <w:gridCol w:w="1276"/>
        <w:gridCol w:w="1276"/>
        <w:gridCol w:w="1276"/>
        <w:gridCol w:w="1276"/>
        <w:gridCol w:w="1276"/>
      </w:tblGrid>
      <w:tr w:rsidR="00006CB5" w:rsidRPr="00FF2442" w14:paraId="0AC32922" w14:textId="77777777" w:rsidTr="007D4270">
        <w:trPr>
          <w:trHeight w:val="300"/>
        </w:trPr>
        <w:tc>
          <w:tcPr>
            <w:tcW w:w="776" w:type="pct"/>
            <w:shd w:val="clear" w:color="auto" w:fill="F70000"/>
            <w:noWrap/>
            <w:vAlign w:val="center"/>
            <w:hideMark/>
          </w:tcPr>
          <w:p w14:paraId="6CC786C0"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6"/>
                <w:szCs w:val="16"/>
                <w:lang w:eastAsia="pl-PL"/>
              </w:rPr>
            </w:pPr>
            <w:r w:rsidRPr="007D4270">
              <w:rPr>
                <w:rFonts w:ascii="Arial Nova Light" w:eastAsia="Times New Roman" w:hAnsi="Arial Nova Light" w:cs="Calibri"/>
                <w:b/>
                <w:bCs/>
                <w:color w:val="FFFFFF" w:themeColor="background1"/>
                <w:sz w:val="16"/>
                <w:szCs w:val="16"/>
                <w:lang w:eastAsia="pl-PL"/>
              </w:rPr>
              <w:t>Wyszczególnienie</w:t>
            </w:r>
          </w:p>
        </w:tc>
        <w:tc>
          <w:tcPr>
            <w:tcW w:w="704" w:type="pct"/>
            <w:shd w:val="clear" w:color="auto" w:fill="F70000"/>
            <w:noWrap/>
            <w:vAlign w:val="center"/>
            <w:hideMark/>
          </w:tcPr>
          <w:p w14:paraId="3D8958E7"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2017</w:t>
            </w:r>
          </w:p>
        </w:tc>
        <w:tc>
          <w:tcPr>
            <w:tcW w:w="704" w:type="pct"/>
            <w:shd w:val="clear" w:color="auto" w:fill="F70000"/>
            <w:noWrap/>
            <w:vAlign w:val="center"/>
            <w:hideMark/>
          </w:tcPr>
          <w:p w14:paraId="59247826"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2018</w:t>
            </w:r>
          </w:p>
        </w:tc>
        <w:tc>
          <w:tcPr>
            <w:tcW w:w="704" w:type="pct"/>
            <w:shd w:val="clear" w:color="auto" w:fill="F70000"/>
            <w:noWrap/>
            <w:vAlign w:val="center"/>
            <w:hideMark/>
          </w:tcPr>
          <w:p w14:paraId="672228A9"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2019</w:t>
            </w:r>
          </w:p>
        </w:tc>
        <w:tc>
          <w:tcPr>
            <w:tcW w:w="704" w:type="pct"/>
            <w:shd w:val="clear" w:color="auto" w:fill="F70000"/>
            <w:noWrap/>
            <w:vAlign w:val="center"/>
            <w:hideMark/>
          </w:tcPr>
          <w:p w14:paraId="247ED9F3"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2020</w:t>
            </w:r>
          </w:p>
        </w:tc>
        <w:tc>
          <w:tcPr>
            <w:tcW w:w="704" w:type="pct"/>
            <w:shd w:val="clear" w:color="auto" w:fill="F70000"/>
            <w:noWrap/>
            <w:vAlign w:val="center"/>
            <w:hideMark/>
          </w:tcPr>
          <w:p w14:paraId="317C111A"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2021</w:t>
            </w:r>
          </w:p>
        </w:tc>
        <w:tc>
          <w:tcPr>
            <w:tcW w:w="704" w:type="pct"/>
            <w:shd w:val="clear" w:color="auto" w:fill="F70000"/>
            <w:noWrap/>
            <w:vAlign w:val="center"/>
            <w:hideMark/>
          </w:tcPr>
          <w:p w14:paraId="7FA8D368" w14:textId="77777777" w:rsidR="00006CB5" w:rsidRPr="007D4270" w:rsidRDefault="00006CB5" w:rsidP="00F25DA8">
            <w:pPr>
              <w:spacing w:after="0" w:line="240" w:lineRule="auto"/>
              <w:jc w:val="center"/>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2022</w:t>
            </w:r>
          </w:p>
        </w:tc>
      </w:tr>
      <w:tr w:rsidR="00006CB5" w:rsidRPr="00FF2442" w14:paraId="14A6BE25" w14:textId="77777777" w:rsidTr="007D4270">
        <w:trPr>
          <w:trHeight w:val="300"/>
        </w:trPr>
        <w:tc>
          <w:tcPr>
            <w:tcW w:w="776" w:type="pct"/>
            <w:shd w:val="clear" w:color="auto" w:fill="F70000"/>
            <w:noWrap/>
            <w:vAlign w:val="center"/>
            <w:hideMark/>
          </w:tcPr>
          <w:p w14:paraId="7C0DA3A3" w14:textId="77777777" w:rsidR="00006CB5" w:rsidRPr="007D4270" w:rsidRDefault="00006CB5" w:rsidP="00F25DA8">
            <w:pPr>
              <w:spacing w:after="0" w:line="240" w:lineRule="auto"/>
              <w:jc w:val="left"/>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WYDATKI OGÓŁEM</w:t>
            </w:r>
          </w:p>
        </w:tc>
        <w:tc>
          <w:tcPr>
            <w:tcW w:w="704" w:type="pct"/>
            <w:shd w:val="clear" w:color="auto" w:fill="D9D9D9" w:themeFill="background1" w:themeFillShade="D9"/>
            <w:noWrap/>
            <w:vAlign w:val="center"/>
            <w:hideMark/>
          </w:tcPr>
          <w:p w14:paraId="324B9D73"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10 872 669,10</w:t>
            </w:r>
          </w:p>
        </w:tc>
        <w:tc>
          <w:tcPr>
            <w:tcW w:w="704" w:type="pct"/>
            <w:shd w:val="clear" w:color="auto" w:fill="D9D9D9" w:themeFill="background1" w:themeFillShade="D9"/>
            <w:noWrap/>
            <w:vAlign w:val="center"/>
            <w:hideMark/>
          </w:tcPr>
          <w:p w14:paraId="19E41AB9"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11 513 578,21</w:t>
            </w:r>
          </w:p>
        </w:tc>
        <w:tc>
          <w:tcPr>
            <w:tcW w:w="704" w:type="pct"/>
            <w:shd w:val="clear" w:color="auto" w:fill="D9D9D9" w:themeFill="background1" w:themeFillShade="D9"/>
            <w:noWrap/>
            <w:vAlign w:val="center"/>
            <w:hideMark/>
          </w:tcPr>
          <w:p w14:paraId="5EE1EBCB"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13 987 685,86</w:t>
            </w:r>
          </w:p>
        </w:tc>
        <w:tc>
          <w:tcPr>
            <w:tcW w:w="704" w:type="pct"/>
            <w:shd w:val="clear" w:color="auto" w:fill="D9D9D9" w:themeFill="background1" w:themeFillShade="D9"/>
            <w:noWrap/>
            <w:vAlign w:val="center"/>
            <w:hideMark/>
          </w:tcPr>
          <w:p w14:paraId="1C1FBA9E"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14 741 368,36</w:t>
            </w:r>
          </w:p>
        </w:tc>
        <w:tc>
          <w:tcPr>
            <w:tcW w:w="704" w:type="pct"/>
            <w:shd w:val="clear" w:color="auto" w:fill="D9D9D9" w:themeFill="background1" w:themeFillShade="D9"/>
            <w:noWrap/>
            <w:vAlign w:val="center"/>
            <w:hideMark/>
          </w:tcPr>
          <w:p w14:paraId="0846FA25"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16 057 279,82</w:t>
            </w:r>
          </w:p>
        </w:tc>
        <w:tc>
          <w:tcPr>
            <w:tcW w:w="704" w:type="pct"/>
            <w:shd w:val="clear" w:color="auto" w:fill="D9D9D9" w:themeFill="background1" w:themeFillShade="D9"/>
            <w:noWrap/>
            <w:vAlign w:val="center"/>
            <w:hideMark/>
          </w:tcPr>
          <w:p w14:paraId="25F72081"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15 422 290,38</w:t>
            </w:r>
          </w:p>
        </w:tc>
      </w:tr>
      <w:tr w:rsidR="00006CB5" w:rsidRPr="00FF2442" w14:paraId="3802AC33" w14:textId="77777777" w:rsidTr="007D4270">
        <w:trPr>
          <w:trHeight w:val="300"/>
        </w:trPr>
        <w:tc>
          <w:tcPr>
            <w:tcW w:w="776" w:type="pct"/>
            <w:shd w:val="clear" w:color="auto" w:fill="F70000"/>
            <w:noWrap/>
            <w:vAlign w:val="center"/>
            <w:hideMark/>
          </w:tcPr>
          <w:p w14:paraId="5BD95DA4" w14:textId="77777777" w:rsidR="00006CB5" w:rsidRPr="007D4270" w:rsidRDefault="00006CB5" w:rsidP="00F25DA8">
            <w:pPr>
              <w:spacing w:after="0" w:line="240" w:lineRule="auto"/>
              <w:jc w:val="left"/>
              <w:rPr>
                <w:rFonts w:ascii="Arial Nova Light" w:eastAsia="Times New Roman" w:hAnsi="Arial Nova Light" w:cs="Calibri"/>
                <w:color w:val="FFFFFF" w:themeColor="background1"/>
                <w:sz w:val="18"/>
                <w:szCs w:val="18"/>
                <w:lang w:eastAsia="pl-PL"/>
              </w:rPr>
            </w:pPr>
            <w:r w:rsidRPr="007D4270">
              <w:rPr>
                <w:rFonts w:ascii="Arial Nova Light" w:eastAsia="Times New Roman" w:hAnsi="Arial Nova Light" w:cs="Calibri"/>
                <w:color w:val="FFFFFF" w:themeColor="background1"/>
                <w:sz w:val="18"/>
                <w:szCs w:val="18"/>
                <w:lang w:eastAsia="pl-PL"/>
              </w:rPr>
              <w:t>Wydatki bieżące, w tym:</w:t>
            </w:r>
          </w:p>
        </w:tc>
        <w:tc>
          <w:tcPr>
            <w:tcW w:w="704" w:type="pct"/>
            <w:shd w:val="clear" w:color="auto" w:fill="F2F2F2" w:themeFill="background1" w:themeFillShade="F2"/>
            <w:noWrap/>
            <w:vAlign w:val="center"/>
            <w:hideMark/>
          </w:tcPr>
          <w:p w14:paraId="3CEA525E"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10 759 211,83</w:t>
            </w:r>
          </w:p>
        </w:tc>
        <w:tc>
          <w:tcPr>
            <w:tcW w:w="704" w:type="pct"/>
            <w:shd w:val="clear" w:color="auto" w:fill="F2F2F2" w:themeFill="background1" w:themeFillShade="F2"/>
            <w:noWrap/>
            <w:vAlign w:val="center"/>
            <w:hideMark/>
          </w:tcPr>
          <w:p w14:paraId="0466A84F"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11 480 565,21</w:t>
            </w:r>
          </w:p>
        </w:tc>
        <w:tc>
          <w:tcPr>
            <w:tcW w:w="704" w:type="pct"/>
            <w:shd w:val="clear" w:color="auto" w:fill="F2F2F2" w:themeFill="background1" w:themeFillShade="F2"/>
            <w:noWrap/>
            <w:vAlign w:val="center"/>
            <w:hideMark/>
          </w:tcPr>
          <w:p w14:paraId="71538F1A"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12 572 188,31</w:t>
            </w:r>
          </w:p>
        </w:tc>
        <w:tc>
          <w:tcPr>
            <w:tcW w:w="704" w:type="pct"/>
            <w:shd w:val="clear" w:color="auto" w:fill="F2F2F2" w:themeFill="background1" w:themeFillShade="F2"/>
            <w:noWrap/>
            <w:vAlign w:val="center"/>
            <w:hideMark/>
          </w:tcPr>
          <w:p w14:paraId="2DA5BF53"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12 977 681,00</w:t>
            </w:r>
          </w:p>
        </w:tc>
        <w:tc>
          <w:tcPr>
            <w:tcW w:w="704" w:type="pct"/>
            <w:shd w:val="clear" w:color="auto" w:fill="F2F2F2" w:themeFill="background1" w:themeFillShade="F2"/>
            <w:noWrap/>
            <w:vAlign w:val="center"/>
            <w:hideMark/>
          </w:tcPr>
          <w:p w14:paraId="4AA995C3"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14 299 411,95</w:t>
            </w:r>
          </w:p>
        </w:tc>
        <w:tc>
          <w:tcPr>
            <w:tcW w:w="704" w:type="pct"/>
            <w:shd w:val="clear" w:color="auto" w:fill="F2F2F2" w:themeFill="background1" w:themeFillShade="F2"/>
            <w:noWrap/>
            <w:vAlign w:val="center"/>
            <w:hideMark/>
          </w:tcPr>
          <w:p w14:paraId="66E34609"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14 945 606,95</w:t>
            </w:r>
          </w:p>
        </w:tc>
      </w:tr>
      <w:tr w:rsidR="00006CB5" w:rsidRPr="003025B2" w14:paraId="5F5EE163" w14:textId="77777777" w:rsidTr="007D4270">
        <w:trPr>
          <w:trHeight w:val="300"/>
        </w:trPr>
        <w:tc>
          <w:tcPr>
            <w:tcW w:w="776" w:type="pct"/>
            <w:shd w:val="clear" w:color="auto" w:fill="F70000"/>
            <w:noWrap/>
            <w:vAlign w:val="center"/>
            <w:hideMark/>
          </w:tcPr>
          <w:p w14:paraId="5994EDB4" w14:textId="77777777" w:rsidR="00006CB5" w:rsidRPr="007D4270" w:rsidRDefault="00006CB5" w:rsidP="00F25DA8">
            <w:pPr>
              <w:spacing w:after="0" w:line="240" w:lineRule="auto"/>
              <w:ind w:left="52"/>
              <w:jc w:val="left"/>
              <w:rPr>
                <w:rFonts w:ascii="Arial Nova Light" w:eastAsia="Times New Roman" w:hAnsi="Arial Nova Light" w:cs="Calibri"/>
                <w:i/>
                <w:iCs/>
                <w:color w:val="FFFFFF" w:themeColor="background1"/>
                <w:sz w:val="18"/>
                <w:szCs w:val="18"/>
                <w:lang w:eastAsia="pl-PL"/>
              </w:rPr>
            </w:pPr>
            <w:r w:rsidRPr="007D4270">
              <w:rPr>
                <w:rFonts w:ascii="Arial Nova Light" w:eastAsia="Times New Roman" w:hAnsi="Arial Nova Light" w:cs="Calibri"/>
                <w:i/>
                <w:iCs/>
                <w:color w:val="FFFFFF" w:themeColor="background1"/>
                <w:sz w:val="18"/>
                <w:szCs w:val="18"/>
                <w:lang w:eastAsia="pl-PL"/>
              </w:rPr>
              <w:t>Wynagrodzenia i pochodne</w:t>
            </w:r>
          </w:p>
        </w:tc>
        <w:tc>
          <w:tcPr>
            <w:tcW w:w="704" w:type="pct"/>
            <w:shd w:val="clear" w:color="auto" w:fill="F2F2F2" w:themeFill="background1" w:themeFillShade="F2"/>
            <w:noWrap/>
            <w:vAlign w:val="center"/>
            <w:hideMark/>
          </w:tcPr>
          <w:p w14:paraId="416FEFAD"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8 052 857,62</w:t>
            </w:r>
          </w:p>
        </w:tc>
        <w:tc>
          <w:tcPr>
            <w:tcW w:w="704" w:type="pct"/>
            <w:shd w:val="clear" w:color="auto" w:fill="F2F2F2" w:themeFill="background1" w:themeFillShade="F2"/>
            <w:noWrap/>
            <w:vAlign w:val="center"/>
            <w:hideMark/>
          </w:tcPr>
          <w:p w14:paraId="7E4A9F27"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8 647 003,29</w:t>
            </w:r>
          </w:p>
        </w:tc>
        <w:tc>
          <w:tcPr>
            <w:tcW w:w="704" w:type="pct"/>
            <w:shd w:val="clear" w:color="auto" w:fill="F2F2F2" w:themeFill="background1" w:themeFillShade="F2"/>
            <w:noWrap/>
            <w:vAlign w:val="center"/>
            <w:hideMark/>
          </w:tcPr>
          <w:p w14:paraId="0FC89D2C"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9 552 887,24</w:t>
            </w:r>
          </w:p>
        </w:tc>
        <w:tc>
          <w:tcPr>
            <w:tcW w:w="704" w:type="pct"/>
            <w:shd w:val="clear" w:color="auto" w:fill="F2F2F2" w:themeFill="background1" w:themeFillShade="F2"/>
            <w:noWrap/>
            <w:vAlign w:val="center"/>
            <w:hideMark/>
          </w:tcPr>
          <w:p w14:paraId="1E425A28"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9 882 772,58</w:t>
            </w:r>
          </w:p>
        </w:tc>
        <w:tc>
          <w:tcPr>
            <w:tcW w:w="704" w:type="pct"/>
            <w:shd w:val="clear" w:color="auto" w:fill="F2F2F2" w:themeFill="background1" w:themeFillShade="F2"/>
            <w:noWrap/>
            <w:vAlign w:val="center"/>
            <w:hideMark/>
          </w:tcPr>
          <w:p w14:paraId="72897AB5"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10 897 477,49</w:t>
            </w:r>
          </w:p>
        </w:tc>
        <w:tc>
          <w:tcPr>
            <w:tcW w:w="704" w:type="pct"/>
            <w:shd w:val="clear" w:color="auto" w:fill="F2F2F2" w:themeFill="background1" w:themeFillShade="F2"/>
            <w:noWrap/>
            <w:vAlign w:val="center"/>
            <w:hideMark/>
          </w:tcPr>
          <w:p w14:paraId="1F356B37"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11 376 822,50</w:t>
            </w:r>
          </w:p>
        </w:tc>
      </w:tr>
      <w:tr w:rsidR="00006CB5" w:rsidRPr="003025B2" w14:paraId="118AC486" w14:textId="77777777" w:rsidTr="007D4270">
        <w:trPr>
          <w:trHeight w:val="300"/>
        </w:trPr>
        <w:tc>
          <w:tcPr>
            <w:tcW w:w="776" w:type="pct"/>
            <w:shd w:val="clear" w:color="auto" w:fill="F70000"/>
            <w:noWrap/>
            <w:vAlign w:val="center"/>
            <w:hideMark/>
          </w:tcPr>
          <w:p w14:paraId="55F98CF2" w14:textId="77777777" w:rsidR="00006CB5" w:rsidRPr="007D4270" w:rsidRDefault="00006CB5" w:rsidP="00F25DA8">
            <w:pPr>
              <w:spacing w:after="0" w:line="240" w:lineRule="auto"/>
              <w:ind w:left="52"/>
              <w:jc w:val="left"/>
              <w:rPr>
                <w:rFonts w:ascii="Arial Nova Light" w:eastAsia="Times New Roman" w:hAnsi="Arial Nova Light" w:cs="Calibri"/>
                <w:i/>
                <w:iCs/>
                <w:color w:val="FFFFFF" w:themeColor="background1"/>
                <w:sz w:val="18"/>
                <w:szCs w:val="18"/>
                <w:lang w:eastAsia="pl-PL"/>
              </w:rPr>
            </w:pPr>
            <w:r w:rsidRPr="007D4270">
              <w:rPr>
                <w:rFonts w:ascii="Arial Nova Light" w:eastAsia="Times New Roman" w:hAnsi="Arial Nova Light" w:cs="Calibri"/>
                <w:i/>
                <w:iCs/>
                <w:color w:val="FFFFFF" w:themeColor="background1"/>
                <w:sz w:val="18"/>
                <w:szCs w:val="18"/>
                <w:lang w:eastAsia="pl-PL"/>
              </w:rPr>
              <w:t>Pozostałe wydatki bieżące</w:t>
            </w:r>
          </w:p>
        </w:tc>
        <w:tc>
          <w:tcPr>
            <w:tcW w:w="704" w:type="pct"/>
            <w:shd w:val="clear" w:color="auto" w:fill="F2F2F2" w:themeFill="background1" w:themeFillShade="F2"/>
            <w:noWrap/>
            <w:vAlign w:val="center"/>
            <w:hideMark/>
          </w:tcPr>
          <w:p w14:paraId="61A11506"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2 706 354,21</w:t>
            </w:r>
          </w:p>
        </w:tc>
        <w:tc>
          <w:tcPr>
            <w:tcW w:w="704" w:type="pct"/>
            <w:shd w:val="clear" w:color="auto" w:fill="F2F2F2" w:themeFill="background1" w:themeFillShade="F2"/>
            <w:noWrap/>
            <w:vAlign w:val="center"/>
            <w:hideMark/>
          </w:tcPr>
          <w:p w14:paraId="7BB083B5"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2 833 561,92</w:t>
            </w:r>
          </w:p>
        </w:tc>
        <w:tc>
          <w:tcPr>
            <w:tcW w:w="704" w:type="pct"/>
            <w:shd w:val="clear" w:color="auto" w:fill="F2F2F2" w:themeFill="background1" w:themeFillShade="F2"/>
            <w:noWrap/>
            <w:vAlign w:val="center"/>
            <w:hideMark/>
          </w:tcPr>
          <w:p w14:paraId="3DB9B29C"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3 019 301,07</w:t>
            </w:r>
          </w:p>
        </w:tc>
        <w:tc>
          <w:tcPr>
            <w:tcW w:w="704" w:type="pct"/>
            <w:shd w:val="clear" w:color="auto" w:fill="F2F2F2" w:themeFill="background1" w:themeFillShade="F2"/>
            <w:noWrap/>
            <w:vAlign w:val="center"/>
            <w:hideMark/>
          </w:tcPr>
          <w:p w14:paraId="1805EE41"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3 094 908,42</w:t>
            </w:r>
          </w:p>
        </w:tc>
        <w:tc>
          <w:tcPr>
            <w:tcW w:w="704" w:type="pct"/>
            <w:shd w:val="clear" w:color="auto" w:fill="F2F2F2" w:themeFill="background1" w:themeFillShade="F2"/>
            <w:noWrap/>
            <w:vAlign w:val="center"/>
            <w:hideMark/>
          </w:tcPr>
          <w:p w14:paraId="3691F673"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3 401 934,46</w:t>
            </w:r>
          </w:p>
        </w:tc>
        <w:tc>
          <w:tcPr>
            <w:tcW w:w="704" w:type="pct"/>
            <w:shd w:val="clear" w:color="auto" w:fill="F2F2F2" w:themeFill="background1" w:themeFillShade="F2"/>
            <w:noWrap/>
            <w:vAlign w:val="center"/>
            <w:hideMark/>
          </w:tcPr>
          <w:p w14:paraId="18A87485" w14:textId="77777777" w:rsidR="00006CB5" w:rsidRPr="007D4270" w:rsidRDefault="00006CB5" w:rsidP="00F25DA8">
            <w:pPr>
              <w:spacing w:after="0" w:line="240" w:lineRule="auto"/>
              <w:jc w:val="right"/>
              <w:rPr>
                <w:rFonts w:ascii="Arial Nova Light" w:eastAsia="Times New Roman" w:hAnsi="Arial Nova Light" w:cs="Calibri"/>
                <w:i/>
                <w:iCs/>
                <w:color w:val="000000"/>
                <w:sz w:val="16"/>
                <w:szCs w:val="16"/>
                <w:lang w:eastAsia="pl-PL"/>
              </w:rPr>
            </w:pPr>
            <w:r w:rsidRPr="007D4270">
              <w:rPr>
                <w:rFonts w:ascii="Arial Nova Light" w:hAnsi="Arial Nova Light"/>
                <w:sz w:val="16"/>
                <w:szCs w:val="16"/>
              </w:rPr>
              <w:t>3 568 784,45</w:t>
            </w:r>
          </w:p>
        </w:tc>
      </w:tr>
      <w:tr w:rsidR="00006CB5" w:rsidRPr="003025B2" w14:paraId="35E2986C" w14:textId="77777777" w:rsidTr="007D4270">
        <w:trPr>
          <w:trHeight w:val="300"/>
        </w:trPr>
        <w:tc>
          <w:tcPr>
            <w:tcW w:w="776" w:type="pct"/>
            <w:shd w:val="clear" w:color="auto" w:fill="F70000"/>
            <w:noWrap/>
            <w:vAlign w:val="center"/>
            <w:hideMark/>
          </w:tcPr>
          <w:p w14:paraId="13A1F09F" w14:textId="77777777" w:rsidR="00006CB5" w:rsidRPr="007D4270" w:rsidRDefault="00006CB5" w:rsidP="00F25DA8">
            <w:pPr>
              <w:spacing w:after="0" w:line="240" w:lineRule="auto"/>
              <w:jc w:val="left"/>
              <w:rPr>
                <w:rFonts w:ascii="Arial Nova Light" w:eastAsia="Times New Roman" w:hAnsi="Arial Nova Light" w:cs="Calibri"/>
                <w:color w:val="FFFFFF" w:themeColor="background1"/>
                <w:sz w:val="18"/>
                <w:szCs w:val="18"/>
                <w:lang w:eastAsia="pl-PL"/>
              </w:rPr>
            </w:pPr>
            <w:r w:rsidRPr="007D4270">
              <w:rPr>
                <w:rFonts w:ascii="Arial Nova Light" w:eastAsia="Times New Roman" w:hAnsi="Arial Nova Light" w:cs="Calibri"/>
                <w:color w:val="FFFFFF" w:themeColor="background1"/>
                <w:sz w:val="18"/>
                <w:szCs w:val="18"/>
                <w:lang w:eastAsia="pl-PL"/>
              </w:rPr>
              <w:t>Wydatki majątkowe</w:t>
            </w:r>
          </w:p>
        </w:tc>
        <w:tc>
          <w:tcPr>
            <w:tcW w:w="704" w:type="pct"/>
            <w:shd w:val="clear" w:color="auto" w:fill="F2F2F2" w:themeFill="background1" w:themeFillShade="F2"/>
            <w:noWrap/>
            <w:vAlign w:val="center"/>
            <w:hideMark/>
          </w:tcPr>
          <w:p w14:paraId="4698B01F"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113 457,27</w:t>
            </w:r>
          </w:p>
        </w:tc>
        <w:tc>
          <w:tcPr>
            <w:tcW w:w="704" w:type="pct"/>
            <w:shd w:val="clear" w:color="auto" w:fill="F2F2F2" w:themeFill="background1" w:themeFillShade="F2"/>
            <w:noWrap/>
            <w:vAlign w:val="center"/>
            <w:hideMark/>
          </w:tcPr>
          <w:p w14:paraId="6AA95D1E"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33 013,00</w:t>
            </w:r>
          </w:p>
        </w:tc>
        <w:tc>
          <w:tcPr>
            <w:tcW w:w="704" w:type="pct"/>
            <w:shd w:val="clear" w:color="auto" w:fill="F2F2F2" w:themeFill="background1" w:themeFillShade="F2"/>
            <w:noWrap/>
            <w:vAlign w:val="center"/>
            <w:hideMark/>
          </w:tcPr>
          <w:p w14:paraId="7E662927"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1 415 497,55</w:t>
            </w:r>
          </w:p>
        </w:tc>
        <w:tc>
          <w:tcPr>
            <w:tcW w:w="704" w:type="pct"/>
            <w:shd w:val="clear" w:color="auto" w:fill="F2F2F2" w:themeFill="background1" w:themeFillShade="F2"/>
            <w:noWrap/>
            <w:vAlign w:val="center"/>
            <w:hideMark/>
          </w:tcPr>
          <w:p w14:paraId="3045B488"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1 763 687,36</w:t>
            </w:r>
          </w:p>
        </w:tc>
        <w:tc>
          <w:tcPr>
            <w:tcW w:w="704" w:type="pct"/>
            <w:shd w:val="clear" w:color="auto" w:fill="F2F2F2" w:themeFill="background1" w:themeFillShade="F2"/>
            <w:noWrap/>
            <w:vAlign w:val="center"/>
            <w:hideMark/>
          </w:tcPr>
          <w:p w14:paraId="7D2B8684"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1 757 867,87</w:t>
            </w:r>
          </w:p>
        </w:tc>
        <w:tc>
          <w:tcPr>
            <w:tcW w:w="704" w:type="pct"/>
            <w:shd w:val="clear" w:color="auto" w:fill="F2F2F2" w:themeFill="background1" w:themeFillShade="F2"/>
            <w:noWrap/>
            <w:vAlign w:val="center"/>
            <w:hideMark/>
          </w:tcPr>
          <w:p w14:paraId="09D4703D"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476 683,43</w:t>
            </w:r>
          </w:p>
        </w:tc>
      </w:tr>
      <w:tr w:rsidR="00006CB5" w:rsidRPr="003025B2" w14:paraId="29E7ACA7" w14:textId="77777777" w:rsidTr="007D4270">
        <w:trPr>
          <w:trHeight w:val="300"/>
        </w:trPr>
        <w:tc>
          <w:tcPr>
            <w:tcW w:w="776" w:type="pct"/>
            <w:shd w:val="clear" w:color="auto" w:fill="F70000"/>
            <w:noWrap/>
            <w:vAlign w:val="center"/>
            <w:hideMark/>
          </w:tcPr>
          <w:p w14:paraId="50FE2CEB" w14:textId="77777777" w:rsidR="00006CB5" w:rsidRPr="007D4270" w:rsidRDefault="00006CB5" w:rsidP="00F25DA8">
            <w:pPr>
              <w:spacing w:after="0" w:line="240" w:lineRule="auto"/>
              <w:jc w:val="left"/>
              <w:rPr>
                <w:rFonts w:ascii="Arial Nova Light" w:eastAsia="Times New Roman" w:hAnsi="Arial Nova Light" w:cs="Calibri"/>
                <w:b/>
                <w:bCs/>
                <w:color w:val="FFFFFF" w:themeColor="background1"/>
                <w:sz w:val="18"/>
                <w:szCs w:val="18"/>
                <w:lang w:eastAsia="pl-PL"/>
              </w:rPr>
            </w:pPr>
            <w:r w:rsidRPr="007D4270">
              <w:rPr>
                <w:rFonts w:ascii="Arial Nova Light" w:eastAsia="Times New Roman" w:hAnsi="Arial Nova Light" w:cs="Calibri"/>
                <w:b/>
                <w:bCs/>
                <w:color w:val="FFFFFF" w:themeColor="background1"/>
                <w:sz w:val="18"/>
                <w:szCs w:val="18"/>
                <w:lang w:eastAsia="pl-PL"/>
              </w:rPr>
              <w:t>SUBWENCJA OŚWIATOWA</w:t>
            </w:r>
          </w:p>
        </w:tc>
        <w:tc>
          <w:tcPr>
            <w:tcW w:w="704" w:type="pct"/>
            <w:shd w:val="clear" w:color="auto" w:fill="D9D9D9" w:themeFill="background1" w:themeFillShade="D9"/>
            <w:noWrap/>
            <w:vAlign w:val="center"/>
            <w:hideMark/>
          </w:tcPr>
          <w:p w14:paraId="420E0A5D"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7 477 228,00</w:t>
            </w:r>
          </w:p>
        </w:tc>
        <w:tc>
          <w:tcPr>
            <w:tcW w:w="704" w:type="pct"/>
            <w:shd w:val="clear" w:color="auto" w:fill="D9D9D9" w:themeFill="background1" w:themeFillShade="D9"/>
            <w:noWrap/>
            <w:vAlign w:val="center"/>
            <w:hideMark/>
          </w:tcPr>
          <w:p w14:paraId="2FB06734"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7 753 817,00</w:t>
            </w:r>
          </w:p>
        </w:tc>
        <w:tc>
          <w:tcPr>
            <w:tcW w:w="704" w:type="pct"/>
            <w:shd w:val="clear" w:color="auto" w:fill="D9D9D9" w:themeFill="background1" w:themeFillShade="D9"/>
            <w:noWrap/>
            <w:vAlign w:val="center"/>
            <w:hideMark/>
          </w:tcPr>
          <w:p w14:paraId="1D74126E"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8 665 055,00</w:t>
            </w:r>
          </w:p>
        </w:tc>
        <w:tc>
          <w:tcPr>
            <w:tcW w:w="704" w:type="pct"/>
            <w:shd w:val="clear" w:color="auto" w:fill="D9D9D9" w:themeFill="background1" w:themeFillShade="D9"/>
            <w:noWrap/>
            <w:vAlign w:val="center"/>
            <w:hideMark/>
          </w:tcPr>
          <w:p w14:paraId="08F3C5F4"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8 571 052,00</w:t>
            </w:r>
          </w:p>
        </w:tc>
        <w:tc>
          <w:tcPr>
            <w:tcW w:w="704" w:type="pct"/>
            <w:shd w:val="clear" w:color="auto" w:fill="D9D9D9" w:themeFill="background1" w:themeFillShade="D9"/>
            <w:noWrap/>
            <w:vAlign w:val="center"/>
            <w:hideMark/>
          </w:tcPr>
          <w:p w14:paraId="0AFDD9C4"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9 087 477,00</w:t>
            </w:r>
          </w:p>
        </w:tc>
        <w:tc>
          <w:tcPr>
            <w:tcW w:w="704" w:type="pct"/>
            <w:shd w:val="clear" w:color="auto" w:fill="D9D9D9" w:themeFill="background1" w:themeFillShade="D9"/>
            <w:noWrap/>
            <w:vAlign w:val="center"/>
            <w:hideMark/>
          </w:tcPr>
          <w:p w14:paraId="4797E98D" w14:textId="77777777" w:rsidR="00006CB5" w:rsidRPr="007D4270" w:rsidRDefault="00006CB5" w:rsidP="00F25DA8">
            <w:pPr>
              <w:spacing w:after="0" w:line="240" w:lineRule="auto"/>
              <w:jc w:val="right"/>
              <w:rPr>
                <w:rFonts w:ascii="Arial Nova Light" w:eastAsia="Times New Roman" w:hAnsi="Arial Nova Light" w:cs="Calibri"/>
                <w:b/>
                <w:bCs/>
                <w:color w:val="000000"/>
                <w:sz w:val="16"/>
                <w:szCs w:val="16"/>
                <w:lang w:eastAsia="pl-PL"/>
              </w:rPr>
            </w:pPr>
            <w:r w:rsidRPr="007D4270">
              <w:rPr>
                <w:rFonts w:ascii="Arial Nova Light" w:hAnsi="Arial Nova Light"/>
                <w:b/>
                <w:bCs/>
                <w:sz w:val="16"/>
                <w:szCs w:val="16"/>
              </w:rPr>
              <w:t>9 664 611,00</w:t>
            </w:r>
          </w:p>
        </w:tc>
      </w:tr>
      <w:tr w:rsidR="00006CB5" w:rsidRPr="00FF2442" w14:paraId="3BDD769E" w14:textId="77777777" w:rsidTr="007D4270">
        <w:trPr>
          <w:trHeight w:val="585"/>
        </w:trPr>
        <w:tc>
          <w:tcPr>
            <w:tcW w:w="776" w:type="pct"/>
            <w:shd w:val="clear" w:color="auto" w:fill="F70000"/>
            <w:vAlign w:val="center"/>
            <w:hideMark/>
          </w:tcPr>
          <w:p w14:paraId="37D741C2" w14:textId="77777777" w:rsidR="00006CB5" w:rsidRPr="007D4270" w:rsidRDefault="00006CB5" w:rsidP="00F25DA8">
            <w:pPr>
              <w:spacing w:after="0" w:line="240" w:lineRule="auto"/>
              <w:jc w:val="left"/>
              <w:rPr>
                <w:rFonts w:ascii="Arial Nova Light" w:eastAsia="Times New Roman" w:hAnsi="Arial Nova Light" w:cs="Calibri"/>
                <w:color w:val="FFFFFF" w:themeColor="background1"/>
                <w:sz w:val="18"/>
                <w:szCs w:val="18"/>
                <w:lang w:eastAsia="pl-PL"/>
              </w:rPr>
            </w:pPr>
            <w:r w:rsidRPr="007D4270">
              <w:rPr>
                <w:rFonts w:ascii="Arial Nova Light" w:eastAsia="Times New Roman" w:hAnsi="Arial Nova Light" w:cs="Calibri"/>
                <w:color w:val="FFFFFF" w:themeColor="background1"/>
                <w:sz w:val="18"/>
                <w:szCs w:val="18"/>
                <w:lang w:eastAsia="pl-PL"/>
              </w:rPr>
              <w:t>Różnica między subwencją oświatową a wydatkami w dziale 801</w:t>
            </w:r>
          </w:p>
        </w:tc>
        <w:tc>
          <w:tcPr>
            <w:tcW w:w="704" w:type="pct"/>
            <w:shd w:val="clear" w:color="auto" w:fill="F2F2F2" w:themeFill="background1" w:themeFillShade="F2"/>
            <w:noWrap/>
            <w:vAlign w:val="center"/>
            <w:hideMark/>
          </w:tcPr>
          <w:p w14:paraId="58028711"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3 395 441,10</w:t>
            </w:r>
          </w:p>
        </w:tc>
        <w:tc>
          <w:tcPr>
            <w:tcW w:w="704" w:type="pct"/>
            <w:shd w:val="clear" w:color="auto" w:fill="F2F2F2" w:themeFill="background1" w:themeFillShade="F2"/>
            <w:noWrap/>
            <w:vAlign w:val="center"/>
            <w:hideMark/>
          </w:tcPr>
          <w:p w14:paraId="74047DF9"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3 759 761,21</w:t>
            </w:r>
          </w:p>
        </w:tc>
        <w:tc>
          <w:tcPr>
            <w:tcW w:w="704" w:type="pct"/>
            <w:shd w:val="clear" w:color="auto" w:fill="F2F2F2" w:themeFill="background1" w:themeFillShade="F2"/>
            <w:noWrap/>
            <w:vAlign w:val="center"/>
            <w:hideMark/>
          </w:tcPr>
          <w:p w14:paraId="6B61C1C0"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5 322 630,86</w:t>
            </w:r>
          </w:p>
        </w:tc>
        <w:tc>
          <w:tcPr>
            <w:tcW w:w="704" w:type="pct"/>
            <w:shd w:val="clear" w:color="auto" w:fill="F2F2F2" w:themeFill="background1" w:themeFillShade="F2"/>
            <w:noWrap/>
            <w:vAlign w:val="center"/>
            <w:hideMark/>
          </w:tcPr>
          <w:p w14:paraId="2052CC2D"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6 170 316,36</w:t>
            </w:r>
          </w:p>
        </w:tc>
        <w:tc>
          <w:tcPr>
            <w:tcW w:w="704" w:type="pct"/>
            <w:shd w:val="clear" w:color="auto" w:fill="F2F2F2" w:themeFill="background1" w:themeFillShade="F2"/>
            <w:noWrap/>
            <w:vAlign w:val="center"/>
            <w:hideMark/>
          </w:tcPr>
          <w:p w14:paraId="236FA3B4"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6 969 802,82</w:t>
            </w:r>
          </w:p>
        </w:tc>
        <w:tc>
          <w:tcPr>
            <w:tcW w:w="704" w:type="pct"/>
            <w:shd w:val="clear" w:color="auto" w:fill="F2F2F2" w:themeFill="background1" w:themeFillShade="F2"/>
            <w:noWrap/>
            <w:vAlign w:val="center"/>
            <w:hideMark/>
          </w:tcPr>
          <w:p w14:paraId="0CE80391"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5 757 679,38</w:t>
            </w:r>
          </w:p>
        </w:tc>
      </w:tr>
      <w:tr w:rsidR="00006CB5" w:rsidRPr="00FF2442" w14:paraId="73ABD327" w14:textId="77777777" w:rsidTr="007D4270">
        <w:trPr>
          <w:trHeight w:val="300"/>
        </w:trPr>
        <w:tc>
          <w:tcPr>
            <w:tcW w:w="776" w:type="pct"/>
            <w:shd w:val="clear" w:color="auto" w:fill="F70000"/>
            <w:noWrap/>
            <w:vAlign w:val="center"/>
            <w:hideMark/>
          </w:tcPr>
          <w:p w14:paraId="3A1C53EE" w14:textId="77777777" w:rsidR="00006CB5" w:rsidRPr="007D4270" w:rsidRDefault="00006CB5" w:rsidP="00F25DA8">
            <w:pPr>
              <w:spacing w:after="0" w:line="240" w:lineRule="auto"/>
              <w:jc w:val="left"/>
              <w:rPr>
                <w:rFonts w:ascii="Arial Nova Light" w:eastAsia="Times New Roman" w:hAnsi="Arial Nova Light" w:cs="Calibri"/>
                <w:color w:val="FFFFFF" w:themeColor="background1"/>
                <w:sz w:val="18"/>
                <w:szCs w:val="18"/>
                <w:lang w:eastAsia="pl-PL"/>
              </w:rPr>
            </w:pPr>
            <w:r w:rsidRPr="007D4270">
              <w:rPr>
                <w:rFonts w:ascii="Arial Nova Light" w:eastAsia="Times New Roman" w:hAnsi="Arial Nova Light" w:cs="Calibri"/>
                <w:color w:val="FFFFFF" w:themeColor="background1"/>
                <w:sz w:val="18"/>
                <w:szCs w:val="18"/>
                <w:lang w:eastAsia="pl-PL"/>
              </w:rPr>
              <w:t>Stopień pokrycia</w:t>
            </w:r>
          </w:p>
        </w:tc>
        <w:tc>
          <w:tcPr>
            <w:tcW w:w="704" w:type="pct"/>
            <w:shd w:val="clear" w:color="auto" w:fill="F2F2F2" w:themeFill="background1" w:themeFillShade="F2"/>
            <w:noWrap/>
            <w:vAlign w:val="center"/>
            <w:hideMark/>
          </w:tcPr>
          <w:p w14:paraId="6BCCA4B4"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69%</w:t>
            </w:r>
          </w:p>
        </w:tc>
        <w:tc>
          <w:tcPr>
            <w:tcW w:w="704" w:type="pct"/>
            <w:shd w:val="clear" w:color="auto" w:fill="F2F2F2" w:themeFill="background1" w:themeFillShade="F2"/>
            <w:noWrap/>
            <w:vAlign w:val="center"/>
            <w:hideMark/>
          </w:tcPr>
          <w:p w14:paraId="24D78607"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67%</w:t>
            </w:r>
          </w:p>
        </w:tc>
        <w:tc>
          <w:tcPr>
            <w:tcW w:w="704" w:type="pct"/>
            <w:shd w:val="clear" w:color="auto" w:fill="F2F2F2" w:themeFill="background1" w:themeFillShade="F2"/>
            <w:noWrap/>
            <w:vAlign w:val="center"/>
            <w:hideMark/>
          </w:tcPr>
          <w:p w14:paraId="7B3D7F19"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62%</w:t>
            </w:r>
          </w:p>
        </w:tc>
        <w:tc>
          <w:tcPr>
            <w:tcW w:w="704" w:type="pct"/>
            <w:shd w:val="clear" w:color="auto" w:fill="F2F2F2" w:themeFill="background1" w:themeFillShade="F2"/>
            <w:noWrap/>
            <w:vAlign w:val="center"/>
            <w:hideMark/>
          </w:tcPr>
          <w:p w14:paraId="0141EA02"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58%</w:t>
            </w:r>
          </w:p>
        </w:tc>
        <w:tc>
          <w:tcPr>
            <w:tcW w:w="704" w:type="pct"/>
            <w:shd w:val="clear" w:color="auto" w:fill="F2F2F2" w:themeFill="background1" w:themeFillShade="F2"/>
            <w:noWrap/>
            <w:vAlign w:val="center"/>
            <w:hideMark/>
          </w:tcPr>
          <w:p w14:paraId="58BAEF05"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57%</w:t>
            </w:r>
          </w:p>
        </w:tc>
        <w:tc>
          <w:tcPr>
            <w:tcW w:w="704" w:type="pct"/>
            <w:shd w:val="clear" w:color="auto" w:fill="F2F2F2" w:themeFill="background1" w:themeFillShade="F2"/>
            <w:noWrap/>
            <w:vAlign w:val="center"/>
            <w:hideMark/>
          </w:tcPr>
          <w:p w14:paraId="167077AD" w14:textId="77777777" w:rsidR="00006CB5" w:rsidRPr="007D4270" w:rsidRDefault="00006CB5" w:rsidP="00F25DA8">
            <w:pPr>
              <w:spacing w:after="0" w:line="240" w:lineRule="auto"/>
              <w:jc w:val="right"/>
              <w:rPr>
                <w:rFonts w:ascii="Arial Nova Light" w:eastAsia="Times New Roman" w:hAnsi="Arial Nova Light" w:cs="Calibri"/>
                <w:color w:val="000000"/>
                <w:sz w:val="16"/>
                <w:szCs w:val="16"/>
                <w:lang w:eastAsia="pl-PL"/>
              </w:rPr>
            </w:pPr>
            <w:r w:rsidRPr="007D4270">
              <w:rPr>
                <w:rFonts w:ascii="Arial Nova Light" w:hAnsi="Arial Nova Light"/>
                <w:sz w:val="16"/>
                <w:szCs w:val="16"/>
              </w:rPr>
              <w:t>63%</w:t>
            </w:r>
          </w:p>
        </w:tc>
      </w:tr>
    </w:tbl>
    <w:p w14:paraId="21D07EEC" w14:textId="5B489716" w:rsidR="00006CB5" w:rsidRPr="007D4270" w:rsidRDefault="00006CB5" w:rsidP="00006CB5">
      <w:pPr>
        <w:rPr>
          <w:rFonts w:ascii="Arial Nova Light" w:hAnsi="Arial Nova Light" w:cs="Arial"/>
          <w:sz w:val="22"/>
          <w:szCs w:val="24"/>
        </w:rPr>
      </w:pPr>
      <w:r w:rsidRPr="007D4270">
        <w:rPr>
          <w:rFonts w:ascii="Arial Nova Light" w:hAnsi="Arial Nova Light"/>
          <w:sz w:val="22"/>
          <w:szCs w:val="24"/>
        </w:rPr>
        <w:t xml:space="preserve">Źródło: </w:t>
      </w:r>
      <w:r w:rsidRPr="007D4270">
        <w:rPr>
          <w:rFonts w:ascii="Arial Nova Light" w:hAnsi="Arial Nova Light"/>
          <w:i/>
          <w:iCs/>
          <w:sz w:val="22"/>
          <w:szCs w:val="24"/>
        </w:rPr>
        <w:t xml:space="preserve">opracowanie własne na podstawie danych z </w:t>
      </w:r>
      <w:r w:rsidRPr="007D4270">
        <w:rPr>
          <w:rFonts w:ascii="Arial Nova Light" w:hAnsi="Arial Nova Light" w:cs="Arial"/>
          <w:i/>
          <w:iCs/>
          <w:sz w:val="22"/>
          <w:szCs w:val="24"/>
        </w:rPr>
        <w:t xml:space="preserve">Urzędu </w:t>
      </w:r>
      <w:r w:rsidR="00CA6DBC">
        <w:rPr>
          <w:rFonts w:ascii="Arial Nova Light" w:hAnsi="Arial Nova Light" w:cs="Arial"/>
          <w:i/>
          <w:iCs/>
          <w:sz w:val="22"/>
          <w:szCs w:val="24"/>
        </w:rPr>
        <w:t>Miejskiego</w:t>
      </w:r>
      <w:r w:rsidRPr="007D4270">
        <w:rPr>
          <w:rFonts w:ascii="Arial Nova Light" w:hAnsi="Arial Nova Light" w:cs="Arial"/>
          <w:i/>
          <w:iCs/>
          <w:sz w:val="22"/>
          <w:szCs w:val="24"/>
        </w:rPr>
        <w:t>.</w:t>
      </w:r>
    </w:p>
    <w:p w14:paraId="56A1F209" w14:textId="77777777" w:rsidR="00006CB5" w:rsidRPr="007D4270" w:rsidRDefault="00006CB5" w:rsidP="007D4270">
      <w:pPr>
        <w:pStyle w:val="Nagwek3"/>
        <w:spacing w:before="0" w:after="160"/>
        <w:rPr>
          <w:rStyle w:val="Pogrubienie"/>
          <w:rFonts w:ascii="Arial Nova Light" w:hAnsi="Arial Nova Light"/>
          <w:b/>
          <w:bCs w:val="0"/>
          <w:color w:val="auto"/>
          <w:sz w:val="28"/>
          <w:szCs w:val="28"/>
        </w:rPr>
      </w:pPr>
      <w:bookmarkStart w:id="81" w:name="_Toc127195174"/>
      <w:r w:rsidRPr="007D4270">
        <w:rPr>
          <w:rStyle w:val="Pogrubienie"/>
          <w:rFonts w:ascii="Arial Nova Light" w:hAnsi="Arial Nova Light"/>
          <w:b/>
          <w:bCs w:val="0"/>
          <w:color w:val="auto"/>
          <w:sz w:val="28"/>
          <w:szCs w:val="28"/>
        </w:rPr>
        <w:t>Kultura i sport</w:t>
      </w:r>
      <w:bookmarkEnd w:id="81"/>
    </w:p>
    <w:p w14:paraId="1DCF15FE" w14:textId="77777777" w:rsidR="00006CB5" w:rsidRPr="007D4270" w:rsidRDefault="00006CB5" w:rsidP="007D4270">
      <w:pPr>
        <w:rPr>
          <w:rFonts w:ascii="Arial Nova Light" w:hAnsi="Arial Nova Light"/>
          <w:sz w:val="24"/>
          <w:szCs w:val="28"/>
        </w:rPr>
      </w:pPr>
      <w:r w:rsidRPr="007D4270">
        <w:rPr>
          <w:rFonts w:ascii="Arial Nova Light" w:hAnsi="Arial Nova Light"/>
          <w:sz w:val="24"/>
          <w:szCs w:val="28"/>
        </w:rPr>
        <w:t>Podmiotami realizującymi zadania w zakresie kultury i sportu w Gminie Kobylin, których organem prowadzącym jest Gmina, są:</w:t>
      </w:r>
    </w:p>
    <w:p w14:paraId="2C8B7922" w14:textId="77777777" w:rsidR="00006CB5" w:rsidRPr="007D4270" w:rsidRDefault="00006CB5" w:rsidP="007D4270">
      <w:pPr>
        <w:numPr>
          <w:ilvl w:val="0"/>
          <w:numId w:val="22"/>
        </w:numPr>
        <w:ind w:left="714" w:hanging="357"/>
        <w:contextualSpacing/>
        <w:rPr>
          <w:rFonts w:ascii="Arial Nova Light" w:hAnsi="Arial Nova Light"/>
          <w:sz w:val="24"/>
          <w:szCs w:val="28"/>
        </w:rPr>
      </w:pPr>
      <w:r w:rsidRPr="007D4270">
        <w:rPr>
          <w:rFonts w:ascii="Arial Nova Light" w:hAnsi="Arial Nova Light"/>
          <w:b/>
          <w:bCs/>
          <w:sz w:val="24"/>
          <w:szCs w:val="28"/>
        </w:rPr>
        <w:t>Gminny Ośrodek Kultury</w:t>
      </w:r>
      <w:r w:rsidRPr="007D4270">
        <w:rPr>
          <w:rFonts w:ascii="Arial Nova Light" w:hAnsi="Arial Nova Light"/>
          <w:sz w:val="24"/>
          <w:szCs w:val="28"/>
        </w:rPr>
        <w:t xml:space="preserve"> </w:t>
      </w:r>
      <w:r w:rsidRPr="007D4270">
        <w:rPr>
          <w:rFonts w:ascii="Arial Nova Light" w:hAnsi="Arial Nova Light"/>
          <w:b/>
          <w:bCs/>
          <w:sz w:val="24"/>
          <w:szCs w:val="28"/>
        </w:rPr>
        <w:t>w Kobylinie</w:t>
      </w:r>
      <w:r w:rsidRPr="007D4270">
        <w:rPr>
          <w:rFonts w:ascii="Arial Nova Light" w:hAnsi="Arial Nova Light"/>
          <w:sz w:val="24"/>
          <w:szCs w:val="28"/>
        </w:rPr>
        <w:t xml:space="preserve"> z siedzibą przy ul. Strzeleckiej 10</w:t>
      </w:r>
    </w:p>
    <w:p w14:paraId="7DB2C83E" w14:textId="77777777" w:rsidR="00006CB5" w:rsidRPr="007D4270" w:rsidRDefault="00006CB5" w:rsidP="007D4270">
      <w:pPr>
        <w:numPr>
          <w:ilvl w:val="0"/>
          <w:numId w:val="22"/>
        </w:numPr>
        <w:ind w:left="714" w:hanging="357"/>
        <w:contextualSpacing/>
        <w:rPr>
          <w:rFonts w:ascii="Arial Nova Light" w:hAnsi="Arial Nova Light"/>
          <w:sz w:val="24"/>
          <w:szCs w:val="28"/>
        </w:rPr>
      </w:pPr>
      <w:r w:rsidRPr="007D4270">
        <w:rPr>
          <w:rFonts w:ascii="Arial Nova Light" w:hAnsi="Arial Nova Light"/>
          <w:b/>
          <w:bCs/>
          <w:sz w:val="24"/>
          <w:szCs w:val="28"/>
        </w:rPr>
        <w:t>Biblioteka Publiczna Miasta i Gminy w Kobylinie</w:t>
      </w:r>
      <w:r w:rsidRPr="007D4270">
        <w:rPr>
          <w:rFonts w:ascii="Arial Nova Light" w:hAnsi="Arial Nova Light"/>
          <w:sz w:val="24"/>
          <w:szCs w:val="28"/>
        </w:rPr>
        <w:t xml:space="preserve"> z siedzibą przy ul. Krotoszyńskiej 49</w:t>
      </w:r>
    </w:p>
    <w:p w14:paraId="4EB8E9E2" w14:textId="3DB76459" w:rsidR="00006CB5" w:rsidRDefault="00006CB5" w:rsidP="007D4270">
      <w:pPr>
        <w:numPr>
          <w:ilvl w:val="0"/>
          <w:numId w:val="22"/>
        </w:numPr>
        <w:ind w:left="714" w:hanging="357"/>
        <w:contextualSpacing/>
        <w:rPr>
          <w:rFonts w:ascii="Arial Nova Light" w:hAnsi="Arial Nova Light"/>
          <w:sz w:val="24"/>
          <w:szCs w:val="28"/>
        </w:rPr>
      </w:pPr>
      <w:r w:rsidRPr="007D4270">
        <w:rPr>
          <w:rFonts w:ascii="Arial Nova Light" w:hAnsi="Arial Nova Light"/>
          <w:b/>
          <w:bCs/>
          <w:sz w:val="24"/>
          <w:szCs w:val="28"/>
        </w:rPr>
        <w:lastRenderedPageBreak/>
        <w:t>Muzeum Ziemi Kobylińskiej</w:t>
      </w:r>
      <w:r w:rsidRPr="007D4270">
        <w:rPr>
          <w:rFonts w:ascii="Arial Nova Light" w:hAnsi="Arial Nova Light"/>
          <w:sz w:val="24"/>
          <w:szCs w:val="28"/>
        </w:rPr>
        <w:t xml:space="preserve"> zlokalizowane przy </w:t>
      </w:r>
      <w:r w:rsidR="00D93287">
        <w:rPr>
          <w:rFonts w:ascii="Arial Nova Light" w:hAnsi="Arial Nova Light"/>
          <w:sz w:val="24"/>
          <w:szCs w:val="28"/>
        </w:rPr>
        <w:t>A</w:t>
      </w:r>
      <w:r w:rsidRPr="007D4270">
        <w:rPr>
          <w:rFonts w:ascii="Arial Nova Light" w:hAnsi="Arial Nova Light"/>
          <w:sz w:val="24"/>
          <w:szCs w:val="28"/>
        </w:rPr>
        <w:t>l. Powstańców Wielkopolskich 47.</w:t>
      </w:r>
    </w:p>
    <w:p w14:paraId="3E659918" w14:textId="77777777" w:rsidR="00D93287" w:rsidRDefault="00D93287" w:rsidP="007D4270">
      <w:pPr>
        <w:rPr>
          <w:rFonts w:ascii="Arial Nova Light" w:hAnsi="Arial Nova Light"/>
          <w:b/>
          <w:bCs/>
          <w:sz w:val="24"/>
          <w:szCs w:val="28"/>
        </w:rPr>
      </w:pPr>
    </w:p>
    <w:p w14:paraId="26F16A94" w14:textId="0B7263A6" w:rsidR="00006CB5" w:rsidRPr="007D4270" w:rsidRDefault="00006CB5" w:rsidP="007D4270">
      <w:pPr>
        <w:rPr>
          <w:rFonts w:ascii="Arial Nova Light" w:hAnsi="Arial Nova Light"/>
          <w:sz w:val="24"/>
          <w:szCs w:val="28"/>
          <w:highlight w:val="yellow"/>
        </w:rPr>
      </w:pPr>
      <w:r w:rsidRPr="007D4270">
        <w:rPr>
          <w:rFonts w:ascii="Arial Nova Light" w:hAnsi="Arial Nova Light"/>
          <w:b/>
          <w:bCs/>
          <w:sz w:val="24"/>
          <w:szCs w:val="28"/>
        </w:rPr>
        <w:t xml:space="preserve">Gminny Ośrodek Kultury w </w:t>
      </w:r>
      <w:r w:rsidR="00FF5BAB" w:rsidRPr="007D4270">
        <w:rPr>
          <w:rFonts w:ascii="Arial Nova Light" w:hAnsi="Arial Nova Light"/>
          <w:b/>
          <w:bCs/>
          <w:sz w:val="24"/>
          <w:szCs w:val="28"/>
        </w:rPr>
        <w:t>Kobylinie</w:t>
      </w:r>
      <w:r w:rsidR="00FF5BAB" w:rsidRPr="007D4270">
        <w:rPr>
          <w:rFonts w:ascii="Arial Nova Light" w:hAnsi="Arial Nova Light"/>
          <w:sz w:val="24"/>
          <w:szCs w:val="28"/>
        </w:rPr>
        <w:t xml:space="preserve"> odpowiada</w:t>
      </w:r>
      <w:r w:rsidRPr="007D4270">
        <w:rPr>
          <w:rFonts w:ascii="Arial Nova Light" w:hAnsi="Arial Nova Light"/>
          <w:sz w:val="24"/>
          <w:szCs w:val="28"/>
        </w:rPr>
        <w:t xml:space="preserve"> w Gminie w szczególności za organizowanie, prowadzenie i promowanie kultury poprzez działania nakierowane na rozwijanie i zaspokajanie potrzeb mieszkańców Gminy. W ramach GOK organizowane są różnego rodzaju warsztaty i wydarzenia, także we współpracy z podmiotami zewnętrznymi. Od 2020 roku GOK organizował lub współorganizował m.in.: finały WOŚP; „Przegląd talentów GOK-u”; wernisaże twórczości i spotkania z gośćmi np. wernisaż twórczości Krystyny Nowackiej czy spotkanie z podróżnikiem; wspólne kolędowanie np. „Kolędowanie z Góralską Horą” – koncert grupy ze Szczyrku; ferie z GOK np. „Biwak </w:t>
      </w:r>
      <w:r w:rsidR="007D4270">
        <w:rPr>
          <w:rFonts w:ascii="Arial Nova Light" w:hAnsi="Arial Nova Light"/>
          <w:sz w:val="24"/>
          <w:szCs w:val="28"/>
        </w:rPr>
        <w:br/>
      </w:r>
      <w:r w:rsidRPr="007D4270">
        <w:rPr>
          <w:rFonts w:ascii="Arial Nova Light" w:hAnsi="Arial Nova Light"/>
          <w:sz w:val="24"/>
          <w:szCs w:val="28"/>
        </w:rPr>
        <w:t>z harcerzami”; „The Voice of Kobylin” – konkurs z inicjatywy Ojca Masseo; warsztaty kuglarskie, zielarskie, z ziołolecznictwa czy z makramy; Dzień Kobiet – współorganizowany wraz z Biblioteką; „Duśkowe Animacje”; konkurs „Rowerowa majówka w obiektywie”; akcja „Walentynka dla mieszkańca”; a także kino plenerowe.</w:t>
      </w:r>
    </w:p>
    <w:p w14:paraId="169283B0" w14:textId="5703AE61" w:rsidR="00006CB5" w:rsidRPr="007D4270" w:rsidRDefault="00006CB5" w:rsidP="00006CB5">
      <w:pPr>
        <w:rPr>
          <w:rFonts w:ascii="Arial Nova Light" w:hAnsi="Arial Nova Light"/>
          <w:sz w:val="24"/>
          <w:szCs w:val="28"/>
        </w:rPr>
      </w:pPr>
      <w:r w:rsidRPr="007D4270">
        <w:rPr>
          <w:rFonts w:ascii="Arial Nova Light" w:hAnsi="Arial Nova Light"/>
          <w:b/>
          <w:bCs/>
          <w:sz w:val="24"/>
          <w:szCs w:val="28"/>
        </w:rPr>
        <w:t>Biblioteka Publiczna Miasta i Gminy w Kobylinie,</w:t>
      </w:r>
      <w:r w:rsidRPr="007D4270">
        <w:rPr>
          <w:rFonts w:ascii="Arial Nova Light" w:hAnsi="Arial Nova Light"/>
          <w:sz w:val="24"/>
          <w:szCs w:val="28"/>
        </w:rPr>
        <w:t xml:space="preserve"> poza swoją główną siedzibą przy </w:t>
      </w:r>
      <w:r w:rsidR="007D4270">
        <w:rPr>
          <w:rFonts w:ascii="Arial Nova Light" w:hAnsi="Arial Nova Light"/>
          <w:sz w:val="24"/>
          <w:szCs w:val="28"/>
        </w:rPr>
        <w:br/>
      </w:r>
      <w:r w:rsidRPr="007D4270">
        <w:rPr>
          <w:rFonts w:ascii="Arial Nova Light" w:hAnsi="Arial Nova Light"/>
          <w:sz w:val="24"/>
          <w:szCs w:val="28"/>
        </w:rPr>
        <w:t xml:space="preserve">ul. Krotoszyńskiej 49, posiada jedną filię biblioteczną w Smolicach. Stan księgozbioru Biblioteki na dzień 31.12.2022 roku wynosił 26856 książek oraz 555 audiobooków. Placówka w 2022 roku zarejestrowała 888 czytelników, a odwiedziło ją prawie 8 tys. osób. Ponadto wypożyczono prawie 15 tys. książek oraz 83 audiobooki i 1219 czasopism. Biblioteka Publiczna Miasta i Gminy w Kobylinie wraz z filią posiada 100% księgozbioru wprowadzonego do systemu bibliotecznego Sowa. Dzięki temu funkcjonuje także wypożyczalnia elektroniczna. Czytelnicy mogą przeglądać katalog zbiorów on-line, rezerwować i prolongować zbiory przez konta internetowe. Poza statutowym, głównym zadaniem Biblioteki, którym jest udostępnianie swoich zbiorów, podejmowane są działania z zakresu aktywizacji edukacyjnej i kulturalnej mieszkańców Gminy, niekiedy we współpracy z innymi instytucjami. Do takich działań w 2022 roku należały m.in.: spotkania autorskie, spotkania z przedszkolakami – lekcje biblioteczne, zajęcia edukacyjne, Ferie w Bibliotece, Wakacje z Biblioteką, akcje promocyjne, spotkania z ludźmi promującymi swoje pasje i zainteresowania, wystawy nowości książkowych czy fotografii, a także konkursy. Ponadto corocznie Biblioteka bierze udział w gminnym Dniu Dziecka, Dniach Kobylina czy gminnych Mikołajkach oraz ogólnopolskich akcjach takich jak: Narodowe Czytanie czy Noc Bibliotek. </w:t>
      </w:r>
    </w:p>
    <w:p w14:paraId="0DD2BB33" w14:textId="77777777" w:rsidR="00006CB5" w:rsidRPr="007D4270" w:rsidRDefault="00006CB5" w:rsidP="00006CB5">
      <w:pPr>
        <w:rPr>
          <w:rFonts w:ascii="Arial Nova Light" w:hAnsi="Arial Nova Light"/>
          <w:sz w:val="24"/>
          <w:szCs w:val="28"/>
          <w:highlight w:val="yellow"/>
        </w:rPr>
      </w:pPr>
      <w:r w:rsidRPr="007D4270">
        <w:rPr>
          <w:rFonts w:ascii="Arial Nova Light" w:hAnsi="Arial Nova Light"/>
          <w:sz w:val="24"/>
          <w:szCs w:val="28"/>
        </w:rPr>
        <w:t xml:space="preserve">Do najważniejszych cyklicznych wydarzeń kulturalnych i sportowych odbywających się na terenie Gminy należą: Motopiknik, Dzień Dziecka, Dni Kobylina, Bieg im. Marszałka Józefa Piłsudskiego (w 2023 roku organizowany po raz 30), Dożynki Gminne, festyn Bożonarodzeniowy czy zawody strzelania organizowane przez LOK Kobylin w ramach Święta Niepodległości. </w:t>
      </w:r>
    </w:p>
    <w:p w14:paraId="68645935" w14:textId="79EB2B5D" w:rsidR="00006CB5" w:rsidRPr="007D4270" w:rsidRDefault="00006CB5" w:rsidP="00006CB5">
      <w:pPr>
        <w:rPr>
          <w:rFonts w:ascii="Arial Nova Light" w:hAnsi="Arial Nova Light"/>
          <w:sz w:val="24"/>
          <w:szCs w:val="28"/>
        </w:rPr>
      </w:pPr>
      <w:r w:rsidRPr="007D4270">
        <w:rPr>
          <w:rFonts w:ascii="Arial Nova Light" w:hAnsi="Arial Nova Light"/>
          <w:sz w:val="24"/>
          <w:szCs w:val="28"/>
        </w:rPr>
        <w:t xml:space="preserve">Poniżej przedstawiono obiekty, którymi dysponuje Gmina Kobylin w zakresie kultury </w:t>
      </w:r>
      <w:r w:rsidR="007D4270">
        <w:rPr>
          <w:rFonts w:ascii="Arial Nova Light" w:hAnsi="Arial Nova Light"/>
          <w:sz w:val="24"/>
          <w:szCs w:val="28"/>
        </w:rPr>
        <w:br/>
      </w:r>
      <w:r w:rsidRPr="007D4270">
        <w:rPr>
          <w:rFonts w:ascii="Arial Nova Light" w:hAnsi="Arial Nova Light"/>
          <w:sz w:val="24"/>
          <w:szCs w:val="28"/>
        </w:rPr>
        <w:t xml:space="preserve">i sportu oraz ich charakterystykę. Na infrastrukturę sportową składa się 5 obiektów, w tym 2 hale sportowe, stadion miejski, boisko wielofunkcyjne oraz kompleks do gry w piłkę nożną typu „ORLIK”. Wszystkie ww. obiekty znajdują się jednak jedynie na terenie miasta. Ponadto w Gminie zlokalizowane są obiekty infrastruktury kulturalnej tj.: Biblioteka, </w:t>
      </w:r>
      <w:r w:rsidRPr="007D4270">
        <w:rPr>
          <w:rFonts w:ascii="Arial Nova Light" w:hAnsi="Arial Nova Light"/>
          <w:sz w:val="24"/>
          <w:szCs w:val="28"/>
        </w:rPr>
        <w:lastRenderedPageBreak/>
        <w:t xml:space="preserve">budynek GOK oraz Remiza OSP w Kobylinie, a także sale wiejskie w miejscowościach: Górka, Nepomucenów, Wyganów, Sroki, Długołęka, Kuklinów, Starkówiec, Fijałów, Rojew, Łagiewniki, Rębiechów, Zalesie Małe, Zalesie Wielkie, Smolice, Stary Kobylin, Raszewy (budynek ani grunt nie są jednak własnością Gminy) oraz Starygród (salka wynajmowana od parafii) i wiaty zewnętrzne zlokalizowane przy salach w: Łagiewnikach (3 wiaty), Zalesiu Małym (1 wiata), Zalesiu Wielkim (2 wiaty) oraz Starymgrodzie (1 wiata). Trzy z ww. obiektów sportowych i kulturalnych zachowane są w dobrym stanie, obiekty takie jak: Stadion Miejski, Biblioteka w Kobylinie czy świetlice wiejskie, wymagają prac remontowych. Dostrzega się również potrzebę przebudowy budynku GOK. </w:t>
      </w:r>
    </w:p>
    <w:p w14:paraId="6CBF439B" w14:textId="1BA3B2D8" w:rsidR="00006CB5" w:rsidRPr="007D4270" w:rsidRDefault="00006CB5" w:rsidP="00006CB5">
      <w:pPr>
        <w:spacing w:after="0"/>
        <w:rPr>
          <w:rFonts w:ascii="Arial Nova Light" w:hAnsi="Arial Nova Light"/>
          <w:b/>
          <w:bCs/>
          <w:sz w:val="22"/>
        </w:rPr>
      </w:pPr>
      <w:r w:rsidRPr="007D4270">
        <w:rPr>
          <w:rFonts w:ascii="Arial Nova Light" w:hAnsi="Arial Nova Light" w:cs="Calibri"/>
          <w:b/>
          <w:bCs/>
          <w:sz w:val="22"/>
        </w:rPr>
        <w:t xml:space="preserve">Tab. </w:t>
      </w:r>
      <w:r w:rsidRPr="007D4270">
        <w:rPr>
          <w:rFonts w:ascii="Arial Nova Light" w:hAnsi="Arial Nova Light" w:cs="Calibri"/>
          <w:b/>
          <w:bCs/>
          <w:sz w:val="22"/>
        </w:rPr>
        <w:fldChar w:fldCharType="begin"/>
      </w:r>
      <w:r w:rsidRPr="007D4270">
        <w:rPr>
          <w:rFonts w:ascii="Arial Nova Light" w:hAnsi="Arial Nova Light" w:cs="Calibri"/>
          <w:b/>
          <w:bCs/>
          <w:sz w:val="22"/>
        </w:rPr>
        <w:instrText xml:space="preserve"> SEQ Tabela \* ARABIC </w:instrText>
      </w:r>
      <w:r w:rsidRPr="007D4270">
        <w:rPr>
          <w:rFonts w:ascii="Arial Nova Light" w:hAnsi="Arial Nova Light" w:cs="Calibri"/>
          <w:b/>
          <w:bCs/>
          <w:sz w:val="22"/>
        </w:rPr>
        <w:fldChar w:fldCharType="separate"/>
      </w:r>
      <w:r w:rsidR="006918E8">
        <w:rPr>
          <w:rFonts w:ascii="Arial Nova Light" w:hAnsi="Arial Nova Light" w:cs="Calibri"/>
          <w:b/>
          <w:bCs/>
          <w:noProof/>
          <w:sz w:val="22"/>
        </w:rPr>
        <w:t>28</w:t>
      </w:r>
      <w:r w:rsidRPr="007D4270">
        <w:rPr>
          <w:rFonts w:ascii="Arial Nova Light" w:hAnsi="Arial Nova Light" w:cs="Calibri"/>
          <w:b/>
          <w:bCs/>
          <w:sz w:val="22"/>
        </w:rPr>
        <w:fldChar w:fldCharType="end"/>
      </w:r>
      <w:r w:rsidRPr="007D4270">
        <w:rPr>
          <w:rFonts w:ascii="Arial Nova Light" w:hAnsi="Arial Nova Light" w:cs="Calibri"/>
          <w:b/>
          <w:bCs/>
          <w:sz w:val="22"/>
        </w:rPr>
        <w:t xml:space="preserve">. </w:t>
      </w:r>
      <w:r w:rsidRPr="007D4270">
        <w:rPr>
          <w:rFonts w:ascii="Arial Nova Light" w:hAnsi="Arial Nova Light"/>
          <w:b/>
          <w:bCs/>
          <w:sz w:val="22"/>
        </w:rPr>
        <w:t>Stan infrastruktury kulturalnej i sportowej na terenie Gminy Kobylin</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0" w:type="dxa"/>
          <w:right w:w="0" w:type="dxa"/>
        </w:tblCellMar>
        <w:tblLook w:val="04A0" w:firstRow="1" w:lastRow="0" w:firstColumn="1" w:lastColumn="0" w:noHBand="0" w:noVBand="1"/>
      </w:tblPr>
      <w:tblGrid>
        <w:gridCol w:w="4415"/>
        <w:gridCol w:w="4647"/>
      </w:tblGrid>
      <w:tr w:rsidR="00006CB5" w:rsidRPr="007D4270" w14:paraId="76101C2E" w14:textId="77777777" w:rsidTr="007D4270">
        <w:trPr>
          <w:trHeight w:val="454"/>
        </w:trPr>
        <w:tc>
          <w:tcPr>
            <w:tcW w:w="2436" w:type="pct"/>
            <w:shd w:val="clear" w:color="auto" w:fill="F70000"/>
            <w:tcMar>
              <w:top w:w="15" w:type="dxa"/>
              <w:left w:w="15" w:type="dxa"/>
              <w:bottom w:w="0" w:type="dxa"/>
              <w:right w:w="15" w:type="dxa"/>
            </w:tcMar>
            <w:vAlign w:val="center"/>
            <w:hideMark/>
          </w:tcPr>
          <w:p w14:paraId="00918D18" w14:textId="77777777" w:rsidR="00006CB5" w:rsidRPr="007D4270" w:rsidRDefault="00006CB5" w:rsidP="00F25DA8">
            <w:pPr>
              <w:spacing w:after="0"/>
              <w:jc w:val="center"/>
              <w:rPr>
                <w:rFonts w:ascii="Arial Nova Light" w:hAnsi="Arial Nova Light"/>
                <w:b/>
                <w:bCs/>
                <w:color w:val="FFFFFF" w:themeColor="background1"/>
                <w:szCs w:val="20"/>
              </w:rPr>
            </w:pPr>
            <w:r w:rsidRPr="007D4270">
              <w:rPr>
                <w:rFonts w:ascii="Arial Nova Light" w:hAnsi="Arial Nova Light"/>
                <w:b/>
                <w:bCs/>
                <w:color w:val="FFFFFF" w:themeColor="background1"/>
                <w:szCs w:val="20"/>
              </w:rPr>
              <w:t>Nazwa obiektu i lokalizacja</w:t>
            </w:r>
          </w:p>
        </w:tc>
        <w:tc>
          <w:tcPr>
            <w:tcW w:w="2564" w:type="pct"/>
            <w:shd w:val="clear" w:color="auto" w:fill="F70000"/>
            <w:tcMar>
              <w:top w:w="15" w:type="dxa"/>
              <w:left w:w="15" w:type="dxa"/>
              <w:bottom w:w="0" w:type="dxa"/>
              <w:right w:w="15" w:type="dxa"/>
            </w:tcMar>
            <w:vAlign w:val="center"/>
            <w:hideMark/>
          </w:tcPr>
          <w:p w14:paraId="6ADE87E4" w14:textId="77777777" w:rsidR="00006CB5" w:rsidRPr="007D4270" w:rsidRDefault="00006CB5" w:rsidP="00F25DA8">
            <w:pPr>
              <w:spacing w:after="0"/>
              <w:jc w:val="center"/>
              <w:rPr>
                <w:rFonts w:ascii="Arial Nova Light" w:hAnsi="Arial Nova Light"/>
                <w:b/>
                <w:bCs/>
                <w:color w:val="FFFFFF" w:themeColor="background1"/>
                <w:szCs w:val="20"/>
              </w:rPr>
            </w:pPr>
            <w:r w:rsidRPr="007D4270">
              <w:rPr>
                <w:rFonts w:ascii="Arial Nova Light" w:hAnsi="Arial Nova Light"/>
                <w:b/>
                <w:bCs/>
                <w:color w:val="FFFFFF" w:themeColor="background1"/>
                <w:szCs w:val="20"/>
              </w:rPr>
              <w:t>Charakterystyka obiektu</w:t>
            </w:r>
          </w:p>
        </w:tc>
      </w:tr>
      <w:tr w:rsidR="00006CB5" w:rsidRPr="007D4270" w14:paraId="1BD306D6" w14:textId="77777777" w:rsidTr="007D4270">
        <w:trPr>
          <w:trHeight w:val="454"/>
        </w:trPr>
        <w:tc>
          <w:tcPr>
            <w:tcW w:w="2436" w:type="pct"/>
            <w:shd w:val="clear" w:color="auto" w:fill="D9D9D9" w:themeFill="background1" w:themeFillShade="D9"/>
            <w:noWrap/>
            <w:tcMar>
              <w:top w:w="15" w:type="dxa"/>
              <w:left w:w="15" w:type="dxa"/>
              <w:bottom w:w="0" w:type="dxa"/>
              <w:right w:w="15" w:type="dxa"/>
            </w:tcMar>
            <w:vAlign w:val="center"/>
            <w:hideMark/>
          </w:tcPr>
          <w:p w14:paraId="6315FABC"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Hala Sportowa, ul. 3 Maja, Kobylin</w:t>
            </w:r>
          </w:p>
        </w:tc>
        <w:tc>
          <w:tcPr>
            <w:tcW w:w="2564" w:type="pct"/>
            <w:shd w:val="clear" w:color="auto" w:fill="D9D9D9" w:themeFill="background1" w:themeFillShade="D9"/>
            <w:tcMar>
              <w:top w:w="15" w:type="dxa"/>
              <w:left w:w="15" w:type="dxa"/>
              <w:bottom w:w="0" w:type="dxa"/>
              <w:right w:w="15" w:type="dxa"/>
            </w:tcMar>
            <w:vAlign w:val="center"/>
            <w:hideMark/>
          </w:tcPr>
          <w:p w14:paraId="5D40D909"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wymaga remontu</w:t>
            </w:r>
          </w:p>
        </w:tc>
      </w:tr>
      <w:tr w:rsidR="00006CB5" w:rsidRPr="007D4270" w14:paraId="06A4F0B4" w14:textId="77777777" w:rsidTr="007D4270">
        <w:trPr>
          <w:trHeight w:val="454"/>
        </w:trPr>
        <w:tc>
          <w:tcPr>
            <w:tcW w:w="2436" w:type="pct"/>
            <w:shd w:val="clear" w:color="auto" w:fill="F2F2F2" w:themeFill="background1" w:themeFillShade="F2"/>
            <w:noWrap/>
            <w:tcMar>
              <w:top w:w="15" w:type="dxa"/>
              <w:left w:w="15" w:type="dxa"/>
              <w:bottom w:w="0" w:type="dxa"/>
              <w:right w:w="15" w:type="dxa"/>
            </w:tcMar>
            <w:vAlign w:val="center"/>
            <w:hideMark/>
          </w:tcPr>
          <w:p w14:paraId="09BA0E0C"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Stadion Miejski, Kobylin</w:t>
            </w:r>
          </w:p>
        </w:tc>
        <w:tc>
          <w:tcPr>
            <w:tcW w:w="2564" w:type="pct"/>
            <w:shd w:val="clear" w:color="auto" w:fill="F2F2F2" w:themeFill="background1" w:themeFillShade="F2"/>
            <w:tcMar>
              <w:top w:w="15" w:type="dxa"/>
              <w:left w:w="15" w:type="dxa"/>
              <w:bottom w:w="0" w:type="dxa"/>
              <w:right w:w="15" w:type="dxa"/>
            </w:tcMar>
            <w:vAlign w:val="center"/>
            <w:hideMark/>
          </w:tcPr>
          <w:p w14:paraId="41B98EB8"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wymaga remontu</w:t>
            </w:r>
          </w:p>
        </w:tc>
      </w:tr>
      <w:tr w:rsidR="00006CB5" w:rsidRPr="007D4270" w14:paraId="3430D05B" w14:textId="77777777" w:rsidTr="007D4270">
        <w:trPr>
          <w:trHeight w:val="454"/>
        </w:trPr>
        <w:tc>
          <w:tcPr>
            <w:tcW w:w="2436" w:type="pct"/>
            <w:shd w:val="clear" w:color="auto" w:fill="D9D9D9" w:themeFill="background1" w:themeFillShade="D9"/>
            <w:noWrap/>
            <w:tcMar>
              <w:top w:w="15" w:type="dxa"/>
              <w:left w:w="15" w:type="dxa"/>
              <w:bottom w:w="0" w:type="dxa"/>
              <w:right w:w="15" w:type="dxa"/>
            </w:tcMar>
            <w:vAlign w:val="center"/>
            <w:hideMark/>
          </w:tcPr>
          <w:p w14:paraId="00B2E44A"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Hala sportowa na Stadionie Miejskim</w:t>
            </w:r>
          </w:p>
        </w:tc>
        <w:tc>
          <w:tcPr>
            <w:tcW w:w="2564" w:type="pct"/>
            <w:shd w:val="clear" w:color="auto" w:fill="D9D9D9" w:themeFill="background1" w:themeFillShade="D9"/>
            <w:tcMar>
              <w:top w:w="15" w:type="dxa"/>
              <w:left w:w="15" w:type="dxa"/>
              <w:bottom w:w="0" w:type="dxa"/>
              <w:right w:w="15" w:type="dxa"/>
            </w:tcMar>
            <w:vAlign w:val="center"/>
            <w:hideMark/>
          </w:tcPr>
          <w:p w14:paraId="69EC9584"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stan dobry</w:t>
            </w:r>
          </w:p>
        </w:tc>
      </w:tr>
      <w:tr w:rsidR="00006CB5" w:rsidRPr="007D4270" w14:paraId="41AA9F8A" w14:textId="77777777" w:rsidTr="007D4270">
        <w:trPr>
          <w:trHeight w:val="454"/>
        </w:trPr>
        <w:tc>
          <w:tcPr>
            <w:tcW w:w="2436" w:type="pct"/>
            <w:shd w:val="clear" w:color="auto" w:fill="F2F2F2" w:themeFill="background1" w:themeFillShade="F2"/>
            <w:noWrap/>
            <w:tcMar>
              <w:top w:w="15" w:type="dxa"/>
              <w:left w:w="15" w:type="dxa"/>
              <w:bottom w:w="0" w:type="dxa"/>
              <w:right w:w="15" w:type="dxa"/>
            </w:tcMar>
            <w:vAlign w:val="center"/>
            <w:hideMark/>
          </w:tcPr>
          <w:p w14:paraId="4FB60B79"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Kompleks Orlik w Kobylinie</w:t>
            </w:r>
          </w:p>
        </w:tc>
        <w:tc>
          <w:tcPr>
            <w:tcW w:w="2564" w:type="pct"/>
            <w:shd w:val="clear" w:color="auto" w:fill="F2F2F2" w:themeFill="background1" w:themeFillShade="F2"/>
            <w:tcMar>
              <w:top w:w="15" w:type="dxa"/>
              <w:left w:w="15" w:type="dxa"/>
              <w:bottom w:w="0" w:type="dxa"/>
              <w:right w:w="15" w:type="dxa"/>
            </w:tcMar>
            <w:vAlign w:val="center"/>
            <w:hideMark/>
          </w:tcPr>
          <w:p w14:paraId="15E307B0"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stan dobry</w:t>
            </w:r>
          </w:p>
        </w:tc>
      </w:tr>
      <w:tr w:rsidR="00006CB5" w:rsidRPr="007D4270" w14:paraId="251BD6B7" w14:textId="77777777" w:rsidTr="007D4270">
        <w:trPr>
          <w:trHeight w:val="454"/>
        </w:trPr>
        <w:tc>
          <w:tcPr>
            <w:tcW w:w="2436" w:type="pct"/>
            <w:shd w:val="clear" w:color="auto" w:fill="D9D9D9" w:themeFill="background1" w:themeFillShade="D9"/>
            <w:noWrap/>
            <w:tcMar>
              <w:top w:w="15" w:type="dxa"/>
              <w:left w:w="15" w:type="dxa"/>
              <w:bottom w:w="0" w:type="dxa"/>
              <w:right w:w="15" w:type="dxa"/>
            </w:tcMar>
            <w:vAlign w:val="center"/>
            <w:hideMark/>
          </w:tcPr>
          <w:p w14:paraId="49B7383D"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Boisko wielofunkcyjne w Kobylinie</w:t>
            </w:r>
          </w:p>
        </w:tc>
        <w:tc>
          <w:tcPr>
            <w:tcW w:w="2564" w:type="pct"/>
            <w:shd w:val="clear" w:color="auto" w:fill="D9D9D9" w:themeFill="background1" w:themeFillShade="D9"/>
            <w:tcMar>
              <w:top w:w="15" w:type="dxa"/>
              <w:left w:w="15" w:type="dxa"/>
              <w:bottom w:w="0" w:type="dxa"/>
              <w:right w:w="15" w:type="dxa"/>
            </w:tcMar>
            <w:vAlign w:val="center"/>
            <w:hideMark/>
          </w:tcPr>
          <w:p w14:paraId="14F56477"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t>
            </w:r>
          </w:p>
        </w:tc>
      </w:tr>
      <w:tr w:rsidR="00006CB5" w:rsidRPr="007D4270" w14:paraId="317BE2EA" w14:textId="77777777" w:rsidTr="007D4270">
        <w:trPr>
          <w:trHeight w:val="454"/>
        </w:trPr>
        <w:tc>
          <w:tcPr>
            <w:tcW w:w="2436" w:type="pct"/>
            <w:shd w:val="clear" w:color="auto" w:fill="F2F2F2" w:themeFill="background1" w:themeFillShade="F2"/>
            <w:tcMar>
              <w:top w:w="15" w:type="dxa"/>
              <w:left w:w="15" w:type="dxa"/>
              <w:bottom w:w="0" w:type="dxa"/>
              <w:right w:w="15" w:type="dxa"/>
            </w:tcMar>
            <w:vAlign w:val="center"/>
            <w:hideMark/>
          </w:tcPr>
          <w:p w14:paraId="3808E7C6"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Biblioteka w Kobylinie</w:t>
            </w:r>
          </w:p>
        </w:tc>
        <w:tc>
          <w:tcPr>
            <w:tcW w:w="2564" w:type="pct"/>
            <w:shd w:val="clear" w:color="auto" w:fill="F2F2F2" w:themeFill="background1" w:themeFillShade="F2"/>
            <w:noWrap/>
            <w:tcMar>
              <w:top w:w="15" w:type="dxa"/>
              <w:left w:w="15" w:type="dxa"/>
              <w:bottom w:w="0" w:type="dxa"/>
              <w:right w:w="15" w:type="dxa"/>
            </w:tcMar>
            <w:vAlign w:val="center"/>
            <w:hideMark/>
          </w:tcPr>
          <w:p w14:paraId="48B060BC"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wymaga remontu</w:t>
            </w:r>
          </w:p>
        </w:tc>
      </w:tr>
      <w:tr w:rsidR="00006CB5" w:rsidRPr="007D4270" w14:paraId="5E6B99B7" w14:textId="77777777" w:rsidTr="007D4270">
        <w:trPr>
          <w:trHeight w:val="454"/>
        </w:trPr>
        <w:tc>
          <w:tcPr>
            <w:tcW w:w="2436" w:type="pct"/>
            <w:shd w:val="clear" w:color="auto" w:fill="D9D9D9" w:themeFill="background1" w:themeFillShade="D9"/>
            <w:tcMar>
              <w:top w:w="15" w:type="dxa"/>
              <w:left w:w="15" w:type="dxa"/>
              <w:bottom w:w="0" w:type="dxa"/>
              <w:right w:w="15" w:type="dxa"/>
            </w:tcMar>
            <w:vAlign w:val="center"/>
            <w:hideMark/>
          </w:tcPr>
          <w:p w14:paraId="78BD03F2"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Budynek GOK w Kobylinie</w:t>
            </w:r>
          </w:p>
        </w:tc>
        <w:tc>
          <w:tcPr>
            <w:tcW w:w="2564" w:type="pct"/>
            <w:shd w:val="clear" w:color="auto" w:fill="D9D9D9" w:themeFill="background1" w:themeFillShade="D9"/>
            <w:noWrap/>
            <w:tcMar>
              <w:top w:w="15" w:type="dxa"/>
              <w:left w:w="15" w:type="dxa"/>
              <w:bottom w:w="0" w:type="dxa"/>
              <w:right w:w="15" w:type="dxa"/>
            </w:tcMar>
            <w:vAlign w:val="center"/>
            <w:hideMark/>
          </w:tcPr>
          <w:p w14:paraId="064D4C0F"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wymaga przebudowy</w:t>
            </w:r>
          </w:p>
        </w:tc>
      </w:tr>
      <w:tr w:rsidR="00006CB5" w:rsidRPr="007D4270" w14:paraId="7A344B6D" w14:textId="77777777" w:rsidTr="007D4270">
        <w:trPr>
          <w:trHeight w:val="454"/>
        </w:trPr>
        <w:tc>
          <w:tcPr>
            <w:tcW w:w="2436" w:type="pct"/>
            <w:shd w:val="clear" w:color="auto" w:fill="F2F2F2" w:themeFill="background1" w:themeFillShade="F2"/>
            <w:tcMar>
              <w:top w:w="15" w:type="dxa"/>
              <w:left w:w="15" w:type="dxa"/>
              <w:bottom w:w="0" w:type="dxa"/>
              <w:right w:w="15" w:type="dxa"/>
            </w:tcMar>
            <w:vAlign w:val="center"/>
            <w:hideMark/>
          </w:tcPr>
          <w:p w14:paraId="60F4D925"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Remiza OSP w Kobylinie</w:t>
            </w:r>
          </w:p>
        </w:tc>
        <w:tc>
          <w:tcPr>
            <w:tcW w:w="2564" w:type="pct"/>
            <w:shd w:val="clear" w:color="auto" w:fill="F2F2F2" w:themeFill="background1" w:themeFillShade="F2"/>
            <w:noWrap/>
            <w:tcMar>
              <w:top w:w="15" w:type="dxa"/>
              <w:left w:w="15" w:type="dxa"/>
              <w:bottom w:w="0" w:type="dxa"/>
              <w:right w:w="15" w:type="dxa"/>
            </w:tcMar>
            <w:vAlign w:val="center"/>
            <w:hideMark/>
          </w:tcPr>
          <w:p w14:paraId="2C3B4E36"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stan dobry</w:t>
            </w:r>
          </w:p>
        </w:tc>
      </w:tr>
      <w:tr w:rsidR="00006CB5" w:rsidRPr="007D4270" w14:paraId="21448381" w14:textId="77777777" w:rsidTr="007D4270">
        <w:trPr>
          <w:trHeight w:val="454"/>
        </w:trPr>
        <w:tc>
          <w:tcPr>
            <w:tcW w:w="2436" w:type="pct"/>
            <w:shd w:val="clear" w:color="auto" w:fill="D9D9D9" w:themeFill="background1" w:themeFillShade="D9"/>
            <w:tcMar>
              <w:top w:w="15" w:type="dxa"/>
              <w:left w:w="15" w:type="dxa"/>
              <w:bottom w:w="0" w:type="dxa"/>
              <w:right w:w="15" w:type="dxa"/>
            </w:tcMar>
            <w:vAlign w:val="center"/>
            <w:hideMark/>
          </w:tcPr>
          <w:p w14:paraId="433E7E52"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Świetlice wiejskie w Gminie</w:t>
            </w:r>
          </w:p>
        </w:tc>
        <w:tc>
          <w:tcPr>
            <w:tcW w:w="2564" w:type="pct"/>
            <w:shd w:val="clear" w:color="auto" w:fill="D9D9D9" w:themeFill="background1" w:themeFillShade="D9"/>
            <w:noWrap/>
            <w:tcMar>
              <w:top w:w="15" w:type="dxa"/>
              <w:left w:w="15" w:type="dxa"/>
              <w:bottom w:w="0" w:type="dxa"/>
              <w:right w:w="15" w:type="dxa"/>
            </w:tcMar>
            <w:vAlign w:val="center"/>
            <w:hideMark/>
          </w:tcPr>
          <w:p w14:paraId="4F80F504" w14:textId="77777777" w:rsidR="00006CB5" w:rsidRPr="007D4270" w:rsidRDefault="00006CB5" w:rsidP="00F25DA8">
            <w:pPr>
              <w:spacing w:after="0"/>
              <w:jc w:val="center"/>
              <w:rPr>
                <w:rFonts w:ascii="Arial Nova Light" w:hAnsi="Arial Nova Light"/>
                <w:szCs w:val="20"/>
              </w:rPr>
            </w:pPr>
            <w:r w:rsidRPr="007D4270">
              <w:rPr>
                <w:rFonts w:ascii="Arial Nova Light" w:hAnsi="Arial Nova Light"/>
                <w:szCs w:val="20"/>
              </w:rPr>
              <w:t>wymagają remontu</w:t>
            </w:r>
          </w:p>
        </w:tc>
      </w:tr>
    </w:tbl>
    <w:p w14:paraId="2B3A3291" w14:textId="61D89336" w:rsidR="00006CB5" w:rsidRPr="007D4270" w:rsidRDefault="00006CB5" w:rsidP="00816D19">
      <w:pPr>
        <w:rPr>
          <w:rFonts w:ascii="Arial Nova Light" w:hAnsi="Arial Nova Light"/>
          <w:sz w:val="22"/>
          <w:szCs w:val="24"/>
        </w:rPr>
      </w:pPr>
      <w:r w:rsidRPr="007D4270">
        <w:rPr>
          <w:rFonts w:ascii="Arial Nova Light" w:hAnsi="Arial Nova Light"/>
          <w:sz w:val="22"/>
          <w:szCs w:val="24"/>
        </w:rPr>
        <w:t xml:space="preserve">Źródło: </w:t>
      </w:r>
      <w:r w:rsidRPr="007D4270">
        <w:rPr>
          <w:rFonts w:ascii="Arial Nova Light" w:hAnsi="Arial Nova Light"/>
          <w:i/>
          <w:iCs/>
          <w:sz w:val="22"/>
          <w:szCs w:val="24"/>
        </w:rPr>
        <w:t xml:space="preserve">opracowanie własne na podstawie danych Urzędu </w:t>
      </w:r>
      <w:r w:rsidR="00D93287">
        <w:rPr>
          <w:rFonts w:ascii="Arial Nova Light" w:hAnsi="Arial Nova Light"/>
          <w:i/>
          <w:iCs/>
          <w:sz w:val="22"/>
          <w:szCs w:val="24"/>
        </w:rPr>
        <w:t>Miejskiego</w:t>
      </w:r>
      <w:r w:rsidRPr="007D4270">
        <w:rPr>
          <w:rFonts w:ascii="Arial Nova Light" w:hAnsi="Arial Nova Light"/>
          <w:i/>
          <w:iCs/>
          <w:sz w:val="22"/>
          <w:szCs w:val="24"/>
        </w:rPr>
        <w:t>.</w:t>
      </w:r>
      <w:r w:rsidRPr="007D4270">
        <w:rPr>
          <w:rFonts w:ascii="Arial Nova Light" w:hAnsi="Arial Nova Light"/>
          <w:sz w:val="22"/>
          <w:szCs w:val="24"/>
        </w:rPr>
        <w:t xml:space="preserve"> </w:t>
      </w:r>
    </w:p>
    <w:p w14:paraId="72B2B239" w14:textId="77777777" w:rsidR="00006CB5" w:rsidRPr="007D4270" w:rsidRDefault="00006CB5" w:rsidP="007D4270">
      <w:pPr>
        <w:pStyle w:val="Nagwek3"/>
        <w:spacing w:before="0" w:after="160"/>
        <w:rPr>
          <w:rFonts w:ascii="Arial Nova Light" w:hAnsi="Arial Nova Light"/>
          <w:color w:val="auto"/>
          <w:sz w:val="28"/>
          <w:szCs w:val="32"/>
        </w:rPr>
      </w:pPr>
      <w:bookmarkStart w:id="82" w:name="_Toc127195175"/>
      <w:r w:rsidRPr="007D4270">
        <w:rPr>
          <w:rFonts w:ascii="Arial Nova Light" w:hAnsi="Arial Nova Light"/>
          <w:color w:val="auto"/>
          <w:sz w:val="28"/>
          <w:szCs w:val="32"/>
        </w:rPr>
        <w:t>Bezpieczeństwo publiczne</w:t>
      </w:r>
      <w:bookmarkEnd w:id="82"/>
    </w:p>
    <w:p w14:paraId="4C6C34D6" w14:textId="57D1050A" w:rsidR="00006CB5" w:rsidRPr="007D4270" w:rsidRDefault="00006CB5" w:rsidP="007D4270">
      <w:pPr>
        <w:rPr>
          <w:rFonts w:ascii="Arial Nova Light" w:hAnsi="Arial Nova Light"/>
          <w:sz w:val="24"/>
          <w:szCs w:val="28"/>
        </w:rPr>
      </w:pPr>
      <w:r w:rsidRPr="007D4270">
        <w:rPr>
          <w:rFonts w:ascii="Arial Nova Light" w:hAnsi="Arial Nova Light"/>
          <w:sz w:val="24"/>
          <w:szCs w:val="28"/>
        </w:rPr>
        <w:t xml:space="preserve">Zgodnie z art. 7 ust. 1 pkt 14 Ustawy o samorządzie gminnym, utrzymanie porządku publicznego i bezpieczeństwa obywateli oraz ochrona przeciwpożarowa </w:t>
      </w:r>
      <w:r w:rsidR="007D4270">
        <w:rPr>
          <w:rFonts w:ascii="Arial Nova Light" w:hAnsi="Arial Nova Light"/>
          <w:sz w:val="24"/>
          <w:szCs w:val="28"/>
        </w:rPr>
        <w:br/>
      </w:r>
      <w:r w:rsidRPr="007D4270">
        <w:rPr>
          <w:rFonts w:ascii="Arial Nova Light" w:hAnsi="Arial Nova Light"/>
          <w:sz w:val="24"/>
          <w:szCs w:val="28"/>
        </w:rPr>
        <w:t>i przeciwpowodziowa należy do zadań własnych gminy.</w:t>
      </w:r>
    </w:p>
    <w:p w14:paraId="6E33C098" w14:textId="13D14229" w:rsidR="00006CB5" w:rsidRPr="007D4270" w:rsidRDefault="00006CB5" w:rsidP="007D4270">
      <w:pPr>
        <w:rPr>
          <w:rFonts w:ascii="Arial Nova Light" w:hAnsi="Arial Nova Light"/>
          <w:sz w:val="24"/>
          <w:szCs w:val="28"/>
          <w:highlight w:val="yellow"/>
        </w:rPr>
      </w:pPr>
      <w:r w:rsidRPr="007D4270">
        <w:rPr>
          <w:rFonts w:ascii="Arial Nova Light" w:hAnsi="Arial Nova Light"/>
          <w:sz w:val="24"/>
          <w:szCs w:val="28"/>
        </w:rPr>
        <w:t xml:space="preserve">Za bezpieczeństwo mieszkańców Gminy Kobylin odpowiada 7 funkcjonariuszy </w:t>
      </w:r>
      <w:r w:rsidR="007D4270">
        <w:rPr>
          <w:rFonts w:ascii="Arial Nova Light" w:hAnsi="Arial Nova Light"/>
          <w:sz w:val="24"/>
          <w:szCs w:val="28"/>
        </w:rPr>
        <w:br/>
      </w:r>
      <w:r w:rsidRPr="007D4270">
        <w:rPr>
          <w:rFonts w:ascii="Arial Nova Light" w:hAnsi="Arial Nova Light"/>
          <w:sz w:val="24"/>
          <w:szCs w:val="28"/>
        </w:rPr>
        <w:t xml:space="preserve">z </w:t>
      </w:r>
      <w:r w:rsidRPr="007D4270">
        <w:rPr>
          <w:rFonts w:ascii="Arial Nova Light" w:hAnsi="Arial Nova Light"/>
          <w:b/>
          <w:bCs/>
          <w:sz w:val="24"/>
          <w:szCs w:val="28"/>
        </w:rPr>
        <w:t>Posterunku Policji w Kobylinie</w:t>
      </w:r>
      <w:r w:rsidRPr="007D4270">
        <w:rPr>
          <w:rFonts w:ascii="Arial Nova Light" w:hAnsi="Arial Nova Light"/>
          <w:sz w:val="24"/>
          <w:szCs w:val="28"/>
        </w:rPr>
        <w:t xml:space="preserve"> (podlegającemu </w:t>
      </w:r>
      <w:r w:rsidRPr="007D4270">
        <w:rPr>
          <w:rFonts w:ascii="Arial Nova Light" w:hAnsi="Arial Nova Light"/>
          <w:b/>
          <w:bCs/>
          <w:sz w:val="24"/>
          <w:szCs w:val="28"/>
        </w:rPr>
        <w:t xml:space="preserve">Komendzie Powiatowej Policji </w:t>
      </w:r>
      <w:r w:rsidR="007D4270">
        <w:rPr>
          <w:rFonts w:ascii="Arial Nova Light" w:hAnsi="Arial Nova Light"/>
          <w:b/>
          <w:bCs/>
          <w:sz w:val="24"/>
          <w:szCs w:val="28"/>
        </w:rPr>
        <w:br/>
      </w:r>
      <w:r w:rsidRPr="007D4270">
        <w:rPr>
          <w:rFonts w:ascii="Arial Nova Light" w:hAnsi="Arial Nova Light"/>
          <w:b/>
          <w:bCs/>
          <w:sz w:val="24"/>
          <w:szCs w:val="28"/>
        </w:rPr>
        <w:t>w Krotoszynie</w:t>
      </w:r>
      <w:r w:rsidRPr="007D4270">
        <w:rPr>
          <w:rFonts w:ascii="Arial Nova Light" w:hAnsi="Arial Nova Light"/>
          <w:sz w:val="24"/>
          <w:szCs w:val="28"/>
        </w:rPr>
        <w:t xml:space="preserve">. Obszar Gminy podzielony jest pomiędzy 2 dzielnice: </w:t>
      </w:r>
      <w:r w:rsidRPr="007D4270">
        <w:rPr>
          <w:rFonts w:ascii="Arial Nova Light" w:hAnsi="Arial Nova Light"/>
          <w:b/>
          <w:bCs/>
          <w:sz w:val="24"/>
          <w:szCs w:val="28"/>
        </w:rPr>
        <w:t>nr 1</w:t>
      </w:r>
      <w:r w:rsidRPr="007D4270">
        <w:rPr>
          <w:rFonts w:ascii="Arial Nova Light" w:hAnsi="Arial Nova Light"/>
          <w:sz w:val="24"/>
          <w:szCs w:val="28"/>
        </w:rPr>
        <w:t xml:space="preserve"> (obejmującą miasto Kobylin), </w:t>
      </w:r>
      <w:r w:rsidRPr="007D4270">
        <w:rPr>
          <w:rFonts w:ascii="Arial Nova Light" w:hAnsi="Arial Nova Light"/>
          <w:b/>
          <w:bCs/>
          <w:sz w:val="24"/>
          <w:szCs w:val="28"/>
        </w:rPr>
        <w:t>nr 2</w:t>
      </w:r>
      <w:r w:rsidRPr="007D4270">
        <w:rPr>
          <w:rFonts w:ascii="Arial Nova Light" w:hAnsi="Arial Nova Light"/>
          <w:sz w:val="24"/>
          <w:szCs w:val="28"/>
        </w:rPr>
        <w:t xml:space="preserve"> (obejmującą miejscowości: Berdychów, Biała Róża, Długołęka, Fijałów, Górka, Kuklinów, Kuklinów – Franków, Lipówiec, Łagiewniki, Nepomucenów, Raszewy, Rębiechów, Rojew, Rzemiechów, Smolice, Smolice – Kolonia, Sroki, Starkówiec, Stary Kobylin, Starygród, Targoszyce, Wyganów, Zalesie Małe, Zalesie Wielkie, Zdziętawy).</w:t>
      </w:r>
    </w:p>
    <w:p w14:paraId="527072AA" w14:textId="77777777" w:rsidR="00006CB5" w:rsidRPr="007D4270" w:rsidRDefault="00006CB5" w:rsidP="007D4270">
      <w:pPr>
        <w:rPr>
          <w:rFonts w:ascii="Arial Nova Light" w:hAnsi="Arial Nova Light"/>
          <w:sz w:val="24"/>
          <w:szCs w:val="28"/>
          <w:u w:val="single"/>
        </w:rPr>
      </w:pPr>
      <w:r w:rsidRPr="007D4270">
        <w:rPr>
          <w:rFonts w:ascii="Arial Nova Light" w:hAnsi="Arial Nova Light"/>
          <w:sz w:val="24"/>
          <w:szCs w:val="28"/>
        </w:rPr>
        <w:t>Wśród najczęstszych przestępstw i zagrożeń na terenie Gminy wymienić można uszkodzenia mienia, kradzieże oraz spożywanie alkoholu w miejscu publicznym. W Gminie nie funkcjonują punkty monitoringu gminnego.</w:t>
      </w:r>
    </w:p>
    <w:p w14:paraId="3EEBCFE1" w14:textId="77777777" w:rsidR="00006CB5" w:rsidRPr="007D4270" w:rsidRDefault="00006CB5" w:rsidP="007D4270">
      <w:pPr>
        <w:rPr>
          <w:rFonts w:ascii="Arial Nova Light" w:hAnsi="Arial Nova Light"/>
          <w:sz w:val="24"/>
          <w:szCs w:val="28"/>
        </w:rPr>
      </w:pPr>
      <w:r w:rsidRPr="007D4270">
        <w:rPr>
          <w:rFonts w:ascii="Arial Nova Light" w:hAnsi="Arial Nova Light"/>
          <w:sz w:val="24"/>
          <w:szCs w:val="28"/>
        </w:rPr>
        <w:lastRenderedPageBreak/>
        <w:t>Na terenie Gminy zlokalizowano 9 jednostek Ochotniczej Straży Pożarnej. Ich szczegółowy wykaz umieszczony został w tabeli poniżej. Spośród tychże jednostek OSP w Kobylinie oraz Zalesiu Wielkim ujęte zostały w Krajowym Systemie Ratowniczo-Gaśniczym. Większość OSP w Gminie angażuje się lub współorganizuje wydarzenia gminne takie jak np.: gminne zawody pożarnicze. Ponadto w ramach OSP Kobylin działa Orkiestra Dęta.</w:t>
      </w:r>
    </w:p>
    <w:p w14:paraId="7792C8B2" w14:textId="2848DAC2" w:rsidR="00006CB5" w:rsidRPr="007D4270" w:rsidRDefault="00006CB5" w:rsidP="00006CB5">
      <w:pPr>
        <w:pStyle w:val="Legenda"/>
        <w:keepNext/>
        <w:spacing w:after="0"/>
        <w:rPr>
          <w:rFonts w:ascii="Arial Nova Light" w:hAnsi="Arial Nova Light"/>
          <w:b/>
          <w:i w:val="0"/>
          <w:iCs w:val="0"/>
          <w:color w:val="auto"/>
          <w:sz w:val="22"/>
          <w:szCs w:val="22"/>
        </w:rPr>
      </w:pPr>
      <w:r w:rsidRPr="007D4270">
        <w:rPr>
          <w:rFonts w:ascii="Arial Nova Light" w:hAnsi="Arial Nova Light" w:cs="Calibri"/>
          <w:b/>
          <w:i w:val="0"/>
          <w:iCs w:val="0"/>
          <w:color w:val="auto"/>
          <w:sz w:val="22"/>
          <w:szCs w:val="22"/>
        </w:rPr>
        <w:t xml:space="preserve">Tab. </w:t>
      </w:r>
      <w:r w:rsidRPr="007D4270">
        <w:rPr>
          <w:rFonts w:ascii="Arial Nova Light" w:hAnsi="Arial Nova Light" w:cs="Calibri"/>
          <w:b/>
          <w:i w:val="0"/>
          <w:iCs w:val="0"/>
          <w:color w:val="auto"/>
          <w:sz w:val="22"/>
          <w:szCs w:val="22"/>
        </w:rPr>
        <w:fldChar w:fldCharType="begin"/>
      </w:r>
      <w:r w:rsidRPr="007D4270">
        <w:rPr>
          <w:rFonts w:ascii="Arial Nova Light" w:hAnsi="Arial Nova Light" w:cs="Calibri"/>
          <w:b/>
          <w:i w:val="0"/>
          <w:iCs w:val="0"/>
          <w:color w:val="auto"/>
          <w:sz w:val="22"/>
          <w:szCs w:val="22"/>
        </w:rPr>
        <w:instrText xml:space="preserve"> SEQ Tabela \* ARABIC </w:instrText>
      </w:r>
      <w:r w:rsidRPr="007D4270">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29</w:t>
      </w:r>
      <w:r w:rsidRPr="007D4270">
        <w:rPr>
          <w:rFonts w:ascii="Arial Nova Light" w:hAnsi="Arial Nova Light" w:cs="Calibri"/>
          <w:b/>
          <w:i w:val="0"/>
          <w:iCs w:val="0"/>
          <w:color w:val="auto"/>
          <w:sz w:val="22"/>
          <w:szCs w:val="22"/>
        </w:rPr>
        <w:fldChar w:fldCharType="end"/>
      </w:r>
      <w:r w:rsidRPr="007D4270">
        <w:rPr>
          <w:rFonts w:ascii="Arial Nova Light" w:hAnsi="Arial Nova Light" w:cs="Calibri"/>
          <w:b/>
          <w:i w:val="0"/>
          <w:iCs w:val="0"/>
          <w:color w:val="auto"/>
          <w:sz w:val="22"/>
          <w:szCs w:val="22"/>
        </w:rPr>
        <w:t xml:space="preserve">. </w:t>
      </w:r>
      <w:r w:rsidRPr="007D4270">
        <w:rPr>
          <w:rFonts w:ascii="Arial Nova Light" w:hAnsi="Arial Nova Light"/>
          <w:b/>
          <w:i w:val="0"/>
          <w:iCs w:val="0"/>
          <w:color w:val="auto"/>
          <w:sz w:val="22"/>
          <w:szCs w:val="22"/>
        </w:rPr>
        <w:t xml:space="preserve">Jednostki Ochotniczej Straży Pożarnej na terenie Gminy </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70" w:type="dxa"/>
          <w:right w:w="70" w:type="dxa"/>
        </w:tblCellMar>
        <w:tblLook w:val="04A0" w:firstRow="1" w:lastRow="0" w:firstColumn="1" w:lastColumn="0" w:noHBand="0" w:noVBand="1"/>
      </w:tblPr>
      <w:tblGrid>
        <w:gridCol w:w="3022"/>
        <w:gridCol w:w="3021"/>
        <w:gridCol w:w="3019"/>
      </w:tblGrid>
      <w:tr w:rsidR="00006CB5" w:rsidRPr="007D4270" w14:paraId="639306B6" w14:textId="77777777" w:rsidTr="007D4270">
        <w:trPr>
          <w:trHeight w:val="900"/>
        </w:trPr>
        <w:tc>
          <w:tcPr>
            <w:tcW w:w="1667" w:type="pct"/>
            <w:shd w:val="clear" w:color="auto" w:fill="F70000"/>
            <w:vAlign w:val="center"/>
            <w:hideMark/>
          </w:tcPr>
          <w:p w14:paraId="552A4C53" w14:textId="77777777" w:rsidR="00006CB5" w:rsidRPr="007D427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7D4270">
              <w:rPr>
                <w:rFonts w:ascii="Arial Nova Light" w:eastAsia="Times New Roman" w:hAnsi="Arial Nova Light" w:cs="Arial"/>
                <w:b/>
                <w:bCs/>
                <w:color w:val="FFFFFF" w:themeColor="background1"/>
                <w:szCs w:val="20"/>
                <w:lang w:eastAsia="pl-PL"/>
              </w:rPr>
              <w:t>Nazwa jednostki</w:t>
            </w:r>
          </w:p>
        </w:tc>
        <w:tc>
          <w:tcPr>
            <w:tcW w:w="1667" w:type="pct"/>
            <w:shd w:val="clear" w:color="auto" w:fill="F70000"/>
            <w:vAlign w:val="center"/>
            <w:hideMark/>
          </w:tcPr>
          <w:p w14:paraId="52BEE923" w14:textId="77777777" w:rsidR="00006CB5" w:rsidRPr="007D427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7D4270">
              <w:rPr>
                <w:rFonts w:ascii="Arial Nova Light" w:eastAsia="Times New Roman" w:hAnsi="Arial Nova Light" w:cs="Arial"/>
                <w:b/>
                <w:bCs/>
                <w:color w:val="FFFFFF" w:themeColor="background1"/>
                <w:szCs w:val="20"/>
                <w:lang w:eastAsia="pl-PL"/>
              </w:rPr>
              <w:t>Lokalizacja</w:t>
            </w:r>
          </w:p>
        </w:tc>
        <w:tc>
          <w:tcPr>
            <w:tcW w:w="1667" w:type="pct"/>
            <w:shd w:val="clear" w:color="auto" w:fill="F70000"/>
            <w:vAlign w:val="center"/>
            <w:hideMark/>
          </w:tcPr>
          <w:p w14:paraId="0102CD85" w14:textId="77777777" w:rsidR="00006CB5" w:rsidRPr="007D4270" w:rsidRDefault="00006CB5" w:rsidP="00F25DA8">
            <w:pPr>
              <w:spacing w:after="0" w:line="240" w:lineRule="auto"/>
              <w:jc w:val="center"/>
              <w:rPr>
                <w:rFonts w:ascii="Arial Nova Light" w:eastAsia="Times New Roman" w:hAnsi="Arial Nova Light" w:cs="Arial"/>
                <w:b/>
                <w:bCs/>
                <w:color w:val="FFFFFF" w:themeColor="background1"/>
                <w:szCs w:val="20"/>
                <w:lang w:eastAsia="pl-PL"/>
              </w:rPr>
            </w:pPr>
            <w:r w:rsidRPr="007D4270">
              <w:rPr>
                <w:rFonts w:ascii="Arial Nova Light" w:eastAsia="Times New Roman" w:hAnsi="Arial Nova Light" w:cs="Arial"/>
                <w:b/>
                <w:bCs/>
                <w:color w:val="FFFFFF" w:themeColor="background1"/>
                <w:szCs w:val="20"/>
                <w:lang w:eastAsia="pl-PL"/>
              </w:rPr>
              <w:t xml:space="preserve">Ujęcie w Krajowym Systemie Ratowniczo-Gaśniczym </w:t>
            </w:r>
          </w:p>
        </w:tc>
      </w:tr>
      <w:tr w:rsidR="00006CB5" w:rsidRPr="007D4270" w14:paraId="59C8ADCF" w14:textId="77777777" w:rsidTr="007D4270">
        <w:trPr>
          <w:trHeight w:val="300"/>
        </w:trPr>
        <w:tc>
          <w:tcPr>
            <w:tcW w:w="1667" w:type="pct"/>
            <w:shd w:val="clear" w:color="auto" w:fill="D9D9D9" w:themeFill="background1" w:themeFillShade="D9"/>
            <w:noWrap/>
            <w:vAlign w:val="center"/>
          </w:tcPr>
          <w:p w14:paraId="1A755215"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Kobylin</w:t>
            </w:r>
          </w:p>
        </w:tc>
        <w:tc>
          <w:tcPr>
            <w:tcW w:w="1667" w:type="pct"/>
            <w:shd w:val="clear" w:color="auto" w:fill="D9D9D9" w:themeFill="background1" w:themeFillShade="D9"/>
            <w:noWrap/>
            <w:vAlign w:val="center"/>
          </w:tcPr>
          <w:p w14:paraId="21DAA607"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Kobylin, ul. Krobska 19</w:t>
            </w:r>
          </w:p>
        </w:tc>
        <w:tc>
          <w:tcPr>
            <w:tcW w:w="1667" w:type="pct"/>
            <w:shd w:val="clear" w:color="auto" w:fill="D9D9D9" w:themeFill="background1" w:themeFillShade="D9"/>
            <w:noWrap/>
            <w:vAlign w:val="center"/>
          </w:tcPr>
          <w:p w14:paraId="5C202F6F"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tak</w:t>
            </w:r>
          </w:p>
        </w:tc>
      </w:tr>
      <w:tr w:rsidR="00006CB5" w:rsidRPr="007D4270" w14:paraId="1FE342E9" w14:textId="77777777" w:rsidTr="007D4270">
        <w:trPr>
          <w:trHeight w:val="300"/>
        </w:trPr>
        <w:tc>
          <w:tcPr>
            <w:tcW w:w="1667" w:type="pct"/>
            <w:shd w:val="clear" w:color="auto" w:fill="F2F2F2" w:themeFill="background1" w:themeFillShade="F2"/>
            <w:noWrap/>
            <w:vAlign w:val="center"/>
          </w:tcPr>
          <w:p w14:paraId="02C0BB0A"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Wyganów</w:t>
            </w:r>
          </w:p>
        </w:tc>
        <w:tc>
          <w:tcPr>
            <w:tcW w:w="1667" w:type="pct"/>
            <w:shd w:val="clear" w:color="auto" w:fill="F2F2F2" w:themeFill="background1" w:themeFillShade="F2"/>
            <w:noWrap/>
            <w:vAlign w:val="center"/>
          </w:tcPr>
          <w:p w14:paraId="36D42422"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Wyganów 38</w:t>
            </w:r>
          </w:p>
        </w:tc>
        <w:tc>
          <w:tcPr>
            <w:tcW w:w="1667" w:type="pct"/>
            <w:shd w:val="clear" w:color="auto" w:fill="F2F2F2" w:themeFill="background1" w:themeFillShade="F2"/>
            <w:noWrap/>
            <w:vAlign w:val="center"/>
          </w:tcPr>
          <w:p w14:paraId="037AFA5C"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58E2874D" w14:textId="77777777" w:rsidTr="007D4270">
        <w:trPr>
          <w:trHeight w:val="300"/>
        </w:trPr>
        <w:tc>
          <w:tcPr>
            <w:tcW w:w="1667" w:type="pct"/>
            <w:shd w:val="clear" w:color="auto" w:fill="D9D9D9" w:themeFill="background1" w:themeFillShade="D9"/>
            <w:noWrap/>
            <w:vAlign w:val="center"/>
          </w:tcPr>
          <w:p w14:paraId="6C8AB3EB"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Kuklinów</w:t>
            </w:r>
          </w:p>
        </w:tc>
        <w:tc>
          <w:tcPr>
            <w:tcW w:w="1667" w:type="pct"/>
            <w:shd w:val="clear" w:color="auto" w:fill="D9D9D9" w:themeFill="background1" w:themeFillShade="D9"/>
            <w:noWrap/>
            <w:vAlign w:val="center"/>
          </w:tcPr>
          <w:p w14:paraId="20251EF5"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Kuklinów 51</w:t>
            </w:r>
          </w:p>
        </w:tc>
        <w:tc>
          <w:tcPr>
            <w:tcW w:w="1667" w:type="pct"/>
            <w:shd w:val="clear" w:color="auto" w:fill="D9D9D9" w:themeFill="background1" w:themeFillShade="D9"/>
            <w:noWrap/>
            <w:vAlign w:val="center"/>
          </w:tcPr>
          <w:p w14:paraId="4B2155B9"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1CDE1654" w14:textId="77777777" w:rsidTr="007D4270">
        <w:trPr>
          <w:trHeight w:val="300"/>
        </w:trPr>
        <w:tc>
          <w:tcPr>
            <w:tcW w:w="1667" w:type="pct"/>
            <w:shd w:val="clear" w:color="auto" w:fill="F2F2F2" w:themeFill="background1" w:themeFillShade="F2"/>
            <w:noWrap/>
            <w:vAlign w:val="center"/>
          </w:tcPr>
          <w:p w14:paraId="056D80CC"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Łagiewniki</w:t>
            </w:r>
          </w:p>
        </w:tc>
        <w:tc>
          <w:tcPr>
            <w:tcW w:w="1667" w:type="pct"/>
            <w:shd w:val="clear" w:color="auto" w:fill="F2F2F2" w:themeFill="background1" w:themeFillShade="F2"/>
            <w:noWrap/>
            <w:vAlign w:val="center"/>
          </w:tcPr>
          <w:p w14:paraId="54F2D432"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Łagiewniki 19A</w:t>
            </w:r>
          </w:p>
        </w:tc>
        <w:tc>
          <w:tcPr>
            <w:tcW w:w="1667" w:type="pct"/>
            <w:shd w:val="clear" w:color="auto" w:fill="F2F2F2" w:themeFill="background1" w:themeFillShade="F2"/>
            <w:noWrap/>
            <w:vAlign w:val="center"/>
          </w:tcPr>
          <w:p w14:paraId="02C363F3"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663F8E72" w14:textId="77777777" w:rsidTr="007D4270">
        <w:trPr>
          <w:trHeight w:val="300"/>
        </w:trPr>
        <w:tc>
          <w:tcPr>
            <w:tcW w:w="1667" w:type="pct"/>
            <w:shd w:val="clear" w:color="auto" w:fill="D9D9D9" w:themeFill="background1" w:themeFillShade="D9"/>
            <w:noWrap/>
            <w:vAlign w:val="center"/>
          </w:tcPr>
          <w:p w14:paraId="0F0B5F13"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Zalesie Małe</w:t>
            </w:r>
          </w:p>
        </w:tc>
        <w:tc>
          <w:tcPr>
            <w:tcW w:w="1667" w:type="pct"/>
            <w:shd w:val="clear" w:color="auto" w:fill="D9D9D9" w:themeFill="background1" w:themeFillShade="D9"/>
            <w:noWrap/>
            <w:vAlign w:val="center"/>
          </w:tcPr>
          <w:p w14:paraId="424B1C1E"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Zalesie Małe 9A</w:t>
            </w:r>
          </w:p>
        </w:tc>
        <w:tc>
          <w:tcPr>
            <w:tcW w:w="1667" w:type="pct"/>
            <w:shd w:val="clear" w:color="auto" w:fill="D9D9D9" w:themeFill="background1" w:themeFillShade="D9"/>
            <w:noWrap/>
            <w:vAlign w:val="center"/>
          </w:tcPr>
          <w:p w14:paraId="568277EC"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26D2F2FA" w14:textId="77777777" w:rsidTr="007D4270">
        <w:trPr>
          <w:trHeight w:val="300"/>
        </w:trPr>
        <w:tc>
          <w:tcPr>
            <w:tcW w:w="1667" w:type="pct"/>
            <w:shd w:val="clear" w:color="auto" w:fill="F2F2F2" w:themeFill="background1" w:themeFillShade="F2"/>
            <w:noWrap/>
            <w:vAlign w:val="center"/>
          </w:tcPr>
          <w:p w14:paraId="2F4892F7"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Smolice</w:t>
            </w:r>
          </w:p>
        </w:tc>
        <w:tc>
          <w:tcPr>
            <w:tcW w:w="1667" w:type="pct"/>
            <w:shd w:val="clear" w:color="auto" w:fill="F2F2F2" w:themeFill="background1" w:themeFillShade="F2"/>
            <w:noWrap/>
            <w:vAlign w:val="center"/>
          </w:tcPr>
          <w:p w14:paraId="0E3AE89F"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Smolice 73A</w:t>
            </w:r>
          </w:p>
        </w:tc>
        <w:tc>
          <w:tcPr>
            <w:tcW w:w="1667" w:type="pct"/>
            <w:shd w:val="clear" w:color="auto" w:fill="F2F2F2" w:themeFill="background1" w:themeFillShade="F2"/>
            <w:noWrap/>
            <w:vAlign w:val="center"/>
          </w:tcPr>
          <w:p w14:paraId="04FADBE7"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4DB6C7AA" w14:textId="77777777" w:rsidTr="007D4270">
        <w:trPr>
          <w:trHeight w:val="300"/>
        </w:trPr>
        <w:tc>
          <w:tcPr>
            <w:tcW w:w="1667" w:type="pct"/>
            <w:shd w:val="clear" w:color="auto" w:fill="D9D9D9" w:themeFill="background1" w:themeFillShade="D9"/>
            <w:noWrap/>
            <w:vAlign w:val="center"/>
          </w:tcPr>
          <w:p w14:paraId="05C0344B"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Długołęka</w:t>
            </w:r>
          </w:p>
        </w:tc>
        <w:tc>
          <w:tcPr>
            <w:tcW w:w="1667" w:type="pct"/>
            <w:shd w:val="clear" w:color="auto" w:fill="D9D9D9" w:themeFill="background1" w:themeFillShade="D9"/>
            <w:noWrap/>
            <w:vAlign w:val="center"/>
          </w:tcPr>
          <w:p w14:paraId="39A2E20F"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Długołęka 13A</w:t>
            </w:r>
          </w:p>
        </w:tc>
        <w:tc>
          <w:tcPr>
            <w:tcW w:w="1667" w:type="pct"/>
            <w:shd w:val="clear" w:color="auto" w:fill="D9D9D9" w:themeFill="background1" w:themeFillShade="D9"/>
            <w:noWrap/>
            <w:vAlign w:val="center"/>
          </w:tcPr>
          <w:p w14:paraId="38C737DC"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1E1D99AE" w14:textId="77777777" w:rsidTr="007D4270">
        <w:trPr>
          <w:trHeight w:val="300"/>
        </w:trPr>
        <w:tc>
          <w:tcPr>
            <w:tcW w:w="1667" w:type="pct"/>
            <w:shd w:val="clear" w:color="auto" w:fill="F2F2F2" w:themeFill="background1" w:themeFillShade="F2"/>
            <w:noWrap/>
            <w:vAlign w:val="center"/>
          </w:tcPr>
          <w:p w14:paraId="7816AF4E"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Rzemiechów</w:t>
            </w:r>
          </w:p>
        </w:tc>
        <w:tc>
          <w:tcPr>
            <w:tcW w:w="1667" w:type="pct"/>
            <w:shd w:val="clear" w:color="auto" w:fill="F2F2F2" w:themeFill="background1" w:themeFillShade="F2"/>
            <w:noWrap/>
            <w:vAlign w:val="center"/>
          </w:tcPr>
          <w:p w14:paraId="1950286B"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Rzemiechów 12A</w:t>
            </w:r>
          </w:p>
        </w:tc>
        <w:tc>
          <w:tcPr>
            <w:tcW w:w="1667" w:type="pct"/>
            <w:shd w:val="clear" w:color="auto" w:fill="F2F2F2" w:themeFill="background1" w:themeFillShade="F2"/>
            <w:noWrap/>
            <w:vAlign w:val="center"/>
          </w:tcPr>
          <w:p w14:paraId="332B45B2"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nie</w:t>
            </w:r>
          </w:p>
        </w:tc>
      </w:tr>
      <w:tr w:rsidR="00006CB5" w:rsidRPr="007D4270" w14:paraId="27500B75" w14:textId="77777777" w:rsidTr="007D4270">
        <w:trPr>
          <w:trHeight w:val="300"/>
        </w:trPr>
        <w:tc>
          <w:tcPr>
            <w:tcW w:w="1667" w:type="pct"/>
            <w:shd w:val="clear" w:color="auto" w:fill="D9D9D9" w:themeFill="background1" w:themeFillShade="D9"/>
            <w:noWrap/>
            <w:vAlign w:val="center"/>
          </w:tcPr>
          <w:p w14:paraId="709D5DC8"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OSP Zalesie Wielkie</w:t>
            </w:r>
          </w:p>
        </w:tc>
        <w:tc>
          <w:tcPr>
            <w:tcW w:w="1667" w:type="pct"/>
            <w:shd w:val="clear" w:color="auto" w:fill="D9D9D9" w:themeFill="background1" w:themeFillShade="D9"/>
            <w:noWrap/>
            <w:vAlign w:val="center"/>
          </w:tcPr>
          <w:p w14:paraId="6023BCFD"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Zalesie Wielkie 21</w:t>
            </w:r>
          </w:p>
        </w:tc>
        <w:tc>
          <w:tcPr>
            <w:tcW w:w="1667" w:type="pct"/>
            <w:shd w:val="clear" w:color="auto" w:fill="D9D9D9" w:themeFill="background1" w:themeFillShade="D9"/>
            <w:noWrap/>
            <w:vAlign w:val="center"/>
          </w:tcPr>
          <w:p w14:paraId="56160F26" w14:textId="77777777" w:rsidR="00006CB5" w:rsidRPr="007D4270" w:rsidRDefault="00006CB5" w:rsidP="00F25DA8">
            <w:pPr>
              <w:spacing w:after="0" w:line="240" w:lineRule="auto"/>
              <w:jc w:val="center"/>
              <w:rPr>
                <w:rFonts w:ascii="Arial Nova Light" w:hAnsi="Arial Nova Light" w:cs="Calibri"/>
                <w:color w:val="000000"/>
                <w:szCs w:val="20"/>
              </w:rPr>
            </w:pPr>
            <w:r w:rsidRPr="007D4270">
              <w:rPr>
                <w:rFonts w:ascii="Arial Nova Light" w:hAnsi="Arial Nova Light" w:cs="Calibri"/>
                <w:color w:val="000000"/>
                <w:szCs w:val="20"/>
              </w:rPr>
              <w:t>tak</w:t>
            </w:r>
          </w:p>
        </w:tc>
      </w:tr>
    </w:tbl>
    <w:p w14:paraId="44D45B80" w14:textId="4B4B790E" w:rsidR="00006CB5" w:rsidRPr="007D4270" w:rsidRDefault="00006CB5" w:rsidP="00006CB5">
      <w:pPr>
        <w:rPr>
          <w:rFonts w:ascii="Arial Nova Light" w:hAnsi="Arial Nova Light"/>
          <w:sz w:val="24"/>
          <w:szCs w:val="28"/>
        </w:rPr>
      </w:pPr>
      <w:r w:rsidRPr="007D4270">
        <w:rPr>
          <w:rFonts w:ascii="Arial Nova Light" w:hAnsi="Arial Nova Light"/>
          <w:sz w:val="22"/>
          <w:szCs w:val="24"/>
        </w:rPr>
        <w:t xml:space="preserve">Źródło: </w:t>
      </w:r>
      <w:r w:rsidRPr="007D4270">
        <w:rPr>
          <w:rFonts w:ascii="Arial Nova Light" w:hAnsi="Arial Nova Light"/>
          <w:i/>
          <w:iCs/>
          <w:sz w:val="22"/>
          <w:szCs w:val="24"/>
        </w:rPr>
        <w:t xml:space="preserve">opracowanie własne na podstawie danych </w:t>
      </w:r>
      <w:r w:rsidRPr="007D4270">
        <w:rPr>
          <w:rFonts w:ascii="Arial Nova Light" w:hAnsi="Arial Nova Light" w:cs="Arial"/>
          <w:i/>
          <w:iCs/>
          <w:sz w:val="22"/>
          <w:szCs w:val="24"/>
        </w:rPr>
        <w:t xml:space="preserve">Urzędu </w:t>
      </w:r>
      <w:r w:rsidR="00AF4179">
        <w:rPr>
          <w:rFonts w:ascii="Arial Nova Light" w:hAnsi="Arial Nova Light" w:cs="Arial"/>
          <w:i/>
          <w:iCs/>
          <w:sz w:val="22"/>
          <w:szCs w:val="24"/>
        </w:rPr>
        <w:t>Miejskiego</w:t>
      </w:r>
      <w:r w:rsidRPr="007D4270">
        <w:rPr>
          <w:rFonts w:ascii="Arial Nova Light" w:hAnsi="Arial Nova Light" w:cs="Arial"/>
          <w:i/>
          <w:iCs/>
          <w:sz w:val="22"/>
          <w:szCs w:val="24"/>
        </w:rPr>
        <w:t>.</w:t>
      </w:r>
    </w:p>
    <w:p w14:paraId="21C708BB" w14:textId="77777777" w:rsidR="00006CB5" w:rsidRPr="007D4270" w:rsidRDefault="00006CB5" w:rsidP="007D4270">
      <w:pPr>
        <w:pStyle w:val="Nagwek3"/>
        <w:spacing w:before="0" w:after="160"/>
        <w:rPr>
          <w:rStyle w:val="Pogrubienie"/>
          <w:rFonts w:ascii="Arial Nova Light" w:hAnsi="Arial Nova Light"/>
          <w:b/>
          <w:bCs w:val="0"/>
          <w:color w:val="auto"/>
          <w:sz w:val="28"/>
          <w:szCs w:val="28"/>
        </w:rPr>
      </w:pPr>
      <w:bookmarkStart w:id="83" w:name="_Toc127195176"/>
      <w:r w:rsidRPr="007D4270">
        <w:rPr>
          <w:rStyle w:val="Pogrubienie"/>
          <w:rFonts w:ascii="Arial Nova Light" w:hAnsi="Arial Nova Light"/>
          <w:b/>
          <w:bCs w:val="0"/>
          <w:color w:val="auto"/>
          <w:sz w:val="28"/>
          <w:szCs w:val="28"/>
        </w:rPr>
        <w:t>Otoczenie zewnętrzne i wewnętrzne Gminy</w:t>
      </w:r>
      <w:bookmarkEnd w:id="83"/>
    </w:p>
    <w:p w14:paraId="6BA6AF7E" w14:textId="77777777" w:rsidR="00006CB5" w:rsidRPr="007D4270" w:rsidRDefault="00006CB5" w:rsidP="00006CB5">
      <w:pPr>
        <w:rPr>
          <w:rFonts w:ascii="Arial Nova Light" w:hAnsi="Arial Nova Light"/>
          <w:sz w:val="24"/>
          <w:szCs w:val="24"/>
        </w:rPr>
      </w:pPr>
      <w:r w:rsidRPr="007D4270">
        <w:rPr>
          <w:rFonts w:ascii="Arial Nova Light" w:hAnsi="Arial Nova Light"/>
          <w:sz w:val="24"/>
          <w:szCs w:val="24"/>
        </w:rPr>
        <w:t>Na terenie Gminy Kobylin działalność prowadzą organizacje pozarządowe, stowarzyszenia i fundacje. Według danych z Rejestru Stowarzyszeń Ministerstwa Sprawiedliwości w Gminie działa 36 podmiotów będących stowarzyszeniami, innymi organizacjami społecznymi i zawodowymi lub fundacjami. Są to m.in.:</w:t>
      </w:r>
    </w:p>
    <w:p w14:paraId="74A77280"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Kobylińskie Towarzystwo Kulturalne,</w:t>
      </w:r>
    </w:p>
    <w:p w14:paraId="56E090E9" w14:textId="2D65F85C"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 xml:space="preserve">Związek Zawodowy Pracowników Rolnictwa, Hodowla Roślin Smolice Spółka </w:t>
      </w:r>
      <w:r w:rsidR="007D4270">
        <w:rPr>
          <w:rFonts w:ascii="Arial Nova Light" w:hAnsi="Arial Nova Light"/>
          <w:sz w:val="24"/>
          <w:szCs w:val="24"/>
        </w:rPr>
        <w:br/>
      </w:r>
      <w:r w:rsidRPr="007D4270">
        <w:rPr>
          <w:rFonts w:ascii="Arial Nova Light" w:hAnsi="Arial Nova Light"/>
          <w:sz w:val="24"/>
          <w:szCs w:val="24"/>
        </w:rPr>
        <w:t>z Ograniczoną Odpowiedzialnością "Grupa Ihar",</w:t>
      </w:r>
    </w:p>
    <w:p w14:paraId="00241097"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Ludowy Klub Sportowy "Spółdzielca" Kobylin,</w:t>
      </w:r>
    </w:p>
    <w:p w14:paraId="029D3173"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Stowarzyszenie "Kuklinów",</w:t>
      </w:r>
    </w:p>
    <w:p w14:paraId="637EABEB"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Kobylińskie Towarzystwo Gry w Karty i Gier Planszowych "Baśka",</w:t>
      </w:r>
    </w:p>
    <w:p w14:paraId="0D9645DB"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Fundacja dla Wsi,</w:t>
      </w:r>
    </w:p>
    <w:p w14:paraId="5902A0E6"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Stowarzyszenie na Rzecz Rozwoju Sportu i Rekreacji "Aktywny Kobylin",</w:t>
      </w:r>
    </w:p>
    <w:p w14:paraId="54E37630"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Fundacja Sanktuarium Matki Bożej Uzdrowienia Chorych w Smolicach,</w:t>
      </w:r>
    </w:p>
    <w:p w14:paraId="3539F916"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Stowarzyszenie Kobylanie,</w:t>
      </w:r>
    </w:p>
    <w:p w14:paraId="0C159F2E"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Kobylinie,</w:t>
      </w:r>
    </w:p>
    <w:p w14:paraId="3488678D"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Smolicach,</w:t>
      </w:r>
    </w:p>
    <w:p w14:paraId="6FF95CC5"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Zalesiu Małym,</w:t>
      </w:r>
    </w:p>
    <w:p w14:paraId="4C68D585"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Zalesiu Wielkim,</w:t>
      </w:r>
    </w:p>
    <w:p w14:paraId="6CD43524"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Długołęce,</w:t>
      </w:r>
    </w:p>
    <w:p w14:paraId="2407A083"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Kuklinowie,</w:t>
      </w:r>
    </w:p>
    <w:p w14:paraId="53A593EF"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Wyganowie,</w:t>
      </w:r>
    </w:p>
    <w:p w14:paraId="12292992" w14:textId="77777777"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lastRenderedPageBreak/>
        <w:t>Ochotnicza Straż Pożarna w Rzemiechowie,</w:t>
      </w:r>
    </w:p>
    <w:p w14:paraId="3452950A"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Ochotnicza Straż Pożarna w Łagiewnikach,</w:t>
      </w:r>
    </w:p>
    <w:p w14:paraId="745A467E"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Srokach,</w:t>
      </w:r>
    </w:p>
    <w:p w14:paraId="0ED718F6"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Kuklinowie,</w:t>
      </w:r>
    </w:p>
    <w:p w14:paraId="618E6DFA"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Wyganowie,</w:t>
      </w:r>
    </w:p>
    <w:p w14:paraId="2AC8EDAC"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Fijałowie,</w:t>
      </w:r>
    </w:p>
    <w:p w14:paraId="0F34949B"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Górce,</w:t>
      </w:r>
    </w:p>
    <w:p w14:paraId="4AA34305"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Zalesiu Wielkim,</w:t>
      </w:r>
    </w:p>
    <w:p w14:paraId="03C2A437"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Rębiechowie,</w:t>
      </w:r>
    </w:p>
    <w:p w14:paraId="795AB056" w14:textId="439D473C"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Kobylinie,</w:t>
      </w:r>
    </w:p>
    <w:p w14:paraId="272BD086" w14:textId="44D96401" w:rsidR="00006CB5" w:rsidRP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Nepomuc</w:t>
      </w:r>
      <w:r w:rsidR="00AF4179">
        <w:rPr>
          <w:rFonts w:ascii="Arial Nova Light" w:hAnsi="Arial Nova Light"/>
          <w:sz w:val="24"/>
          <w:szCs w:val="24"/>
        </w:rPr>
        <w:t>e</w:t>
      </w:r>
      <w:r w:rsidRPr="007D4270">
        <w:rPr>
          <w:rFonts w:ascii="Arial Nova Light" w:hAnsi="Arial Nova Light"/>
          <w:sz w:val="24"/>
          <w:szCs w:val="24"/>
        </w:rPr>
        <w:t>nowie,</w:t>
      </w:r>
    </w:p>
    <w:p w14:paraId="436247BB"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Długołęce,</w:t>
      </w:r>
    </w:p>
    <w:p w14:paraId="2917259D"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Rojewie,</w:t>
      </w:r>
    </w:p>
    <w:p w14:paraId="2BFE1E86"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Smolicach,</w:t>
      </w:r>
    </w:p>
    <w:p w14:paraId="342194D3"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Zalesiu Małym,</w:t>
      </w:r>
    </w:p>
    <w:p w14:paraId="53323C75" w14:textId="77777777" w:rsidR="007D4270"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Starkówcu,</w:t>
      </w:r>
    </w:p>
    <w:p w14:paraId="0CF8085C" w14:textId="19C5C564" w:rsidR="00006CB5" w:rsidRDefault="00006CB5" w:rsidP="007D4270">
      <w:pPr>
        <w:numPr>
          <w:ilvl w:val="0"/>
          <w:numId w:val="23"/>
        </w:numPr>
        <w:ind w:hanging="357"/>
        <w:contextualSpacing/>
        <w:rPr>
          <w:rFonts w:ascii="Arial Nova Light" w:hAnsi="Arial Nova Light"/>
          <w:sz w:val="24"/>
          <w:szCs w:val="24"/>
        </w:rPr>
      </w:pPr>
      <w:r w:rsidRPr="007D4270">
        <w:rPr>
          <w:rFonts w:ascii="Arial Nova Light" w:hAnsi="Arial Nova Light"/>
          <w:sz w:val="24"/>
          <w:szCs w:val="24"/>
        </w:rPr>
        <w:t>Kółko Rolnicze w Łagiewnikach.</w:t>
      </w:r>
    </w:p>
    <w:p w14:paraId="2287B70D" w14:textId="77777777" w:rsidR="007D4270" w:rsidRPr="007D4270" w:rsidRDefault="007D4270" w:rsidP="007D4270">
      <w:pPr>
        <w:contextualSpacing/>
        <w:rPr>
          <w:rFonts w:ascii="Arial Nova Light" w:hAnsi="Arial Nova Light"/>
          <w:sz w:val="24"/>
          <w:szCs w:val="24"/>
        </w:rPr>
      </w:pPr>
    </w:p>
    <w:p w14:paraId="22655BE9" w14:textId="77777777" w:rsidR="00006CB5" w:rsidRPr="007D4270" w:rsidRDefault="00006CB5" w:rsidP="00006CB5">
      <w:pPr>
        <w:rPr>
          <w:rFonts w:ascii="Arial Nova Light" w:hAnsi="Arial Nova Light"/>
          <w:sz w:val="24"/>
          <w:szCs w:val="24"/>
        </w:rPr>
      </w:pPr>
      <w:r w:rsidRPr="007D4270">
        <w:rPr>
          <w:rFonts w:ascii="Arial Nova Light" w:hAnsi="Arial Nova Light"/>
          <w:sz w:val="24"/>
          <w:szCs w:val="24"/>
        </w:rPr>
        <w:t>Wyżej wymienione organizacje, ale również pozostałe z podmiotów działających w Gminie, w większym bądź mniejszym stopniu, współpracują z Gminą w zakresie realizacji wspólnych projektów i inicjatyw na rzecz społeczności lokalnej. Gmina oferuje wsparcie poprzez pomoc w organizowaniu wielu przedsięwzięć kulturalnych, sportowych, oświatowych i rekreacyjnych.</w:t>
      </w:r>
    </w:p>
    <w:p w14:paraId="2583ACBF" w14:textId="77777777" w:rsidR="00006CB5" w:rsidRPr="007D4270" w:rsidRDefault="00006CB5" w:rsidP="00006CB5">
      <w:pPr>
        <w:rPr>
          <w:rFonts w:ascii="Arial Nova Light" w:hAnsi="Arial Nova Light"/>
          <w:sz w:val="24"/>
          <w:szCs w:val="24"/>
        </w:rPr>
      </w:pPr>
      <w:r w:rsidRPr="007D4270">
        <w:rPr>
          <w:rFonts w:ascii="Arial Nova Light" w:hAnsi="Arial Nova Light"/>
          <w:sz w:val="24"/>
          <w:szCs w:val="24"/>
        </w:rPr>
        <w:t>Jedną z form współpracy Gminy z częścią ww. organizacji w 2021 roku była realizacja programu współpracy z organizacjami pozarządowymi, na mocy którego za pomocą zarządzenia Burmistrza Kobylina ogłoszono konkurs na realizację zadań publicznych na zasadach określonych w ustawie o działalności pożytku publicznego i wolontariacie oraz udzielanie dotacji z budżetu Gminy na realizację tychże zadań. Łącznie z 6 zgłoszonych ofert, podpisano 5 umów na realizację następujących zadań:</w:t>
      </w:r>
    </w:p>
    <w:p w14:paraId="4786F094" w14:textId="77777777" w:rsidR="00006CB5" w:rsidRPr="007D4270" w:rsidRDefault="00006CB5" w:rsidP="007D4270">
      <w:pPr>
        <w:pStyle w:val="Akapitzlist"/>
        <w:numPr>
          <w:ilvl w:val="0"/>
          <w:numId w:val="49"/>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„Podtrzymywanie tradycji narodowej, pielęgnowanie polskości oraz rozwój świadomości narodowej, obywatelskiej i kulturowej. Ochrona i popularyzacja materialnego i niematerialnego dziedzictwa narodowego regionu w tym zbiorów bibliotecznych” – umowa z Kobylińskim Towarzystwem Kulturalnym. Otrzymano dotację w wysokości 3 tys. zł</w:t>
      </w:r>
    </w:p>
    <w:p w14:paraId="1EC84BC3" w14:textId="77777777" w:rsidR="00006CB5" w:rsidRPr="007D4270" w:rsidRDefault="00006CB5" w:rsidP="007D4270">
      <w:pPr>
        <w:pStyle w:val="Akapitzlist"/>
        <w:numPr>
          <w:ilvl w:val="0"/>
          <w:numId w:val="49"/>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„Muzykowanie naszą pasją” – umowa ze Stowarzyszeniem Kuklinów. Otrzymano dotację w wysokości 4,3 tys. zł</w:t>
      </w:r>
    </w:p>
    <w:p w14:paraId="050F4432" w14:textId="3BF5A622" w:rsidR="00006CB5" w:rsidRPr="007D4270" w:rsidRDefault="00006CB5" w:rsidP="007D4270">
      <w:pPr>
        <w:pStyle w:val="Akapitzlist"/>
        <w:numPr>
          <w:ilvl w:val="0"/>
          <w:numId w:val="49"/>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 xml:space="preserve">„Popularyzacja i organizacja współzawodnictwa sportowego dla dzieci, młodzieży i dorosłych w zakresie gry w karty i gier planszowych” – umowa z Kobylińskim Towarzystwem Gry w Karty i Gier Planszowych „Baśka”. Otrzymano dotację </w:t>
      </w:r>
      <w:r w:rsidR="007D4270">
        <w:rPr>
          <w:rFonts w:ascii="Arial Nova Light" w:hAnsi="Arial Nova Light"/>
          <w:sz w:val="24"/>
          <w:szCs w:val="24"/>
        </w:rPr>
        <w:br/>
      </w:r>
      <w:r w:rsidRPr="007D4270">
        <w:rPr>
          <w:rFonts w:ascii="Arial Nova Light" w:hAnsi="Arial Nova Light"/>
          <w:sz w:val="24"/>
          <w:szCs w:val="24"/>
        </w:rPr>
        <w:t>w wysokości 4 tys. zł</w:t>
      </w:r>
    </w:p>
    <w:p w14:paraId="35B7E92A" w14:textId="053BC9D1" w:rsidR="00006CB5" w:rsidRPr="007D4270" w:rsidRDefault="00006CB5" w:rsidP="007D4270">
      <w:pPr>
        <w:pStyle w:val="Akapitzlist"/>
        <w:numPr>
          <w:ilvl w:val="0"/>
          <w:numId w:val="49"/>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 xml:space="preserve">„Propagowanie kultury muzycznej wśród społeczności miasta i gminy Kobylin, rozwój działalności artystycznej orkiestry; nauka gry na instrumentach dętych dla </w:t>
      </w:r>
      <w:r w:rsidRPr="007D4270">
        <w:rPr>
          <w:rFonts w:ascii="Arial Nova Light" w:hAnsi="Arial Nova Light"/>
          <w:sz w:val="24"/>
          <w:szCs w:val="24"/>
        </w:rPr>
        <w:lastRenderedPageBreak/>
        <w:t xml:space="preserve">dzieci i młodzieży” – umowa z OSP w Kobylinie. Otrzymano dotację w wysokości 40 tys. </w:t>
      </w:r>
      <w:r w:rsidR="00DC7D20">
        <w:rPr>
          <w:rFonts w:ascii="Arial Nova Light" w:hAnsi="Arial Nova Light"/>
          <w:sz w:val="24"/>
          <w:szCs w:val="24"/>
        </w:rPr>
        <w:t>z</w:t>
      </w:r>
      <w:r w:rsidRPr="007D4270">
        <w:rPr>
          <w:rFonts w:ascii="Arial Nova Light" w:hAnsi="Arial Nova Light"/>
          <w:sz w:val="24"/>
          <w:szCs w:val="24"/>
        </w:rPr>
        <w:t>ł</w:t>
      </w:r>
      <w:r w:rsidR="00DC7D20">
        <w:rPr>
          <w:rFonts w:ascii="Arial Nova Light" w:hAnsi="Arial Nova Light"/>
          <w:sz w:val="24"/>
          <w:szCs w:val="24"/>
        </w:rPr>
        <w:t xml:space="preserve"> na działalność orkiestry.</w:t>
      </w:r>
    </w:p>
    <w:p w14:paraId="6B78B02B" w14:textId="77777777" w:rsidR="00006CB5" w:rsidRPr="007D4270" w:rsidRDefault="00006CB5" w:rsidP="007D4270">
      <w:pPr>
        <w:pStyle w:val="Akapitzlist"/>
        <w:numPr>
          <w:ilvl w:val="0"/>
          <w:numId w:val="49"/>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„Rozwój sportu masowego dzieci i dorosłych w strzelectwie sportowym” – umowa z LOK Kobylin. Otrzymano dotację w wysokości 3 tys. zł.</w:t>
      </w:r>
    </w:p>
    <w:p w14:paraId="6D694212" w14:textId="7036BC5F" w:rsidR="00816D19" w:rsidRPr="007D4270" w:rsidRDefault="00006CB5" w:rsidP="007D4270">
      <w:pPr>
        <w:rPr>
          <w:rFonts w:ascii="Arial Nova Light" w:hAnsi="Arial Nova Light"/>
          <w:sz w:val="24"/>
          <w:szCs w:val="24"/>
          <w:u w:val="single"/>
        </w:rPr>
      </w:pPr>
      <w:r w:rsidRPr="007D4270">
        <w:rPr>
          <w:rFonts w:ascii="Arial Nova Light" w:hAnsi="Arial Nova Light"/>
          <w:sz w:val="24"/>
          <w:szCs w:val="24"/>
        </w:rPr>
        <w:t>Na poniższym wykresie przedstawiono wskaźnik obrazujący liczbę fundacji, stowarzyszeń i organizacji społecznych na 1 tys. mieszkańców Gminy. Wartość wskaźnika, z wyjątkiem delikatnego spadku w 2022 roku, corocznie systematycznie wzrastała (od 2018 do 2021 roku) – z poziomu 2,97 do poziomu 3,49. Pomimo stopniowego wzrostu do 2021 roku, wskaźnik dla Gminy w badanym okresie był corocznie zdecydowanie niższy od wskaźnika przypisanego powiatowi czy województwu. Alarmujący jest również trend z ostatniego badanego roku, w którym to różnica pomiędzy tymi wartościami ponownie zaczęła się powiększać, co świadczy o mniejszej aktywności mieszkańców Gminy w aspekcie zrzeszania się i tworzenia różnego rodzaju fundacji, stowarzyszeń czy organizacji społecznych.</w:t>
      </w:r>
    </w:p>
    <w:p w14:paraId="1F5B9156" w14:textId="45E2AE89" w:rsidR="00006CB5" w:rsidRPr="007D4270" w:rsidRDefault="00006CB5" w:rsidP="00006CB5">
      <w:pPr>
        <w:pStyle w:val="Legenda"/>
        <w:spacing w:after="0"/>
        <w:rPr>
          <w:b/>
          <w:bCs/>
          <w:i w:val="0"/>
          <w:iCs w:val="0"/>
          <w:noProof/>
          <w:color w:val="auto"/>
          <w:sz w:val="22"/>
          <w:szCs w:val="22"/>
        </w:rPr>
      </w:pPr>
      <w:r w:rsidRPr="007D4270">
        <w:rPr>
          <w:rFonts w:ascii="Arial Nova Light" w:hAnsi="Arial Nova Light"/>
          <w:b/>
          <w:bCs/>
          <w:i w:val="0"/>
          <w:iCs w:val="0"/>
          <w:color w:val="auto"/>
          <w:sz w:val="22"/>
          <w:szCs w:val="22"/>
        </w:rPr>
        <w:t xml:space="preserve">Ryc. </w:t>
      </w:r>
      <w:r w:rsidRPr="007D4270">
        <w:rPr>
          <w:rFonts w:ascii="Arial Nova Light" w:hAnsi="Arial Nova Light"/>
          <w:b/>
          <w:bCs/>
          <w:i w:val="0"/>
          <w:iCs w:val="0"/>
          <w:color w:val="auto"/>
          <w:sz w:val="22"/>
          <w:szCs w:val="22"/>
        </w:rPr>
        <w:fldChar w:fldCharType="begin"/>
      </w:r>
      <w:r w:rsidRPr="007D4270">
        <w:rPr>
          <w:rFonts w:ascii="Arial Nova Light" w:hAnsi="Arial Nova Light"/>
          <w:b/>
          <w:bCs/>
          <w:i w:val="0"/>
          <w:iCs w:val="0"/>
          <w:color w:val="auto"/>
          <w:sz w:val="22"/>
          <w:szCs w:val="22"/>
        </w:rPr>
        <w:instrText xml:space="preserve"> SEQ Ryc. \* ARABIC </w:instrText>
      </w:r>
      <w:r w:rsidRPr="007D4270">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33</w:t>
      </w:r>
      <w:r w:rsidRPr="007D4270">
        <w:rPr>
          <w:rFonts w:ascii="Arial Nova Light" w:hAnsi="Arial Nova Light"/>
          <w:b/>
          <w:bCs/>
          <w:i w:val="0"/>
          <w:iCs w:val="0"/>
          <w:noProof/>
          <w:color w:val="auto"/>
          <w:sz w:val="22"/>
          <w:szCs w:val="22"/>
        </w:rPr>
        <w:fldChar w:fldCharType="end"/>
      </w:r>
      <w:r w:rsidRPr="007D4270">
        <w:rPr>
          <w:rFonts w:ascii="Arial Nova Light" w:hAnsi="Arial Nova Light"/>
          <w:b/>
          <w:bCs/>
          <w:i w:val="0"/>
          <w:iCs w:val="0"/>
          <w:color w:val="auto"/>
          <w:sz w:val="22"/>
          <w:szCs w:val="22"/>
        </w:rPr>
        <w:t xml:space="preserve">. </w:t>
      </w:r>
      <w:r w:rsidRPr="007D4270">
        <w:rPr>
          <w:rFonts w:ascii="Arial Nova Light" w:hAnsi="Arial Nova Light" w:cs="Arial"/>
          <w:b/>
          <w:bCs/>
          <w:i w:val="0"/>
          <w:iCs w:val="0"/>
          <w:color w:val="auto"/>
          <w:sz w:val="22"/>
          <w:szCs w:val="22"/>
        </w:rPr>
        <w:t>Fundacje, stowarzyszenia i organizacje społeczne na 1 tys. mieszkańców w Gminie Kobylin na tle powiatu i województwa</w:t>
      </w:r>
    </w:p>
    <w:p w14:paraId="16E34FEF" w14:textId="77777777" w:rsidR="00006CB5" w:rsidRPr="006F3FE3" w:rsidRDefault="00006CB5" w:rsidP="00006CB5">
      <w:pPr>
        <w:pStyle w:val="Legenda"/>
        <w:spacing w:after="0"/>
        <w:rPr>
          <w:rFonts w:ascii="Arial Nova Light" w:hAnsi="Arial Nova Light" w:cs="Arial"/>
          <w:b/>
          <w:bCs/>
          <w:i w:val="0"/>
          <w:iCs w:val="0"/>
        </w:rPr>
      </w:pPr>
      <w:r>
        <w:rPr>
          <w:noProof/>
        </w:rPr>
        <w:drawing>
          <wp:inline distT="0" distB="0" distL="0" distR="0" wp14:anchorId="43F2D639" wp14:editId="56111941">
            <wp:extent cx="5800725" cy="2738120"/>
            <wp:effectExtent l="0" t="0" r="0" b="5080"/>
            <wp:docPr id="360034551" name="Wykres 1">
              <a:extLst xmlns:a="http://schemas.openxmlformats.org/drawingml/2006/main">
                <a:ext uri="{FF2B5EF4-FFF2-40B4-BE49-F238E27FC236}">
                  <a16:creationId xmlns:a16="http://schemas.microsoft.com/office/drawing/2014/main" id="{00000000-0008-0000-1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97E4670" w14:textId="77777777" w:rsidR="00006CB5" w:rsidRPr="007D4270" w:rsidRDefault="00006CB5" w:rsidP="00006CB5">
      <w:pPr>
        <w:pStyle w:val="Legenda"/>
        <w:jc w:val="left"/>
        <w:rPr>
          <w:rFonts w:ascii="Arial Nova Light" w:hAnsi="Arial Nova Light" w:cs="Arial"/>
          <w:b/>
          <w:bCs/>
          <w:i w:val="0"/>
          <w:iCs w:val="0"/>
          <w:color w:val="auto"/>
          <w:sz w:val="22"/>
          <w:szCs w:val="22"/>
        </w:rPr>
      </w:pPr>
      <w:r w:rsidRPr="007D4270">
        <w:rPr>
          <w:rFonts w:ascii="Arial Nova Light" w:hAnsi="Arial Nova Light" w:cs="Arial"/>
          <w:bCs/>
          <w:i w:val="0"/>
          <w:color w:val="auto"/>
          <w:sz w:val="22"/>
          <w:szCs w:val="22"/>
        </w:rPr>
        <w:t>Źródło:</w:t>
      </w:r>
      <w:r w:rsidRPr="007D4270">
        <w:rPr>
          <w:rFonts w:ascii="Arial Nova Light" w:hAnsi="Arial Nova Light" w:cs="Arial"/>
          <w:bCs/>
          <w:iCs w:val="0"/>
          <w:color w:val="auto"/>
          <w:sz w:val="22"/>
          <w:szCs w:val="22"/>
        </w:rPr>
        <w:t xml:space="preserve"> </w:t>
      </w:r>
      <w:r w:rsidRPr="007D4270">
        <w:rPr>
          <w:rFonts w:ascii="Arial Nova Light" w:hAnsi="Arial Nova Light" w:cs="Arial"/>
          <w:bCs/>
          <w:color w:val="auto"/>
          <w:sz w:val="22"/>
          <w:szCs w:val="22"/>
        </w:rPr>
        <w:t>opracowanie własne na podstawie danych GUS.</w:t>
      </w:r>
    </w:p>
    <w:p w14:paraId="6C60FC85" w14:textId="77777777" w:rsidR="00006CB5" w:rsidRPr="007D4270" w:rsidRDefault="00006CB5" w:rsidP="00006CB5">
      <w:pPr>
        <w:rPr>
          <w:rFonts w:ascii="Arial Nova Light" w:hAnsi="Arial Nova Light"/>
          <w:sz w:val="24"/>
          <w:szCs w:val="24"/>
        </w:rPr>
      </w:pPr>
      <w:r w:rsidRPr="007D4270">
        <w:rPr>
          <w:rFonts w:ascii="Arial Nova Light" w:hAnsi="Arial Nova Light"/>
          <w:sz w:val="24"/>
          <w:szCs w:val="24"/>
        </w:rPr>
        <w:t>W Gminie Kobylin nie funkcjonują ciała doradczo-opiniodawcze Burmistrza w postaci Rady Seniorów czy Rady Młodzieżowej.</w:t>
      </w:r>
    </w:p>
    <w:p w14:paraId="5FC45F3E" w14:textId="77777777" w:rsidR="00006CB5" w:rsidRPr="007D4270" w:rsidRDefault="00006CB5" w:rsidP="00006CB5">
      <w:pPr>
        <w:rPr>
          <w:rFonts w:ascii="Arial Nova Light" w:hAnsi="Arial Nova Light"/>
          <w:sz w:val="24"/>
          <w:szCs w:val="24"/>
        </w:rPr>
      </w:pPr>
      <w:r w:rsidRPr="007D4270">
        <w:rPr>
          <w:rFonts w:ascii="Arial Nova Light" w:hAnsi="Arial Nova Light"/>
          <w:sz w:val="24"/>
          <w:szCs w:val="24"/>
        </w:rPr>
        <w:t xml:space="preserve">Gmina Kobylin jest członkiem </w:t>
      </w:r>
      <w:r w:rsidRPr="007D4270">
        <w:rPr>
          <w:rFonts w:ascii="Arial Nova Light" w:hAnsi="Arial Nova Light"/>
          <w:b/>
          <w:bCs/>
          <w:sz w:val="24"/>
          <w:szCs w:val="24"/>
        </w:rPr>
        <w:t>5</w:t>
      </w:r>
      <w:r w:rsidRPr="007D4270">
        <w:rPr>
          <w:rFonts w:ascii="Arial Nova Light" w:hAnsi="Arial Nova Light"/>
          <w:sz w:val="24"/>
          <w:szCs w:val="24"/>
        </w:rPr>
        <w:t xml:space="preserve"> </w:t>
      </w:r>
      <w:r w:rsidRPr="007D4270">
        <w:rPr>
          <w:rFonts w:ascii="Arial Nova Light" w:hAnsi="Arial Nova Light"/>
          <w:b/>
          <w:bCs/>
          <w:sz w:val="24"/>
          <w:szCs w:val="24"/>
        </w:rPr>
        <w:t>związków, zrzeszeń i stowarzyszeń międzygminnych</w:t>
      </w:r>
      <w:r w:rsidRPr="007D4270">
        <w:rPr>
          <w:rFonts w:ascii="Arial Nova Light" w:hAnsi="Arial Nova Light"/>
          <w:sz w:val="24"/>
          <w:szCs w:val="24"/>
        </w:rPr>
        <w:t>. Są to:</w:t>
      </w:r>
    </w:p>
    <w:p w14:paraId="0B86C124" w14:textId="77777777" w:rsidR="00006CB5" w:rsidRPr="007D4270" w:rsidRDefault="00006CB5" w:rsidP="007D4270">
      <w:pPr>
        <w:pStyle w:val="Akapitzlist"/>
        <w:numPr>
          <w:ilvl w:val="0"/>
          <w:numId w:val="25"/>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Międzygminny Związek Wodociągów i Kanalizacji w Strzelcach Wielkich,</w:t>
      </w:r>
    </w:p>
    <w:p w14:paraId="4BAC3FF8" w14:textId="77777777" w:rsidR="00006CB5" w:rsidRPr="007D4270" w:rsidRDefault="00006CB5" w:rsidP="007D4270">
      <w:pPr>
        <w:pStyle w:val="Akapitzlist"/>
        <w:numPr>
          <w:ilvl w:val="0"/>
          <w:numId w:val="25"/>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Związek Międzygminny „EKO SIÓDEMKA”,</w:t>
      </w:r>
    </w:p>
    <w:p w14:paraId="2A1EE848" w14:textId="77777777" w:rsidR="00006CB5" w:rsidRPr="007D4270" w:rsidRDefault="00006CB5" w:rsidP="007D4270">
      <w:pPr>
        <w:pStyle w:val="Akapitzlist"/>
        <w:numPr>
          <w:ilvl w:val="0"/>
          <w:numId w:val="25"/>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Stowarzyszenie Lokalna Grupa Działania „Okno Południowej Wielkopolski”,</w:t>
      </w:r>
    </w:p>
    <w:p w14:paraId="7EC1EE2A" w14:textId="77777777" w:rsidR="00006CB5" w:rsidRPr="007D4270" w:rsidRDefault="00006CB5" w:rsidP="007D4270">
      <w:pPr>
        <w:pStyle w:val="Akapitzlist"/>
        <w:numPr>
          <w:ilvl w:val="0"/>
          <w:numId w:val="25"/>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Stowarzyszenie WOKiSS,</w:t>
      </w:r>
    </w:p>
    <w:p w14:paraId="70DAC38E" w14:textId="77777777" w:rsidR="00006CB5" w:rsidRPr="007D4270" w:rsidRDefault="00006CB5" w:rsidP="007D4270">
      <w:pPr>
        <w:pStyle w:val="Akapitzlist"/>
        <w:numPr>
          <w:ilvl w:val="0"/>
          <w:numId w:val="25"/>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Stowarzyszenie Samorządów Południowo-Zachodniej Wielkopolski "Samorząd Dla Zrównoważonego Rozwoju".</w:t>
      </w:r>
    </w:p>
    <w:p w14:paraId="138D19FF" w14:textId="7657F4CE" w:rsidR="00006CB5" w:rsidRPr="007D4270" w:rsidRDefault="00006CB5" w:rsidP="00006CB5">
      <w:pPr>
        <w:rPr>
          <w:rFonts w:ascii="Arial Nova Light" w:hAnsi="Arial Nova Light"/>
          <w:sz w:val="24"/>
          <w:szCs w:val="28"/>
        </w:rPr>
      </w:pPr>
      <w:r w:rsidRPr="007D4270">
        <w:rPr>
          <w:rFonts w:ascii="Arial Nova Light" w:hAnsi="Arial Nova Light"/>
          <w:b/>
          <w:bCs/>
          <w:sz w:val="24"/>
          <w:szCs w:val="28"/>
        </w:rPr>
        <w:lastRenderedPageBreak/>
        <w:t xml:space="preserve">Międzygminny Związek Wodociągów i Kanalizacji w Strzelcach Wielkich </w:t>
      </w:r>
      <w:r w:rsidRPr="007D4270">
        <w:rPr>
          <w:rFonts w:ascii="Arial Nova Light" w:hAnsi="Arial Nova Light"/>
          <w:sz w:val="24"/>
          <w:szCs w:val="28"/>
        </w:rPr>
        <w:t>powstał w 1991 roku w celu zbiorowego zaopatrzenia w wodę i odbioru ścieków.</w:t>
      </w:r>
      <w:r w:rsidRPr="007D4270">
        <w:rPr>
          <w:sz w:val="24"/>
          <w:szCs w:val="28"/>
        </w:rPr>
        <w:t xml:space="preserve"> </w:t>
      </w:r>
      <w:r w:rsidRPr="007D4270">
        <w:rPr>
          <w:rFonts w:ascii="Arial Nova Light" w:hAnsi="Arial Nova Light"/>
          <w:sz w:val="24"/>
          <w:szCs w:val="28"/>
        </w:rPr>
        <w:t xml:space="preserve">Związek prowadzi również działalność usługowo-inwestycyjną w w/w zakresie. Założycielami związku są gminy: Kobylin, Krobia, Pogorzela. Ponadto do związku należy obecnie jeszcze Gmina Pępowo. W sumie związek odpowiedzialny jest za dostarczanie wody do ponad 28,5 tys. mieszkańców przy pomocy ponad 400 km sieci. Zarządza także 14 stacjami uzdatniania wody, z czego 2 zlokalizowane są na terenie Gminy Kobylin – w m. Łagiewniki oraz </w:t>
      </w:r>
      <w:r w:rsidR="007D4270">
        <w:rPr>
          <w:rFonts w:ascii="Arial Nova Light" w:hAnsi="Arial Nova Light"/>
          <w:sz w:val="24"/>
          <w:szCs w:val="28"/>
        </w:rPr>
        <w:br/>
      </w:r>
      <w:r w:rsidRPr="007D4270">
        <w:rPr>
          <w:rFonts w:ascii="Arial Nova Light" w:hAnsi="Arial Nova Light"/>
          <w:sz w:val="24"/>
          <w:szCs w:val="28"/>
        </w:rPr>
        <w:t xml:space="preserve">m. Długołęka. </w:t>
      </w:r>
    </w:p>
    <w:p w14:paraId="387B4258" w14:textId="01D4BE51" w:rsidR="00006CB5" w:rsidRPr="007D4270" w:rsidRDefault="00006CB5" w:rsidP="00816D19">
      <w:pPr>
        <w:rPr>
          <w:rFonts w:ascii="Arial Nova Light" w:hAnsi="Arial Nova Light"/>
          <w:sz w:val="24"/>
          <w:szCs w:val="28"/>
          <w:highlight w:val="yellow"/>
        </w:rPr>
      </w:pPr>
      <w:r w:rsidRPr="007D4270">
        <w:rPr>
          <w:rFonts w:ascii="Arial Nova Light" w:hAnsi="Arial Nova Light"/>
          <w:b/>
          <w:bCs/>
          <w:sz w:val="24"/>
          <w:szCs w:val="28"/>
        </w:rPr>
        <w:t xml:space="preserve">Związek Międzygminny „EKO SIÓDEMKA” </w:t>
      </w:r>
      <w:r w:rsidRPr="007D4270">
        <w:rPr>
          <w:rFonts w:ascii="Arial Nova Light" w:hAnsi="Arial Nova Light"/>
          <w:sz w:val="24"/>
          <w:szCs w:val="28"/>
        </w:rPr>
        <w:t xml:space="preserve">odpowiada za gospodarowanie odpadami komunalnymi na terenie Gminy. Stworzenie związku zostało zainicjowane przez 7 gmin: Krotoszyn, Kobylin, Zduny, Sulmierzyce, Cieszków, Koźmin Wlkp. oraz Rozdrażew celem wspólnego organizowania odbierania odpadów komunalnych z ich terenów. Aktualnie do Związku należy 5 gmin: Krotoszyn, Zduny, Sulmierzyce, Kobylin i Cieszków. </w:t>
      </w:r>
    </w:p>
    <w:p w14:paraId="6BAD0275" w14:textId="77777777" w:rsidR="00006CB5" w:rsidRPr="007D4270" w:rsidRDefault="00006CB5" w:rsidP="00006CB5">
      <w:pPr>
        <w:rPr>
          <w:rFonts w:ascii="Arial Nova Light" w:hAnsi="Arial Nova Light"/>
          <w:sz w:val="24"/>
          <w:szCs w:val="28"/>
        </w:rPr>
      </w:pPr>
      <w:r w:rsidRPr="007D4270">
        <w:rPr>
          <w:rFonts w:ascii="Arial Nova Light" w:hAnsi="Arial Nova Light"/>
          <w:b/>
          <w:bCs/>
          <w:sz w:val="24"/>
          <w:szCs w:val="28"/>
        </w:rPr>
        <w:t xml:space="preserve">Lokalna Grupa Działania „Okno Południowej Wielkopolski” </w:t>
      </w:r>
      <w:r w:rsidRPr="007D4270">
        <w:rPr>
          <w:rFonts w:ascii="Arial Nova Light" w:hAnsi="Arial Nova Light"/>
          <w:sz w:val="24"/>
          <w:szCs w:val="28"/>
        </w:rPr>
        <w:t>będąca kolejnym stowarzyszeniem międzygminnym, do którego należy Gmina Kobylin, działa od 2008 r., obecnie zrzeszając 7 gmin z województwa wielkopolskiego tj. Krotoszyn, Zduny, Sulmierzyce, Ostrów Wielkopolski, Raszków, Kobylin oraz Nowe Skalmierzyce. Grupa charakteryzuje się współpracą przy wdrażaniu strategii rozwoju lokalnego kierowanego przez społeczność. Cele Stowarzyszenia to:</w:t>
      </w:r>
    </w:p>
    <w:p w14:paraId="67443032"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1.</w:t>
      </w:r>
      <w:r w:rsidRPr="007D4270">
        <w:rPr>
          <w:rFonts w:ascii="Arial Nova Light" w:hAnsi="Arial Nova Light"/>
          <w:sz w:val="24"/>
          <w:szCs w:val="28"/>
        </w:rPr>
        <w:tab/>
        <w:t>budowanie trójsektorowego partnerstwa i umacnianie potencjału społecznego,</w:t>
      </w:r>
    </w:p>
    <w:p w14:paraId="3DF9EB5F"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2.</w:t>
      </w:r>
      <w:r w:rsidRPr="007D4270">
        <w:rPr>
          <w:rFonts w:ascii="Arial Nova Light" w:hAnsi="Arial Nova Light"/>
          <w:sz w:val="24"/>
          <w:szCs w:val="28"/>
        </w:rPr>
        <w:tab/>
        <w:t>wspieranie rozwoju inicjatyw na rzecz aktywizacji, samoorganizacji i integracji społeczności lokalnej,</w:t>
      </w:r>
    </w:p>
    <w:p w14:paraId="37C762FE"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3.</w:t>
      </w:r>
      <w:r w:rsidRPr="007D4270">
        <w:rPr>
          <w:rFonts w:ascii="Arial Nova Light" w:hAnsi="Arial Nova Light"/>
          <w:sz w:val="24"/>
          <w:szCs w:val="28"/>
        </w:rPr>
        <w:tab/>
        <w:t xml:space="preserve">wspieranie wzrostu i poprawy jakości usług oraz atrakcyjności infrastruktury technicznej, </w:t>
      </w:r>
      <w:r w:rsidRPr="007D4270">
        <w:rPr>
          <w:rFonts w:ascii="Arial Nova Light" w:hAnsi="Arial Nova Light"/>
          <w:sz w:val="24"/>
          <w:szCs w:val="28"/>
        </w:rPr>
        <w:tab/>
        <w:t>warunkujących rozwój społeczno-gospodarczy,</w:t>
      </w:r>
    </w:p>
    <w:p w14:paraId="772D8F0D" w14:textId="77777777" w:rsidR="00006CB5" w:rsidRPr="007D4270" w:rsidRDefault="00006CB5" w:rsidP="007D4270">
      <w:pPr>
        <w:ind w:left="704" w:hanging="420"/>
        <w:contextualSpacing/>
        <w:rPr>
          <w:rFonts w:ascii="Arial Nova Light" w:hAnsi="Arial Nova Light"/>
          <w:sz w:val="24"/>
          <w:szCs w:val="28"/>
        </w:rPr>
      </w:pPr>
      <w:r w:rsidRPr="007D4270">
        <w:rPr>
          <w:rFonts w:ascii="Arial Nova Light" w:hAnsi="Arial Nova Light"/>
          <w:sz w:val="24"/>
          <w:szCs w:val="28"/>
        </w:rPr>
        <w:t>4.</w:t>
      </w:r>
      <w:r w:rsidRPr="007D4270">
        <w:rPr>
          <w:rFonts w:ascii="Arial Nova Light" w:hAnsi="Arial Nova Light"/>
          <w:sz w:val="24"/>
          <w:szCs w:val="28"/>
        </w:rPr>
        <w:tab/>
        <w:t>przyczynianie się do wzrostu konkurencyjności gospodarczej, rozwoju przedsiębiorczości i rynku pracy, inicjowanie tworzenia pozarolniczych źródeł dochodów oraz promocja zatrudnienia poza rolnictwem,</w:t>
      </w:r>
    </w:p>
    <w:p w14:paraId="29D5CB54" w14:textId="77777777" w:rsidR="00006CB5" w:rsidRPr="007D4270" w:rsidRDefault="00006CB5" w:rsidP="007D4270">
      <w:pPr>
        <w:ind w:left="704" w:hanging="420"/>
        <w:contextualSpacing/>
        <w:rPr>
          <w:rFonts w:ascii="Arial Nova Light" w:hAnsi="Arial Nova Light"/>
          <w:sz w:val="24"/>
          <w:szCs w:val="28"/>
        </w:rPr>
      </w:pPr>
      <w:r w:rsidRPr="007D4270">
        <w:rPr>
          <w:rFonts w:ascii="Arial Nova Light" w:hAnsi="Arial Nova Light"/>
          <w:sz w:val="24"/>
          <w:szCs w:val="28"/>
        </w:rPr>
        <w:t>5.</w:t>
      </w:r>
      <w:r w:rsidRPr="007D4270">
        <w:rPr>
          <w:rFonts w:ascii="Arial Nova Light" w:hAnsi="Arial Nova Light"/>
          <w:sz w:val="24"/>
          <w:szCs w:val="28"/>
        </w:rPr>
        <w:tab/>
        <w:t>pobudzanie aktywności lokalnych mieszkańców ukierunkowanych na rozwój edukacji kapitału ludzkiego, podnoszenie poziomu wykształcenia i kwalifikacji oraz zaspakajania potrzeb społecznych i kulturalnych,</w:t>
      </w:r>
    </w:p>
    <w:p w14:paraId="09E614AF"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6.</w:t>
      </w:r>
      <w:r w:rsidRPr="007D4270">
        <w:rPr>
          <w:rFonts w:ascii="Arial Nova Light" w:hAnsi="Arial Nova Light"/>
          <w:sz w:val="24"/>
          <w:szCs w:val="28"/>
        </w:rPr>
        <w:tab/>
        <w:t>wspieranie działań na rzecz popularyzacji sportu i zdrowego stylu życia,</w:t>
      </w:r>
    </w:p>
    <w:p w14:paraId="5AB435C5"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7.</w:t>
      </w:r>
      <w:r w:rsidRPr="007D4270">
        <w:rPr>
          <w:rFonts w:ascii="Arial Nova Light" w:hAnsi="Arial Nova Light"/>
          <w:sz w:val="24"/>
          <w:szCs w:val="28"/>
        </w:rPr>
        <w:tab/>
        <w:t>wyrównywanie szans osób starszych i dyskryminowanych grup społecznych,</w:t>
      </w:r>
    </w:p>
    <w:p w14:paraId="4E7FA93F" w14:textId="77777777" w:rsidR="00006CB5" w:rsidRPr="007D4270" w:rsidRDefault="00006CB5" w:rsidP="007D4270">
      <w:pPr>
        <w:ind w:left="704" w:hanging="420"/>
        <w:contextualSpacing/>
        <w:rPr>
          <w:rFonts w:ascii="Arial Nova Light" w:hAnsi="Arial Nova Light"/>
          <w:sz w:val="24"/>
          <w:szCs w:val="28"/>
        </w:rPr>
      </w:pPr>
      <w:r w:rsidRPr="007D4270">
        <w:rPr>
          <w:rFonts w:ascii="Arial Nova Light" w:hAnsi="Arial Nova Light"/>
          <w:sz w:val="24"/>
          <w:szCs w:val="28"/>
        </w:rPr>
        <w:t>8.</w:t>
      </w:r>
      <w:r w:rsidRPr="007D4270">
        <w:rPr>
          <w:rFonts w:ascii="Arial Nova Light" w:hAnsi="Arial Nova Light"/>
          <w:sz w:val="24"/>
          <w:szCs w:val="28"/>
        </w:rPr>
        <w:tab/>
        <w:t>wspieranie działań na rzecz ochrony i zachowania dziedzictwa kulturowego, historycznego i przyrodniczego,</w:t>
      </w:r>
    </w:p>
    <w:p w14:paraId="128CB832" w14:textId="77777777" w:rsidR="00006CB5" w:rsidRPr="007D4270" w:rsidRDefault="00006CB5" w:rsidP="007D4270">
      <w:pPr>
        <w:ind w:left="709" w:hanging="425"/>
        <w:contextualSpacing/>
        <w:rPr>
          <w:rFonts w:ascii="Arial Nova Light" w:hAnsi="Arial Nova Light"/>
          <w:sz w:val="24"/>
          <w:szCs w:val="28"/>
        </w:rPr>
      </w:pPr>
      <w:r w:rsidRPr="007D4270">
        <w:rPr>
          <w:rFonts w:ascii="Arial Nova Light" w:hAnsi="Arial Nova Light"/>
          <w:sz w:val="24"/>
          <w:szCs w:val="28"/>
        </w:rPr>
        <w:t>9.</w:t>
      </w:r>
      <w:r w:rsidRPr="007D4270">
        <w:rPr>
          <w:rFonts w:ascii="Arial Nova Light" w:hAnsi="Arial Nova Light"/>
          <w:sz w:val="24"/>
          <w:szCs w:val="28"/>
        </w:rPr>
        <w:tab/>
        <w:t>wspieranie działań na rzecz ochrony środowiska naturalnego oraz miejscowego krajobrazu,</w:t>
      </w:r>
    </w:p>
    <w:p w14:paraId="3B8315A1"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10.</w:t>
      </w:r>
      <w:r w:rsidRPr="007D4270">
        <w:rPr>
          <w:rFonts w:ascii="Arial Nova Light" w:hAnsi="Arial Nova Light"/>
          <w:sz w:val="24"/>
          <w:szCs w:val="28"/>
        </w:rPr>
        <w:tab/>
        <w:t>wspieranie przedsięwzięć w zakresie rekreacji, turystyki i agroturystyki,</w:t>
      </w:r>
    </w:p>
    <w:p w14:paraId="2EE1958F"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11.</w:t>
      </w:r>
      <w:r w:rsidRPr="007D4270">
        <w:rPr>
          <w:rFonts w:ascii="Arial Nova Light" w:hAnsi="Arial Nova Light"/>
          <w:sz w:val="24"/>
          <w:szCs w:val="28"/>
        </w:rPr>
        <w:tab/>
        <w:t>popularyzacja i rozwój produkcji wyrobów i usług regionalnych,</w:t>
      </w:r>
    </w:p>
    <w:p w14:paraId="1F336126" w14:textId="77777777"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12.</w:t>
      </w:r>
      <w:r w:rsidRPr="007D4270">
        <w:rPr>
          <w:rFonts w:ascii="Arial Nova Light" w:hAnsi="Arial Nova Light"/>
          <w:sz w:val="24"/>
          <w:szCs w:val="28"/>
        </w:rPr>
        <w:tab/>
        <w:t>umocnienie spójności terytorialnej i lokalnej tożsamości,</w:t>
      </w:r>
    </w:p>
    <w:p w14:paraId="1122AC40" w14:textId="1DC3F2B4" w:rsidR="00006CB5" w:rsidRPr="007D4270" w:rsidRDefault="00006CB5" w:rsidP="007D4270">
      <w:pPr>
        <w:ind w:left="426" w:hanging="142"/>
        <w:contextualSpacing/>
        <w:rPr>
          <w:rFonts w:ascii="Arial Nova Light" w:hAnsi="Arial Nova Light"/>
          <w:sz w:val="24"/>
          <w:szCs w:val="28"/>
        </w:rPr>
      </w:pPr>
      <w:r w:rsidRPr="007D4270">
        <w:rPr>
          <w:rFonts w:ascii="Arial Nova Light" w:hAnsi="Arial Nova Light"/>
          <w:sz w:val="24"/>
          <w:szCs w:val="28"/>
        </w:rPr>
        <w:t>13.</w:t>
      </w:r>
      <w:r w:rsidRPr="007D4270">
        <w:rPr>
          <w:rFonts w:ascii="Arial Nova Light" w:hAnsi="Arial Nova Light"/>
          <w:sz w:val="24"/>
          <w:szCs w:val="28"/>
        </w:rPr>
        <w:tab/>
        <w:t xml:space="preserve">wspieranie działań na rzecz poprawy bezpieczeństwa komunikacyjnego </w:t>
      </w:r>
      <w:r w:rsidR="007D4270">
        <w:rPr>
          <w:rFonts w:ascii="Arial Nova Light" w:hAnsi="Arial Nova Light"/>
          <w:sz w:val="24"/>
          <w:szCs w:val="28"/>
        </w:rPr>
        <w:br/>
      </w:r>
      <w:r w:rsidRPr="007D4270">
        <w:rPr>
          <w:rFonts w:ascii="Arial Nova Light" w:hAnsi="Arial Nova Light"/>
          <w:sz w:val="24"/>
          <w:szCs w:val="28"/>
        </w:rPr>
        <w:t>i zdrowotnego.</w:t>
      </w:r>
    </w:p>
    <w:p w14:paraId="72F0C776" w14:textId="77777777" w:rsidR="00EA7478" w:rsidRDefault="00EA7478" w:rsidP="00006CB5">
      <w:pPr>
        <w:rPr>
          <w:rFonts w:ascii="Arial Nova Light" w:eastAsiaTheme="minorEastAsia" w:hAnsi="Arial Nova Light"/>
          <w:b/>
          <w:bCs/>
          <w:sz w:val="24"/>
          <w:szCs w:val="24"/>
        </w:rPr>
      </w:pPr>
    </w:p>
    <w:p w14:paraId="7A36C4A0" w14:textId="77D2F43D" w:rsidR="00006CB5" w:rsidRPr="007D4270" w:rsidRDefault="00006CB5" w:rsidP="00006CB5">
      <w:pPr>
        <w:rPr>
          <w:rFonts w:ascii="Arial Nova Light" w:hAnsi="Arial Nova Light"/>
          <w:sz w:val="24"/>
          <w:szCs w:val="24"/>
        </w:rPr>
      </w:pPr>
      <w:r w:rsidRPr="007D4270">
        <w:rPr>
          <w:rFonts w:ascii="Arial Nova Light" w:eastAsiaTheme="minorEastAsia" w:hAnsi="Arial Nova Light"/>
          <w:b/>
          <w:bCs/>
          <w:sz w:val="24"/>
          <w:szCs w:val="24"/>
        </w:rPr>
        <w:lastRenderedPageBreak/>
        <w:t>Stowarzyszenie WOKiSS tj. Wielkopolski Ośrodek Kształcenia i Studiów Samorządowych</w:t>
      </w:r>
      <w:r w:rsidRPr="007D4270">
        <w:rPr>
          <w:rFonts w:ascii="Arial Nova Light" w:eastAsiaTheme="minorEastAsia" w:hAnsi="Arial Nova Light"/>
          <w:sz w:val="24"/>
          <w:szCs w:val="24"/>
        </w:rPr>
        <w:t xml:space="preserve"> </w:t>
      </w:r>
      <w:r w:rsidRPr="007D4270">
        <w:rPr>
          <w:rFonts w:ascii="Arial Nova Light" w:hAnsi="Arial Nova Light"/>
          <w:sz w:val="24"/>
          <w:szCs w:val="24"/>
        </w:rPr>
        <w:t xml:space="preserve">powstało w 1990 roku i stanowi najstarsze i największe stowarzyszenie samorządów </w:t>
      </w:r>
      <w:r w:rsidR="007D4270">
        <w:rPr>
          <w:rFonts w:ascii="Arial Nova Light" w:hAnsi="Arial Nova Light"/>
          <w:sz w:val="24"/>
          <w:szCs w:val="24"/>
        </w:rPr>
        <w:br/>
      </w:r>
      <w:r w:rsidRPr="007D4270">
        <w:rPr>
          <w:rFonts w:ascii="Arial Nova Light" w:hAnsi="Arial Nova Light"/>
          <w:sz w:val="24"/>
          <w:szCs w:val="24"/>
        </w:rPr>
        <w:t xml:space="preserve">w Polsce. Aktualnie zrzesza 276 jednostek lokalnych, w tym 246 gmin z woj. wielkopolskiego, lubuskiego, dolnośląskiego, łódzkiego i zachodniopomorskiego oraz 30 wielkopolskich powiatów. Celem Stowarzyszenia jest wspieranie idei samorządu terytorialnego oraz pomoc w podnoszeniu efektywności jednostek samorządu terytorialnego w realizacji zadań publicznych, w szczególności poprzez: </w:t>
      </w:r>
    </w:p>
    <w:p w14:paraId="222222DE" w14:textId="77777777" w:rsidR="00006CB5" w:rsidRPr="007D4270" w:rsidRDefault="00006CB5" w:rsidP="007D4270">
      <w:pPr>
        <w:pStyle w:val="Akapitzlist"/>
        <w:numPr>
          <w:ilvl w:val="0"/>
          <w:numId w:val="39"/>
        </w:numPr>
        <w:spacing w:line="259" w:lineRule="auto"/>
        <w:ind w:hanging="357"/>
        <w:jc w:val="both"/>
        <w:rPr>
          <w:rFonts w:ascii="Arial Nova Light" w:hAnsi="Arial Nova Light"/>
          <w:sz w:val="24"/>
          <w:szCs w:val="24"/>
        </w:rPr>
      </w:pPr>
      <w:r w:rsidRPr="007D4270">
        <w:rPr>
          <w:rFonts w:ascii="Arial Nova Light" w:hAnsi="Arial Nova Light"/>
          <w:sz w:val="24"/>
          <w:szCs w:val="24"/>
        </w:rPr>
        <w:t>Działania edukacyjno-doradcze oraz informacyjno-wydawnicze skierowane do działających na rzecz jednostek samorządu terytorialnego osób, takich jak:</w:t>
      </w:r>
    </w:p>
    <w:p w14:paraId="12A05221" w14:textId="77777777" w:rsidR="00006CB5" w:rsidRPr="007D4270" w:rsidRDefault="00006CB5" w:rsidP="007D4270">
      <w:pPr>
        <w:pStyle w:val="Akapitzlist"/>
        <w:numPr>
          <w:ilvl w:val="0"/>
          <w:numId w:val="40"/>
        </w:numPr>
        <w:spacing w:line="259" w:lineRule="auto"/>
        <w:ind w:left="1134" w:hanging="357"/>
        <w:jc w:val="both"/>
        <w:rPr>
          <w:rFonts w:ascii="Arial Nova Light" w:hAnsi="Arial Nova Light"/>
          <w:sz w:val="24"/>
          <w:szCs w:val="24"/>
        </w:rPr>
      </w:pPr>
      <w:r w:rsidRPr="007D4270">
        <w:rPr>
          <w:rFonts w:ascii="Arial Nova Light" w:hAnsi="Arial Nova Light"/>
          <w:sz w:val="24"/>
          <w:szCs w:val="24"/>
        </w:rPr>
        <w:t>osoby piastujące funkcje w organach jednostek samorządu terytorialnego,</w:t>
      </w:r>
    </w:p>
    <w:p w14:paraId="2B7B674C" w14:textId="77777777" w:rsidR="00006CB5" w:rsidRPr="007D4270" w:rsidRDefault="00006CB5" w:rsidP="007D4270">
      <w:pPr>
        <w:pStyle w:val="Akapitzlist"/>
        <w:numPr>
          <w:ilvl w:val="0"/>
          <w:numId w:val="40"/>
        </w:numPr>
        <w:spacing w:line="259" w:lineRule="auto"/>
        <w:ind w:left="1134" w:hanging="357"/>
        <w:jc w:val="both"/>
        <w:rPr>
          <w:rFonts w:ascii="Arial Nova Light" w:hAnsi="Arial Nova Light"/>
          <w:sz w:val="24"/>
          <w:szCs w:val="24"/>
        </w:rPr>
      </w:pPr>
      <w:r w:rsidRPr="007D4270">
        <w:rPr>
          <w:rFonts w:ascii="Arial Nova Light" w:hAnsi="Arial Nova Light"/>
          <w:sz w:val="24"/>
          <w:szCs w:val="24"/>
        </w:rPr>
        <w:t>osoby piastujące funkcje w organach jednostek pomocniczych gmin,</w:t>
      </w:r>
    </w:p>
    <w:p w14:paraId="3836A800" w14:textId="77777777" w:rsidR="00006CB5" w:rsidRPr="007D4270" w:rsidRDefault="00006CB5" w:rsidP="007D4270">
      <w:pPr>
        <w:pStyle w:val="Akapitzlist"/>
        <w:numPr>
          <w:ilvl w:val="0"/>
          <w:numId w:val="40"/>
        </w:numPr>
        <w:spacing w:line="259" w:lineRule="auto"/>
        <w:ind w:left="1134" w:hanging="357"/>
        <w:jc w:val="both"/>
        <w:rPr>
          <w:rFonts w:ascii="Arial Nova Light" w:hAnsi="Arial Nova Light"/>
          <w:sz w:val="24"/>
          <w:szCs w:val="24"/>
        </w:rPr>
      </w:pPr>
      <w:r w:rsidRPr="007D4270">
        <w:rPr>
          <w:rFonts w:ascii="Arial Nova Light" w:hAnsi="Arial Nova Light"/>
          <w:sz w:val="24"/>
          <w:szCs w:val="24"/>
        </w:rPr>
        <w:t>osoby zatrudnione w administracji samorządowej.</w:t>
      </w:r>
    </w:p>
    <w:p w14:paraId="23D7D63A" w14:textId="77777777" w:rsidR="00006CB5" w:rsidRPr="007D4270" w:rsidRDefault="00006CB5" w:rsidP="007D4270">
      <w:pPr>
        <w:pStyle w:val="Akapitzlist"/>
        <w:numPr>
          <w:ilvl w:val="0"/>
          <w:numId w:val="41"/>
        </w:numPr>
        <w:spacing w:line="259" w:lineRule="auto"/>
        <w:ind w:hanging="357"/>
        <w:jc w:val="both"/>
        <w:rPr>
          <w:rFonts w:ascii="Arial Nova Light" w:hAnsi="Arial Nova Light"/>
          <w:sz w:val="24"/>
          <w:szCs w:val="24"/>
        </w:rPr>
      </w:pPr>
      <w:r w:rsidRPr="007D4270">
        <w:rPr>
          <w:rFonts w:ascii="Arial Nova Light" w:hAnsi="Arial Nova Light"/>
          <w:sz w:val="24"/>
          <w:szCs w:val="24"/>
        </w:rPr>
        <w:t>Wsparcie jednostek samorządu terytorialnego we wdrażaniu nowoczesnych narzędzi zarządzania.</w:t>
      </w:r>
    </w:p>
    <w:p w14:paraId="2A423AD3" w14:textId="77777777" w:rsidR="00006CB5" w:rsidRPr="007D4270" w:rsidRDefault="00006CB5" w:rsidP="007D4270">
      <w:pPr>
        <w:pStyle w:val="Akapitzlist"/>
        <w:numPr>
          <w:ilvl w:val="0"/>
          <w:numId w:val="41"/>
        </w:numPr>
        <w:spacing w:line="259" w:lineRule="auto"/>
        <w:ind w:hanging="357"/>
        <w:jc w:val="both"/>
        <w:rPr>
          <w:rFonts w:ascii="Arial Nova Light" w:hAnsi="Arial Nova Light"/>
          <w:sz w:val="24"/>
          <w:szCs w:val="24"/>
        </w:rPr>
      </w:pPr>
      <w:r w:rsidRPr="007D4270">
        <w:rPr>
          <w:rFonts w:ascii="Arial Nova Light" w:hAnsi="Arial Nova Light"/>
          <w:sz w:val="24"/>
          <w:szCs w:val="24"/>
        </w:rPr>
        <w:t>Wsparcie jednostek samorządu terytorialnego przy wprowadzaniu nowoczesnych rozwiązań informatycznych wspomagających zarządzanie.</w:t>
      </w:r>
    </w:p>
    <w:p w14:paraId="49D77CA1" w14:textId="77777777" w:rsidR="00006CB5" w:rsidRPr="007D4270" w:rsidRDefault="00006CB5" w:rsidP="00006CB5">
      <w:pPr>
        <w:rPr>
          <w:rFonts w:ascii="Arial Nova Light" w:eastAsiaTheme="minorEastAsia" w:hAnsi="Arial Nova Light"/>
          <w:sz w:val="24"/>
          <w:szCs w:val="24"/>
        </w:rPr>
      </w:pPr>
      <w:r w:rsidRPr="007D4270">
        <w:rPr>
          <w:rFonts w:ascii="Arial Nova Light" w:eastAsiaTheme="minorEastAsia" w:hAnsi="Arial Nova Light"/>
          <w:sz w:val="24"/>
          <w:szCs w:val="24"/>
        </w:rPr>
        <w:t>Stowarzyszenie współpracuje z gminami w zakresie obsługi szkoleniowej.</w:t>
      </w:r>
      <w:r w:rsidRPr="007D4270">
        <w:rPr>
          <w:rFonts w:ascii="Arial Nova Light" w:hAnsi="Arial Nova Light"/>
          <w:sz w:val="24"/>
          <w:szCs w:val="24"/>
        </w:rPr>
        <w:t xml:space="preserve"> </w:t>
      </w:r>
      <w:r w:rsidRPr="007D4270">
        <w:rPr>
          <w:rFonts w:ascii="Arial Nova Light" w:eastAsiaTheme="minorEastAsia" w:hAnsi="Arial Nova Light"/>
          <w:sz w:val="24"/>
          <w:szCs w:val="24"/>
        </w:rPr>
        <w:t>Dla wybranych grup zawodowych gmin i powiatów organizowane są szkolenia w ramach klubów zawodowych. Spotkania klubów są doskonałą okazją do wymiany doświadczeń zawodowych oraz pogłębienia wiedzy z zakresu aktualnej problematyki samorządowej. Ponadto służą także integracji środowiska samorządowego Wielkopolski.</w:t>
      </w:r>
    </w:p>
    <w:p w14:paraId="6AD50D5E" w14:textId="77777777" w:rsidR="00006CB5" w:rsidRPr="007D4270" w:rsidRDefault="00006CB5" w:rsidP="00006CB5">
      <w:pPr>
        <w:rPr>
          <w:rFonts w:ascii="Arial Nova Light" w:eastAsiaTheme="minorEastAsia" w:hAnsi="Arial Nova Light"/>
          <w:sz w:val="24"/>
          <w:szCs w:val="24"/>
        </w:rPr>
      </w:pPr>
      <w:r w:rsidRPr="007D4270">
        <w:rPr>
          <w:rFonts w:ascii="Arial Nova Light" w:eastAsiaTheme="minorEastAsia" w:hAnsi="Arial Nova Light"/>
          <w:sz w:val="24"/>
          <w:szCs w:val="24"/>
        </w:rPr>
        <w:t>Przy Stowarzyszeniu WOKiSS zostały powołane kluby:</w:t>
      </w:r>
    </w:p>
    <w:p w14:paraId="0A6ECA09"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Wójtów Burmistrzów Prezydentów Miast i Starostów</w:t>
      </w:r>
    </w:p>
    <w:p w14:paraId="57496A8C"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Przewodniczących Rad Gmin i Powiatów</w:t>
      </w:r>
    </w:p>
    <w:p w14:paraId="36896E4D"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Sekretarzy Gmin</w:t>
      </w:r>
    </w:p>
    <w:p w14:paraId="515959F6"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Sekretarzy Powiatów</w:t>
      </w:r>
    </w:p>
    <w:p w14:paraId="6BDD11F9"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Skarbników Gmin</w:t>
      </w:r>
    </w:p>
    <w:p w14:paraId="1B0774F8"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Skarbników Powiatów</w:t>
      </w:r>
    </w:p>
    <w:p w14:paraId="081F1D26" w14:textId="77777777" w:rsidR="00006CB5" w:rsidRPr="007D4270" w:rsidRDefault="00006CB5" w:rsidP="007D4270">
      <w:pPr>
        <w:pStyle w:val="Akapitzlist"/>
        <w:numPr>
          <w:ilvl w:val="0"/>
          <w:numId w:val="38"/>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Informatyków Samorządowych.</w:t>
      </w:r>
    </w:p>
    <w:p w14:paraId="2CADE01F" w14:textId="53BACDD6" w:rsidR="00006CB5" w:rsidRPr="007D4270" w:rsidRDefault="00006CB5" w:rsidP="00006CB5">
      <w:pPr>
        <w:rPr>
          <w:rFonts w:ascii="Arial Nova Light" w:hAnsi="Arial Nova Light"/>
          <w:sz w:val="24"/>
          <w:szCs w:val="24"/>
        </w:rPr>
      </w:pPr>
      <w:r w:rsidRPr="007D4270">
        <w:rPr>
          <w:rFonts w:ascii="Arial Nova Light" w:hAnsi="Arial Nova Light"/>
          <w:b/>
          <w:bCs/>
          <w:sz w:val="24"/>
          <w:szCs w:val="24"/>
        </w:rPr>
        <w:t xml:space="preserve">Stowarzyszenie Samorządów Południowo-Zachodniej Wielkopolski "Samorząd Dla Zrównoważonego Rozwoju" </w:t>
      </w:r>
      <w:r w:rsidRPr="007D4270">
        <w:rPr>
          <w:rFonts w:ascii="Arial Nova Light" w:hAnsi="Arial Nova Light"/>
          <w:sz w:val="24"/>
          <w:szCs w:val="24"/>
        </w:rPr>
        <w:t>jest ostatnim podmiotem, którego członkiem jest Gmina Kobylin. Powstał on w 2018 roku i zrzesza władze samorządów: powiatu gostyńskiego, rawickiego i leszczyńskiego oraz gmin: Krobia, Pępowo, Borek</w:t>
      </w:r>
      <w:r w:rsidR="00EA7478">
        <w:rPr>
          <w:rFonts w:ascii="Arial Nova Light" w:hAnsi="Arial Nova Light"/>
          <w:sz w:val="24"/>
          <w:szCs w:val="24"/>
        </w:rPr>
        <w:t xml:space="preserve"> Wielkopolski</w:t>
      </w:r>
      <w:r w:rsidRPr="007D4270">
        <w:rPr>
          <w:rFonts w:ascii="Arial Nova Light" w:hAnsi="Arial Nova Light"/>
          <w:sz w:val="24"/>
          <w:szCs w:val="24"/>
        </w:rPr>
        <w:t xml:space="preserve">, Pogorzela, Piaski, Poniec, Bojanowo, Miejska Górka, Rawicz, Kościan i Kobylin. Organizacja zrzesza gminy i powiaty zagrożone skutkami powstania kopalni węgla brunatnego. Celem działania Stowarzyszenia jest m.in.: upowszechnianie idei samorządności lokalnej; zajmowanie stanowisk w sprawach publicznych; ochrona wspólnych interesów członków stowarzyszenia; wspieranie działań zmierzających do rozwoju regionu w oparciu o zasadę zrównoważonego rozwoju; koordynacja współdziałania gmin, powiatów i województwa zmierzająca do podtrzymania wspólnych tradycji historycznych, kulturalnych i gospodarczych; podejmowanie działań zmierzających do zrównoważonego rozwoju rolnictwa, przetwórstwa rolnego i obszarów wiejskich; podejmowanie działań na rzecz </w:t>
      </w:r>
      <w:r w:rsidRPr="007D4270">
        <w:rPr>
          <w:rFonts w:ascii="Arial Nova Light" w:hAnsi="Arial Nova Light"/>
          <w:sz w:val="24"/>
          <w:szCs w:val="24"/>
        </w:rPr>
        <w:lastRenderedPageBreak/>
        <w:t xml:space="preserve">zachowania walorów środowiska i krajobrazu, jego ochrony i kształtowania w oparciu </w:t>
      </w:r>
      <w:r w:rsidR="007D4270">
        <w:rPr>
          <w:rFonts w:ascii="Arial Nova Light" w:hAnsi="Arial Nova Light"/>
          <w:sz w:val="24"/>
          <w:szCs w:val="24"/>
        </w:rPr>
        <w:br/>
      </w:r>
      <w:r w:rsidRPr="007D4270">
        <w:rPr>
          <w:rFonts w:ascii="Arial Nova Light" w:hAnsi="Arial Nova Light"/>
          <w:sz w:val="24"/>
          <w:szCs w:val="24"/>
        </w:rPr>
        <w:t xml:space="preserve">o zasadę zrównoważonego rozwoju; wspieranie rozwoju obszarów wiejskich </w:t>
      </w:r>
      <w:r w:rsidR="007D4270">
        <w:rPr>
          <w:rFonts w:ascii="Arial Nova Light" w:hAnsi="Arial Nova Light"/>
          <w:sz w:val="24"/>
          <w:szCs w:val="24"/>
        </w:rPr>
        <w:br/>
      </w:r>
      <w:r w:rsidRPr="007D4270">
        <w:rPr>
          <w:rFonts w:ascii="Arial Nova Light" w:hAnsi="Arial Nova Light"/>
          <w:sz w:val="24"/>
          <w:szCs w:val="24"/>
        </w:rPr>
        <w:t xml:space="preserve">i podejmowanie działań przeciw inicjatywom zarażającym rozwojowi rolnictwa i ochronie środowiska, w tym związanych z ewentualną budową kopalni węgla brunatnego i elektrowni; podejmowanie działań związanych z ochroną wód powierzchniowych i podziemnych, a także budowy zbiorników małej retencji; podejmowanie i wspieranie działań na rzecz ochrony powietrza; wspieranie regionalnej współpracy zagranicznej oraz podejmowanie wspólnych przedsięwzięć z partnerami zagranicznymi; wspomaganie członków w realizacji ich zadań własnych i zleconych; wspieranie turystyki i podejmowanie działań na rzecz regionalnych przedsięwzięć turystycznych; upowszechnianie wiedzy na temat bezpieczeństwa publicznego i podejmowanie działań na rzecz jego poprawy; podejmowanie działań w zakresie rozwoju infrastruktury i gospodarki komunalnej; wspieranie inicjatyw na rzecz rozwoju społeczeństwa informacyjnego; popularyzowanie wiedzy na temat nowych zasad organizacji edukacji, pomocy społecznej i ochrony zdrowia oraz wspieranie inicjatyw służących dalszemu rozwojowi tych dziedzin; propagowanie </w:t>
      </w:r>
      <w:r w:rsidR="007D4270">
        <w:rPr>
          <w:rFonts w:ascii="Arial Nova Light" w:hAnsi="Arial Nova Light"/>
          <w:sz w:val="24"/>
          <w:szCs w:val="24"/>
        </w:rPr>
        <w:br/>
      </w:r>
      <w:r w:rsidRPr="007D4270">
        <w:rPr>
          <w:rFonts w:ascii="Arial Nova Light" w:hAnsi="Arial Nova Light"/>
          <w:sz w:val="24"/>
          <w:szCs w:val="24"/>
        </w:rPr>
        <w:t>i wspieranie działań na rzecz rozwoju źródeł energii odnawialnych; popularyzowanie wiedzy o regionie czy inne działania dla dobra i rozwoju regionu oraz jej mieszkańców.</w:t>
      </w:r>
    </w:p>
    <w:p w14:paraId="257BCA46" w14:textId="77777777" w:rsidR="00006CB5" w:rsidRPr="007D4270" w:rsidRDefault="00006CB5" w:rsidP="007D4270">
      <w:pPr>
        <w:pStyle w:val="Nagwek2"/>
        <w:spacing w:before="0" w:after="160"/>
        <w:rPr>
          <w:rFonts w:ascii="Arial Nova Light" w:hAnsi="Arial Nova Light"/>
          <w:color w:val="auto"/>
          <w:sz w:val="28"/>
          <w:szCs w:val="28"/>
        </w:rPr>
      </w:pPr>
      <w:bookmarkStart w:id="84" w:name="_Toc127195177"/>
      <w:r w:rsidRPr="007D4270">
        <w:rPr>
          <w:rFonts w:ascii="Arial Nova Light" w:hAnsi="Arial Nova Light"/>
          <w:color w:val="auto"/>
          <w:sz w:val="28"/>
          <w:szCs w:val="28"/>
        </w:rPr>
        <w:t>3.3. Opieka zdrowotna i pomoc społeczna</w:t>
      </w:r>
      <w:bookmarkEnd w:id="84"/>
    </w:p>
    <w:p w14:paraId="190B9E13" w14:textId="77777777" w:rsidR="00006CB5" w:rsidRPr="007D4270" w:rsidRDefault="00006CB5" w:rsidP="007D4270">
      <w:pPr>
        <w:rPr>
          <w:rFonts w:ascii="Arial Nova Light" w:hAnsi="Arial Nova Light"/>
          <w:sz w:val="24"/>
          <w:szCs w:val="24"/>
        </w:rPr>
      </w:pPr>
      <w:r w:rsidRPr="007D4270">
        <w:rPr>
          <w:rFonts w:ascii="Arial Nova Light" w:hAnsi="Arial Nova Light"/>
          <w:sz w:val="24"/>
          <w:szCs w:val="24"/>
        </w:rPr>
        <w:t>Opieka zdrowotna dla mieszkańców z terenu Gminy Kobylin zapewniana jest przez następujące podmioty:</w:t>
      </w:r>
    </w:p>
    <w:p w14:paraId="5D73CEBD" w14:textId="77777777" w:rsidR="00006CB5" w:rsidRPr="007D4270" w:rsidRDefault="00006CB5" w:rsidP="007D4270">
      <w:pPr>
        <w:pStyle w:val="Akapitzlist"/>
        <w:numPr>
          <w:ilvl w:val="0"/>
          <w:numId w:val="37"/>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Niepubliczny Zakład Podstawowej i Specjalistycznej Opieki Zdrowotnej „Avicenna” – poradnia lekarza POZ, ul. Grunwaldzka 2A, Kobylin;</w:t>
      </w:r>
    </w:p>
    <w:p w14:paraId="3ECF087E" w14:textId="77777777" w:rsidR="00006CB5" w:rsidRPr="007D4270" w:rsidRDefault="00006CB5" w:rsidP="007D4270">
      <w:pPr>
        <w:pStyle w:val="Akapitzlist"/>
        <w:numPr>
          <w:ilvl w:val="0"/>
          <w:numId w:val="37"/>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Spółka Partnerska Pielęgniarek I Położnej "Vita" Łąkowska, Kobierska, Szymankiewicz, Regulska –poradnia (gabinet) pielęgniarki środowiskowej - rodzinnej, poradnia (gabinet) położnej środowiskowej – rodzinnej, ul. Grunwaldzka 2A, Kobylin;</w:t>
      </w:r>
    </w:p>
    <w:p w14:paraId="2785AFD4" w14:textId="77777777" w:rsidR="00006CB5" w:rsidRPr="007D4270" w:rsidRDefault="00006CB5" w:rsidP="007D4270">
      <w:pPr>
        <w:pStyle w:val="Akapitzlist"/>
        <w:numPr>
          <w:ilvl w:val="0"/>
          <w:numId w:val="37"/>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Maria Łazarska Gabinet Stomatologiczny, ul. Krotoszyńska 22A, Kobylin;</w:t>
      </w:r>
    </w:p>
    <w:p w14:paraId="4EB71AA0" w14:textId="77777777" w:rsidR="00006CB5" w:rsidRPr="007D4270" w:rsidRDefault="00006CB5" w:rsidP="007D4270">
      <w:pPr>
        <w:ind w:left="360" w:hanging="360"/>
        <w:rPr>
          <w:rFonts w:ascii="Arial Nova Light" w:hAnsi="Arial Nova Light"/>
          <w:sz w:val="24"/>
          <w:szCs w:val="24"/>
          <w:highlight w:val="yellow"/>
        </w:rPr>
      </w:pPr>
      <w:r w:rsidRPr="007D4270">
        <w:rPr>
          <w:rFonts w:ascii="Arial Nova Light" w:hAnsi="Arial Nova Light"/>
          <w:sz w:val="24"/>
          <w:szCs w:val="24"/>
        </w:rPr>
        <w:t>Ponadto na terenie Gminy działają 2 apteki/punkty apteczne, tj.:</w:t>
      </w:r>
    </w:p>
    <w:p w14:paraId="61855852" w14:textId="77777777" w:rsidR="00006CB5" w:rsidRPr="007D4270" w:rsidRDefault="00006CB5" w:rsidP="007D4270">
      <w:pPr>
        <w:pStyle w:val="Akapitzlist"/>
        <w:numPr>
          <w:ilvl w:val="0"/>
          <w:numId w:val="37"/>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Apteka „Bona”, ul. Grunwaldzka 5A, Kobylin;</w:t>
      </w:r>
    </w:p>
    <w:p w14:paraId="539A26B7" w14:textId="77777777" w:rsidR="00006CB5" w:rsidRPr="007D4270" w:rsidRDefault="00006CB5" w:rsidP="007D4270">
      <w:pPr>
        <w:pStyle w:val="Akapitzlist"/>
        <w:numPr>
          <w:ilvl w:val="0"/>
          <w:numId w:val="37"/>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Apteka „Pod Orłem”, ul. Wolności 7, Kobylin;</w:t>
      </w:r>
    </w:p>
    <w:p w14:paraId="5BCC2E05" w14:textId="176E44E8" w:rsidR="00006CB5" w:rsidRPr="007D4270" w:rsidRDefault="00006CB5" w:rsidP="007D4270">
      <w:pPr>
        <w:rPr>
          <w:rFonts w:ascii="Arial Nova Light" w:hAnsi="Arial Nova Light"/>
          <w:sz w:val="24"/>
          <w:szCs w:val="24"/>
          <w:highlight w:val="yellow"/>
        </w:rPr>
      </w:pPr>
      <w:r w:rsidRPr="007D4270">
        <w:rPr>
          <w:rFonts w:ascii="Arial Nova Light" w:hAnsi="Arial Nova Light"/>
          <w:sz w:val="24"/>
          <w:szCs w:val="24"/>
        </w:rPr>
        <w:t xml:space="preserve">Najbliższa stacja pogotowia zlokalizowana jest w Krotoszynie, oddalonym o ok. 16 km od Kobylina. Jest to Szpital </w:t>
      </w:r>
      <w:r w:rsidRPr="00433D66">
        <w:rPr>
          <w:rFonts w:ascii="Arial Nova Light" w:hAnsi="Arial Nova Light"/>
          <w:sz w:val="24"/>
          <w:szCs w:val="24"/>
        </w:rPr>
        <w:t xml:space="preserve">Powiatowy </w:t>
      </w:r>
      <w:r w:rsidR="00205574" w:rsidRPr="00433D66">
        <w:rPr>
          <w:rFonts w:ascii="Arial Nova Light" w:hAnsi="Arial Nova Light"/>
          <w:sz w:val="24"/>
          <w:szCs w:val="24"/>
        </w:rPr>
        <w:t xml:space="preserve">im. Marcelego Nenckiego w </w:t>
      </w:r>
      <w:r w:rsidRPr="00433D66">
        <w:rPr>
          <w:rFonts w:ascii="Arial Nova Light" w:hAnsi="Arial Nova Light"/>
          <w:sz w:val="24"/>
          <w:szCs w:val="24"/>
        </w:rPr>
        <w:t>Krotoszyn</w:t>
      </w:r>
      <w:r w:rsidR="00205574" w:rsidRPr="00433D66">
        <w:rPr>
          <w:rFonts w:ascii="Arial Nova Light" w:hAnsi="Arial Nova Light"/>
          <w:sz w:val="24"/>
          <w:szCs w:val="24"/>
        </w:rPr>
        <w:t>ie</w:t>
      </w:r>
      <w:r w:rsidRPr="00433D66">
        <w:rPr>
          <w:rFonts w:ascii="Arial Nova Light" w:hAnsi="Arial Nova Light"/>
          <w:sz w:val="24"/>
          <w:szCs w:val="24"/>
        </w:rPr>
        <w:t xml:space="preserve"> przy </w:t>
      </w:r>
      <w:r w:rsidR="00433D66">
        <w:rPr>
          <w:rFonts w:ascii="Arial Nova Light" w:hAnsi="Arial Nova Light"/>
          <w:sz w:val="24"/>
          <w:szCs w:val="24"/>
        </w:rPr>
        <w:br/>
      </w:r>
      <w:r w:rsidRPr="00433D66">
        <w:rPr>
          <w:rFonts w:ascii="Arial Nova Light" w:hAnsi="Arial Nova Light"/>
          <w:sz w:val="24"/>
          <w:szCs w:val="24"/>
        </w:rPr>
        <w:t xml:space="preserve">ul. Mickiewicza 21. Ponadto w ramach jednostki ratownictwa medycznego </w:t>
      </w:r>
      <w:r w:rsidR="00205574" w:rsidRPr="00433D66">
        <w:rPr>
          <w:rFonts w:ascii="Arial Nova Light" w:hAnsi="Arial Nova Light"/>
          <w:sz w:val="24"/>
          <w:szCs w:val="24"/>
        </w:rPr>
        <w:t>s</w:t>
      </w:r>
      <w:r w:rsidRPr="00433D66">
        <w:rPr>
          <w:rFonts w:ascii="Arial Nova Light" w:hAnsi="Arial Nova Light"/>
          <w:sz w:val="24"/>
          <w:szCs w:val="24"/>
        </w:rPr>
        <w:t xml:space="preserve">zpitala </w:t>
      </w:r>
      <w:r w:rsidR="00433D66">
        <w:rPr>
          <w:rFonts w:ascii="Arial Nova Light" w:hAnsi="Arial Nova Light"/>
          <w:sz w:val="24"/>
          <w:szCs w:val="24"/>
        </w:rPr>
        <w:br/>
      </w:r>
      <w:r w:rsidRPr="00433D66">
        <w:rPr>
          <w:rFonts w:ascii="Arial Nova Light" w:hAnsi="Arial Nova Light"/>
          <w:sz w:val="24"/>
          <w:szCs w:val="24"/>
        </w:rPr>
        <w:t>w Krotoszynie działa także Zespół Ratownictwa Medycznego typu podstawowego stacjonujący w Kobylinie w budynku Miejsko-Gminnego Ośrodka Pomocy Społecznej przy Al. Powstańców Wielkopolskich 47</w:t>
      </w:r>
      <w:r w:rsidR="00205574" w:rsidRPr="00433D66">
        <w:rPr>
          <w:rFonts w:ascii="Arial Nova Light" w:hAnsi="Arial Nova Light"/>
          <w:sz w:val="24"/>
          <w:szCs w:val="24"/>
        </w:rPr>
        <w:t xml:space="preserve"> – podstacja pogotowia</w:t>
      </w:r>
      <w:r w:rsidRPr="00433D66">
        <w:rPr>
          <w:rFonts w:ascii="Arial Nova Light" w:hAnsi="Arial Nova Light"/>
          <w:sz w:val="24"/>
          <w:szCs w:val="24"/>
        </w:rPr>
        <w:t>.</w:t>
      </w:r>
    </w:p>
    <w:p w14:paraId="430E531A" w14:textId="77777777" w:rsidR="00006CB5" w:rsidRPr="007D4270" w:rsidRDefault="00006CB5" w:rsidP="007D4270">
      <w:pPr>
        <w:rPr>
          <w:rFonts w:ascii="Arial Nova Light" w:hAnsi="Arial Nova Light"/>
          <w:sz w:val="24"/>
          <w:szCs w:val="24"/>
          <w:highlight w:val="yellow"/>
        </w:rPr>
      </w:pPr>
      <w:r w:rsidRPr="007D4270">
        <w:rPr>
          <w:rFonts w:ascii="Arial Nova Light" w:hAnsi="Arial Nova Light"/>
          <w:sz w:val="24"/>
          <w:szCs w:val="24"/>
        </w:rPr>
        <w:t>Gmina nie dofinansowuje nieobowiązkowych szczepień dla mieszkańców oraz nie współpracuje z innymi podmiotami w zakresie realizacji programów profilaktycznych.</w:t>
      </w:r>
    </w:p>
    <w:p w14:paraId="1796EBC2" w14:textId="2DA94A8B" w:rsidR="00006CB5" w:rsidRPr="007D4270" w:rsidRDefault="00006CB5" w:rsidP="007D4270">
      <w:pPr>
        <w:rPr>
          <w:rFonts w:ascii="Arial Nova Light" w:hAnsi="Arial Nova Light"/>
          <w:sz w:val="24"/>
          <w:szCs w:val="24"/>
        </w:rPr>
      </w:pPr>
      <w:r w:rsidRPr="007D4270">
        <w:rPr>
          <w:rFonts w:ascii="Arial Nova Light" w:hAnsi="Arial Nova Light"/>
          <w:sz w:val="24"/>
          <w:szCs w:val="24"/>
        </w:rPr>
        <w:t xml:space="preserve">Za realizację zadań dotyczących pomocy społecznej oraz podejmowanie działań zmierzających do życiowego usamodzielnienia osób i rodzin oraz ich integracji ze </w:t>
      </w:r>
      <w:r w:rsidRPr="007D4270">
        <w:rPr>
          <w:rFonts w:ascii="Arial Nova Light" w:hAnsi="Arial Nova Light"/>
          <w:sz w:val="24"/>
          <w:szCs w:val="24"/>
        </w:rPr>
        <w:lastRenderedPageBreak/>
        <w:t xml:space="preserve">środowiskiem w Gminie Kobylin odpowiedzialny jest </w:t>
      </w:r>
      <w:r w:rsidRPr="007D4270">
        <w:rPr>
          <w:rFonts w:ascii="Arial Nova Light" w:hAnsi="Arial Nova Light"/>
          <w:b/>
          <w:bCs/>
          <w:sz w:val="24"/>
          <w:szCs w:val="24"/>
        </w:rPr>
        <w:t>Miejsko-Gminny Ośrodek Pomocy Społecznej</w:t>
      </w:r>
      <w:r w:rsidRPr="007D4270">
        <w:rPr>
          <w:rFonts w:ascii="Arial Nova Light" w:hAnsi="Arial Nova Light"/>
          <w:sz w:val="24"/>
          <w:szCs w:val="24"/>
        </w:rPr>
        <w:t xml:space="preserve"> w Kobylinie zlokalizowany przy Al. Powstańców Wielkopolskich 47. MGOPS </w:t>
      </w:r>
      <w:r w:rsidR="007D4270">
        <w:rPr>
          <w:rFonts w:ascii="Arial Nova Light" w:hAnsi="Arial Nova Light"/>
          <w:sz w:val="24"/>
          <w:szCs w:val="24"/>
        </w:rPr>
        <w:br/>
      </w:r>
      <w:r w:rsidRPr="007D4270">
        <w:rPr>
          <w:rFonts w:ascii="Arial Nova Light" w:hAnsi="Arial Nova Light"/>
          <w:sz w:val="24"/>
          <w:szCs w:val="24"/>
        </w:rPr>
        <w:t xml:space="preserve">w Kobylinie działa na podstawie statutu uchwalonego przez Radę Miejską w Kobylinie uchwałą Nr XXX/187/09 z dnia 30 czerwca 2009 r. oraz w oparciu o przepisy ustaw, </w:t>
      </w:r>
      <w:r w:rsidR="007D4270">
        <w:rPr>
          <w:rFonts w:ascii="Arial Nova Light" w:hAnsi="Arial Nova Light"/>
          <w:sz w:val="24"/>
          <w:szCs w:val="24"/>
        </w:rPr>
        <w:br/>
      </w:r>
      <w:r w:rsidRPr="007D4270">
        <w:rPr>
          <w:rFonts w:ascii="Arial Nova Light" w:hAnsi="Arial Nova Light"/>
          <w:sz w:val="24"/>
          <w:szCs w:val="24"/>
        </w:rPr>
        <w:t>w tym przede wszystkim ustawy z dnia 12 marca 2004 roku o pomocy społecznej.</w:t>
      </w:r>
    </w:p>
    <w:p w14:paraId="13DF26C1" w14:textId="77777777" w:rsidR="00006CB5" w:rsidRPr="007D4270" w:rsidRDefault="00006CB5" w:rsidP="007D4270">
      <w:pPr>
        <w:rPr>
          <w:rFonts w:ascii="Arial Nova Light" w:hAnsi="Arial Nova Light"/>
          <w:sz w:val="24"/>
          <w:szCs w:val="24"/>
        </w:rPr>
      </w:pPr>
      <w:r w:rsidRPr="007D4270">
        <w:rPr>
          <w:rFonts w:ascii="Arial Nova Light" w:hAnsi="Arial Nova Light"/>
          <w:sz w:val="24"/>
          <w:szCs w:val="24"/>
        </w:rPr>
        <w:t>Zadania pomocy społecznej tutejszy Ośrodek realizuje poprzez:</w:t>
      </w:r>
    </w:p>
    <w:p w14:paraId="72DE7335" w14:textId="77777777" w:rsidR="00006CB5" w:rsidRPr="007D4270" w:rsidRDefault="00006CB5" w:rsidP="007D4270">
      <w:pPr>
        <w:pStyle w:val="Akapitzlist"/>
        <w:numPr>
          <w:ilvl w:val="0"/>
          <w:numId w:val="50"/>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rozpoznanie potrzeb na terenie Miasta i Gminy,</w:t>
      </w:r>
    </w:p>
    <w:p w14:paraId="5AF6A1D4" w14:textId="77777777" w:rsidR="00006CB5" w:rsidRPr="007D4270" w:rsidRDefault="00006CB5" w:rsidP="007D4270">
      <w:pPr>
        <w:pStyle w:val="Akapitzlist"/>
        <w:numPr>
          <w:ilvl w:val="0"/>
          <w:numId w:val="50"/>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udzielanie wsparcia osobom i rodzinom w wysiłkach zmierzających do zaspokojenia niezbędnych potrzeb,</w:t>
      </w:r>
    </w:p>
    <w:p w14:paraId="42AB194F" w14:textId="77777777" w:rsidR="00006CB5" w:rsidRPr="007D4270" w:rsidRDefault="00006CB5" w:rsidP="007D4270">
      <w:pPr>
        <w:pStyle w:val="Akapitzlist"/>
        <w:numPr>
          <w:ilvl w:val="0"/>
          <w:numId w:val="50"/>
        </w:numPr>
        <w:spacing w:line="259" w:lineRule="auto"/>
        <w:ind w:left="714" w:hanging="357"/>
        <w:jc w:val="both"/>
        <w:rPr>
          <w:rFonts w:ascii="Arial Nova Light" w:hAnsi="Arial Nova Light"/>
          <w:sz w:val="24"/>
          <w:szCs w:val="24"/>
        </w:rPr>
      </w:pPr>
      <w:r w:rsidRPr="007D4270">
        <w:rPr>
          <w:rFonts w:ascii="Arial Nova Light" w:hAnsi="Arial Nova Light"/>
          <w:sz w:val="24"/>
          <w:szCs w:val="24"/>
        </w:rPr>
        <w:t>zapobieganie sytuacjom kryzysowym poprzez podejmowanie działań zmierzających do życiowego usamodzielnienia osób i rodzin oraz ich integracji ze społeczeństwem.</w:t>
      </w:r>
    </w:p>
    <w:p w14:paraId="38F6B6A1" w14:textId="20D3F402" w:rsidR="00006CB5" w:rsidRPr="007D4270" w:rsidRDefault="00006CB5" w:rsidP="00006CB5">
      <w:pPr>
        <w:rPr>
          <w:rFonts w:ascii="Arial Nova Light" w:hAnsi="Arial Nova Light"/>
          <w:sz w:val="24"/>
          <w:szCs w:val="24"/>
          <w:highlight w:val="yellow"/>
        </w:rPr>
      </w:pPr>
      <w:r w:rsidRPr="007D4270">
        <w:rPr>
          <w:rFonts w:ascii="Arial Nova Light" w:hAnsi="Arial Nova Light"/>
          <w:sz w:val="24"/>
          <w:szCs w:val="24"/>
        </w:rPr>
        <w:t xml:space="preserve">W 2022 roku Ośrodek objął pomocą społeczną 122 rodziny. Pomoc była udzielania </w:t>
      </w:r>
      <w:r w:rsidR="007D4270">
        <w:rPr>
          <w:rFonts w:ascii="Arial Nova Light" w:hAnsi="Arial Nova Light"/>
          <w:sz w:val="24"/>
          <w:szCs w:val="24"/>
        </w:rPr>
        <w:br/>
      </w:r>
      <w:r w:rsidRPr="007D4270">
        <w:rPr>
          <w:rFonts w:ascii="Arial Nova Light" w:hAnsi="Arial Nova Light"/>
          <w:sz w:val="24"/>
          <w:szCs w:val="24"/>
        </w:rPr>
        <w:t>w formie: zasiłków stałych (12 rodzin), opłacenia składki na obowiązkowe ubezpieczenie zdrowotne dla osób pobierających zasiłek stały (11 rodzin), zasiłków okresowych (20 rodzin), pomocy w formie schronienia (2 rodziny), posiłku dla potrzebujących (56 rodzin), usług opiekuńczych (6 rodzin), specjalistycznych usług opiekuńczych (5 rodzin), zasiłków celowych i w naturze (85 rodzin) oraz odpłatności za pobyt w domu pomocy społecznej (13 rodzin).</w:t>
      </w:r>
    </w:p>
    <w:p w14:paraId="6BC90A8A" w14:textId="7C563B30" w:rsidR="00006CB5" w:rsidRPr="007D4270" w:rsidRDefault="00006CB5" w:rsidP="00006CB5">
      <w:pPr>
        <w:rPr>
          <w:rFonts w:ascii="Arial Nova Light" w:hAnsi="Arial Nova Light"/>
          <w:sz w:val="24"/>
          <w:szCs w:val="24"/>
        </w:rPr>
      </w:pPr>
      <w:r w:rsidRPr="007D4270">
        <w:rPr>
          <w:rFonts w:ascii="Arial Nova Light" w:hAnsi="Arial Nova Light"/>
          <w:sz w:val="24"/>
          <w:szCs w:val="24"/>
        </w:rPr>
        <w:t xml:space="preserve">Na wykresie poniżej przedstawiono porównanie wskaźnika liczby beneficjentów środowiskowej pomocy społecznej na 10 tys. mieszkańców w latach 2017-2021 w Gminie z analogicznym wskaźnikiem dla powiatu i województwa. Z wyjątkiem delikatnego wzrostu wartości wskaźnika w 2019 roku w Gminie, w całym badanym okresie dostrzec można było tendencję spadkową dla wskaźnika zarówno w Gminie, powiecie, jak i województwie. Warto podkreślić, że wskaźnik dla Gminy od 2017 roku nieprzerwanie utrzymuje się znacząco powyżej jego analogicznych wartości dla powiatu krotoszyńskiego oraz województwa wielkopolskiego, jeżeli jednak obserwowany w Gminie trend malejący utrzyma się na kolejne lata i zachowa swoje tempo, w przeciągu kilku lat możliwe będzie osiągnięcie wartości mniejszej niż analogiczne wartości zarówno dla powiatu, jak </w:t>
      </w:r>
      <w:r w:rsidR="00433D66">
        <w:rPr>
          <w:rFonts w:ascii="Arial Nova Light" w:hAnsi="Arial Nova Light"/>
          <w:sz w:val="24"/>
          <w:szCs w:val="24"/>
        </w:rPr>
        <w:br/>
      </w:r>
      <w:r w:rsidRPr="007D4270">
        <w:rPr>
          <w:rFonts w:ascii="Arial Nova Light" w:hAnsi="Arial Nova Light"/>
          <w:sz w:val="24"/>
          <w:szCs w:val="24"/>
        </w:rPr>
        <w:t>i województwa.</w:t>
      </w:r>
    </w:p>
    <w:p w14:paraId="1AA637FC" w14:textId="68695431" w:rsidR="00006CB5" w:rsidRPr="007D4270" w:rsidRDefault="00006CB5" w:rsidP="00006CB5">
      <w:pPr>
        <w:pStyle w:val="Legenda"/>
        <w:keepNext/>
        <w:spacing w:after="0"/>
        <w:rPr>
          <w:b/>
          <w:bCs/>
          <w:i w:val="0"/>
          <w:iCs w:val="0"/>
          <w:noProof/>
          <w:color w:val="auto"/>
          <w:sz w:val="22"/>
          <w:szCs w:val="22"/>
        </w:rPr>
      </w:pPr>
      <w:r w:rsidRPr="007D4270">
        <w:rPr>
          <w:rFonts w:ascii="Arial Nova Light" w:hAnsi="Arial Nova Light"/>
          <w:b/>
          <w:bCs/>
          <w:i w:val="0"/>
          <w:iCs w:val="0"/>
          <w:color w:val="auto"/>
          <w:sz w:val="22"/>
          <w:szCs w:val="22"/>
        </w:rPr>
        <w:lastRenderedPageBreak/>
        <w:t xml:space="preserve">Ryc. </w:t>
      </w:r>
      <w:r w:rsidRPr="007D4270">
        <w:rPr>
          <w:rFonts w:ascii="Arial Nova Light" w:hAnsi="Arial Nova Light"/>
          <w:b/>
          <w:bCs/>
          <w:i w:val="0"/>
          <w:iCs w:val="0"/>
          <w:color w:val="auto"/>
          <w:sz w:val="22"/>
          <w:szCs w:val="22"/>
        </w:rPr>
        <w:fldChar w:fldCharType="begin"/>
      </w:r>
      <w:r w:rsidRPr="007D4270">
        <w:rPr>
          <w:rFonts w:ascii="Arial Nova Light" w:hAnsi="Arial Nova Light"/>
          <w:b/>
          <w:bCs/>
          <w:i w:val="0"/>
          <w:iCs w:val="0"/>
          <w:color w:val="auto"/>
          <w:sz w:val="22"/>
          <w:szCs w:val="22"/>
        </w:rPr>
        <w:instrText xml:space="preserve"> SEQ Ryc. \* ARABIC </w:instrText>
      </w:r>
      <w:r w:rsidRPr="007D4270">
        <w:rPr>
          <w:rFonts w:ascii="Arial Nova Light" w:hAnsi="Arial Nova Light"/>
          <w:b/>
          <w:bCs/>
          <w:i w:val="0"/>
          <w:iCs w:val="0"/>
          <w:color w:val="auto"/>
          <w:sz w:val="22"/>
          <w:szCs w:val="22"/>
        </w:rPr>
        <w:fldChar w:fldCharType="separate"/>
      </w:r>
      <w:r w:rsidR="006918E8">
        <w:rPr>
          <w:rFonts w:ascii="Arial Nova Light" w:hAnsi="Arial Nova Light"/>
          <w:b/>
          <w:bCs/>
          <w:i w:val="0"/>
          <w:iCs w:val="0"/>
          <w:noProof/>
          <w:color w:val="auto"/>
          <w:sz w:val="22"/>
          <w:szCs w:val="22"/>
        </w:rPr>
        <w:t>34</w:t>
      </w:r>
      <w:r w:rsidRPr="007D4270">
        <w:rPr>
          <w:rFonts w:ascii="Arial Nova Light" w:hAnsi="Arial Nova Light"/>
          <w:b/>
          <w:bCs/>
          <w:i w:val="0"/>
          <w:iCs w:val="0"/>
          <w:noProof/>
          <w:color w:val="auto"/>
          <w:sz w:val="22"/>
          <w:szCs w:val="22"/>
        </w:rPr>
        <w:fldChar w:fldCharType="end"/>
      </w:r>
      <w:r w:rsidRPr="007D4270">
        <w:rPr>
          <w:rFonts w:ascii="Arial Nova Light" w:hAnsi="Arial Nova Light"/>
          <w:b/>
          <w:bCs/>
          <w:i w:val="0"/>
          <w:iCs w:val="0"/>
          <w:color w:val="auto"/>
          <w:sz w:val="22"/>
          <w:szCs w:val="22"/>
        </w:rPr>
        <w:t>. Beneficjenci środowiskowej pomocy społecznej na 10 tys. ludności w Gminie Kobylin na tle powiatu i województwa</w:t>
      </w:r>
      <w:r w:rsidRPr="007D4270">
        <w:rPr>
          <w:b/>
          <w:bCs/>
          <w:i w:val="0"/>
          <w:iCs w:val="0"/>
          <w:noProof/>
          <w:color w:val="auto"/>
          <w:sz w:val="22"/>
          <w:szCs w:val="22"/>
        </w:rPr>
        <w:t xml:space="preserve"> </w:t>
      </w:r>
    </w:p>
    <w:p w14:paraId="75BE8F18" w14:textId="77777777" w:rsidR="00006CB5" w:rsidRPr="006F3FE3" w:rsidRDefault="00006CB5" w:rsidP="00006CB5">
      <w:pPr>
        <w:pStyle w:val="Legenda"/>
        <w:keepNext/>
        <w:spacing w:after="0"/>
        <w:rPr>
          <w:rFonts w:ascii="Arial Nova Light" w:hAnsi="Arial Nova Light"/>
        </w:rPr>
      </w:pPr>
      <w:r>
        <w:rPr>
          <w:noProof/>
        </w:rPr>
        <w:drawing>
          <wp:inline distT="0" distB="0" distL="0" distR="0" wp14:anchorId="6902B691" wp14:editId="2822BE5B">
            <wp:extent cx="5781675" cy="2738120"/>
            <wp:effectExtent l="0" t="0" r="0" b="5080"/>
            <wp:docPr id="654104213" name="Wykres 1">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846FAD" w14:textId="77777777" w:rsidR="00006CB5" w:rsidRPr="007D4270" w:rsidRDefault="00006CB5" w:rsidP="00006CB5">
      <w:pPr>
        <w:jc w:val="left"/>
        <w:rPr>
          <w:rFonts w:ascii="Arial Nova Light" w:hAnsi="Arial Nova Light" w:cs="Arial"/>
          <w:sz w:val="22"/>
        </w:rPr>
      </w:pPr>
      <w:r w:rsidRPr="007D4270">
        <w:rPr>
          <w:rFonts w:ascii="Arial Nova Light" w:hAnsi="Arial Nova Light" w:cs="Arial"/>
          <w:sz w:val="22"/>
        </w:rPr>
        <w:t xml:space="preserve">Źródło: </w:t>
      </w:r>
      <w:r w:rsidRPr="007D4270">
        <w:rPr>
          <w:rFonts w:ascii="Arial Nova Light" w:hAnsi="Arial Nova Light" w:cs="Arial"/>
          <w:i/>
          <w:iCs/>
          <w:sz w:val="22"/>
        </w:rPr>
        <w:t>opracowanie własne na podstawie danych GUS</w:t>
      </w:r>
      <w:r w:rsidRPr="007D4270">
        <w:rPr>
          <w:rFonts w:ascii="Arial Nova Light" w:hAnsi="Arial Nova Light" w:cs="Arial"/>
          <w:sz w:val="22"/>
        </w:rPr>
        <w:t>.</w:t>
      </w:r>
    </w:p>
    <w:p w14:paraId="35BCFF50" w14:textId="77777777" w:rsidR="00006CB5" w:rsidRPr="007D4270" w:rsidRDefault="00006CB5" w:rsidP="00006CB5">
      <w:pPr>
        <w:rPr>
          <w:rFonts w:ascii="Arial Nova Light" w:hAnsi="Arial Nova Light" w:cs="Arial"/>
          <w:sz w:val="24"/>
          <w:szCs w:val="24"/>
        </w:rPr>
      </w:pPr>
      <w:r w:rsidRPr="007D4270">
        <w:rPr>
          <w:rFonts w:ascii="Arial Nova Light" w:hAnsi="Arial Nova Light" w:cs="Arial"/>
          <w:sz w:val="24"/>
          <w:szCs w:val="24"/>
        </w:rPr>
        <w:t>Polityka pomocy społecznej na terenie Gminy jest oparta o następujące dokumenty:</w:t>
      </w:r>
    </w:p>
    <w:p w14:paraId="2E9B7422" w14:textId="39F0DA75" w:rsidR="00006CB5" w:rsidRPr="007D4270" w:rsidRDefault="00006CB5" w:rsidP="006B242E">
      <w:pPr>
        <w:numPr>
          <w:ilvl w:val="0"/>
          <w:numId w:val="24"/>
        </w:numPr>
        <w:ind w:left="357" w:hanging="357"/>
        <w:rPr>
          <w:rFonts w:ascii="Arial Nova Light" w:hAnsi="Arial Nova Light" w:cs="Arial"/>
          <w:sz w:val="24"/>
          <w:szCs w:val="24"/>
        </w:rPr>
      </w:pPr>
      <w:r w:rsidRPr="007D4270">
        <w:rPr>
          <w:rFonts w:ascii="Arial Nova Light" w:hAnsi="Arial Nova Light" w:cs="Arial"/>
          <w:b/>
          <w:bCs/>
          <w:sz w:val="24"/>
          <w:szCs w:val="24"/>
        </w:rPr>
        <w:t>Strategia Rozwiązywania Problemów Społecznych Gminy Kobylin na lata 2017-2022</w:t>
      </w:r>
      <w:r w:rsidRPr="007D4270">
        <w:rPr>
          <w:sz w:val="24"/>
          <w:szCs w:val="24"/>
        </w:rPr>
        <w:t xml:space="preserve"> </w:t>
      </w:r>
      <w:r w:rsidRPr="007D4270">
        <w:rPr>
          <w:rFonts w:ascii="Arial Nova Light" w:hAnsi="Arial Nova Light" w:cs="Arial"/>
          <w:sz w:val="24"/>
          <w:szCs w:val="24"/>
        </w:rPr>
        <w:t xml:space="preserve">jest dokumentem określającym najważniejsze kierunki interwencji </w:t>
      </w:r>
      <w:r w:rsidR="006B242E">
        <w:rPr>
          <w:rFonts w:ascii="Arial Nova Light" w:hAnsi="Arial Nova Light" w:cs="Arial"/>
          <w:sz w:val="24"/>
          <w:szCs w:val="24"/>
        </w:rPr>
        <w:br/>
      </w:r>
      <w:r w:rsidRPr="007D4270">
        <w:rPr>
          <w:rFonts w:ascii="Arial Nova Light" w:hAnsi="Arial Nova Light" w:cs="Arial"/>
          <w:sz w:val="24"/>
          <w:szCs w:val="24"/>
        </w:rPr>
        <w:t>w odniesieniu do zdiagnozowanych problemów społecznych występujących na terenie Gminy Kobylin. Celem powyższej Strategii było wytyczenie priorytetowych rozwiązań w zakresie przezwyciężenia określonych problemów społecznych. Wdrażanie strategii opierało się na realizacji następujących celów strategicznych:</w:t>
      </w:r>
    </w:p>
    <w:p w14:paraId="1CC30E8D" w14:textId="77777777" w:rsidR="00006CB5" w:rsidRPr="007D4270" w:rsidRDefault="00006CB5" w:rsidP="006B242E">
      <w:pPr>
        <w:pStyle w:val="Akapitzlist"/>
        <w:numPr>
          <w:ilvl w:val="0"/>
          <w:numId w:val="52"/>
        </w:numPr>
        <w:spacing w:line="259" w:lineRule="auto"/>
        <w:ind w:left="1134" w:hanging="425"/>
        <w:jc w:val="both"/>
        <w:rPr>
          <w:rFonts w:ascii="Arial Nova Light" w:hAnsi="Arial Nova Light" w:cs="Arial"/>
          <w:sz w:val="24"/>
          <w:szCs w:val="24"/>
        </w:rPr>
      </w:pPr>
      <w:r w:rsidRPr="007D4270">
        <w:rPr>
          <w:rFonts w:ascii="Arial Nova Light" w:hAnsi="Arial Nova Light" w:cs="Arial"/>
          <w:sz w:val="24"/>
          <w:szCs w:val="24"/>
        </w:rPr>
        <w:t>cel strategiczny: Przeciwdziałanie powstawaniu zjawiska ubóstwa w Gminie Kobylin.</w:t>
      </w:r>
    </w:p>
    <w:p w14:paraId="0211F4AB" w14:textId="77777777" w:rsidR="00006CB5" w:rsidRPr="007D4270" w:rsidRDefault="00006CB5" w:rsidP="006B242E">
      <w:pPr>
        <w:pStyle w:val="Akapitzlist"/>
        <w:numPr>
          <w:ilvl w:val="0"/>
          <w:numId w:val="52"/>
        </w:numPr>
        <w:spacing w:line="259" w:lineRule="auto"/>
        <w:ind w:left="1134" w:hanging="425"/>
        <w:jc w:val="both"/>
        <w:rPr>
          <w:rFonts w:ascii="Arial Nova Light" w:hAnsi="Arial Nova Light" w:cs="Arial"/>
          <w:sz w:val="24"/>
          <w:szCs w:val="24"/>
        </w:rPr>
      </w:pPr>
      <w:r w:rsidRPr="007D4270">
        <w:rPr>
          <w:rFonts w:ascii="Arial Nova Light" w:hAnsi="Arial Nova Light" w:cs="Arial"/>
          <w:sz w:val="24"/>
          <w:szCs w:val="24"/>
        </w:rPr>
        <w:t>cel strategiczny: Integracja społeczna i aktywizacja zawodowa mieszkańców Gminy Kobylin.</w:t>
      </w:r>
    </w:p>
    <w:p w14:paraId="05E3F581" w14:textId="77777777" w:rsidR="00006CB5" w:rsidRPr="007D4270" w:rsidRDefault="00006CB5" w:rsidP="006B242E">
      <w:pPr>
        <w:pStyle w:val="Akapitzlist"/>
        <w:numPr>
          <w:ilvl w:val="0"/>
          <w:numId w:val="52"/>
        </w:numPr>
        <w:spacing w:line="259" w:lineRule="auto"/>
        <w:ind w:left="1134" w:hanging="425"/>
        <w:jc w:val="both"/>
        <w:rPr>
          <w:rFonts w:ascii="Arial Nova Light" w:hAnsi="Arial Nova Light" w:cs="Arial"/>
          <w:sz w:val="24"/>
          <w:szCs w:val="24"/>
        </w:rPr>
      </w:pPr>
      <w:r w:rsidRPr="007D4270">
        <w:rPr>
          <w:rFonts w:ascii="Arial Nova Light" w:hAnsi="Arial Nova Light" w:cs="Arial"/>
          <w:sz w:val="24"/>
          <w:szCs w:val="24"/>
        </w:rPr>
        <w:t>cel strategiczny: Wspieranie rodzin i dzieci w Gminie Kobylin.</w:t>
      </w:r>
    </w:p>
    <w:p w14:paraId="154DFDE1" w14:textId="77777777" w:rsidR="00006CB5" w:rsidRPr="007D4270" w:rsidRDefault="00006CB5" w:rsidP="006B242E">
      <w:pPr>
        <w:pStyle w:val="Akapitzlist"/>
        <w:numPr>
          <w:ilvl w:val="0"/>
          <w:numId w:val="52"/>
        </w:numPr>
        <w:spacing w:line="259" w:lineRule="auto"/>
        <w:ind w:left="1134" w:hanging="425"/>
        <w:jc w:val="both"/>
        <w:rPr>
          <w:rFonts w:ascii="Arial Nova Light" w:hAnsi="Arial Nova Light" w:cs="Arial"/>
          <w:sz w:val="24"/>
          <w:szCs w:val="24"/>
        </w:rPr>
      </w:pPr>
      <w:r w:rsidRPr="007D4270">
        <w:rPr>
          <w:rFonts w:ascii="Arial Nova Light" w:hAnsi="Arial Nova Light" w:cs="Arial"/>
          <w:sz w:val="24"/>
          <w:szCs w:val="24"/>
        </w:rPr>
        <w:t>cel strategiczny: Przeciwdziałanie uzależnieniom i przemocy domowej oraz zjawisku wykluczenia społecznego w Gminie Kobylin.</w:t>
      </w:r>
    </w:p>
    <w:p w14:paraId="6C116B0E" w14:textId="77777777" w:rsidR="00006CB5" w:rsidRPr="007D4270" w:rsidRDefault="00006CB5" w:rsidP="006B242E">
      <w:pPr>
        <w:pStyle w:val="Akapitzlist"/>
        <w:numPr>
          <w:ilvl w:val="0"/>
          <w:numId w:val="52"/>
        </w:numPr>
        <w:spacing w:line="259" w:lineRule="auto"/>
        <w:ind w:left="1134" w:hanging="425"/>
        <w:jc w:val="both"/>
        <w:rPr>
          <w:rFonts w:ascii="Arial Nova Light" w:hAnsi="Arial Nova Light" w:cs="Arial"/>
          <w:sz w:val="24"/>
          <w:szCs w:val="24"/>
        </w:rPr>
      </w:pPr>
      <w:r w:rsidRPr="007D4270">
        <w:rPr>
          <w:rFonts w:ascii="Arial Nova Light" w:hAnsi="Arial Nova Light" w:cs="Arial"/>
          <w:sz w:val="24"/>
          <w:szCs w:val="24"/>
        </w:rPr>
        <w:t>cel strategiczny: Wspieranie i aktywizacja osób niepełnosprawnych i starszych w Gminie Kobylin.</w:t>
      </w:r>
    </w:p>
    <w:p w14:paraId="7344F03B" w14:textId="70FB4625" w:rsidR="00006CB5" w:rsidRPr="007D4270" w:rsidRDefault="00006CB5" w:rsidP="006B242E">
      <w:pPr>
        <w:numPr>
          <w:ilvl w:val="0"/>
          <w:numId w:val="24"/>
        </w:numPr>
        <w:ind w:left="357" w:hanging="357"/>
        <w:rPr>
          <w:rFonts w:ascii="Arial Nova Light" w:hAnsi="Arial Nova Light" w:cs="Arial"/>
          <w:sz w:val="24"/>
          <w:szCs w:val="24"/>
        </w:rPr>
      </w:pPr>
      <w:r w:rsidRPr="007D4270">
        <w:rPr>
          <w:rFonts w:ascii="Arial Nova Light" w:hAnsi="Arial Nova Light" w:cs="Arial"/>
          <w:b/>
          <w:bCs/>
          <w:sz w:val="24"/>
          <w:szCs w:val="24"/>
        </w:rPr>
        <w:t xml:space="preserve">Gminny Program Profilaktyki i Rozwiązywania Problemów Alkoholowych oraz Przeciwdziałania Narkomanii na rok 2022 </w:t>
      </w:r>
      <w:r w:rsidRPr="007D4270">
        <w:rPr>
          <w:rFonts w:ascii="Arial Nova Light" w:hAnsi="Arial Nova Light" w:cs="Arial"/>
          <w:sz w:val="24"/>
          <w:szCs w:val="24"/>
        </w:rPr>
        <w:t xml:space="preserve">– określa gminną strategię w zakresie profilaktyki oraz minimalizowania szkód zdrowotnych i społecznych mieszkańców gminy wynikających z nadużywania alkoholu i zażywania narkotyków, a także szkód wynikających z uzależnień behawioralnych - idących nierzadko w parze </w:t>
      </w:r>
      <w:r w:rsidR="006B242E">
        <w:rPr>
          <w:rFonts w:ascii="Arial Nova Light" w:hAnsi="Arial Nova Light" w:cs="Arial"/>
          <w:sz w:val="24"/>
          <w:szCs w:val="24"/>
        </w:rPr>
        <w:br/>
      </w:r>
      <w:r w:rsidRPr="007D4270">
        <w:rPr>
          <w:rFonts w:ascii="Arial Nova Light" w:hAnsi="Arial Nova Light" w:cs="Arial"/>
          <w:sz w:val="24"/>
          <w:szCs w:val="24"/>
        </w:rPr>
        <w:t xml:space="preserve">z uzależnieniem od substancji psychoaktywnych - m.in. hazardu, zespołu uzależnienia od Internetu, zespołu uzależnienia od gier komputerowych, zespołu uzależnienia od telefonu komórkowego, zespołu uzależnienia od zakupów czy pracoholizmu. </w:t>
      </w:r>
    </w:p>
    <w:p w14:paraId="36C0FE7F" w14:textId="77777777" w:rsidR="00006CB5" w:rsidRPr="007D4270" w:rsidRDefault="00006CB5" w:rsidP="006B242E">
      <w:pPr>
        <w:rPr>
          <w:rFonts w:ascii="Arial Nova Light" w:hAnsi="Arial Nova Light" w:cs="Arial"/>
          <w:sz w:val="24"/>
          <w:szCs w:val="24"/>
        </w:rPr>
      </w:pPr>
      <w:r w:rsidRPr="007D4270">
        <w:rPr>
          <w:rFonts w:ascii="Arial Nova Light" w:hAnsi="Arial Nova Light" w:cs="Arial"/>
          <w:sz w:val="24"/>
          <w:szCs w:val="24"/>
        </w:rPr>
        <w:lastRenderedPageBreak/>
        <w:t>Głównym założeniem Programu jest ograniczenie występowania negatywnych zjawisk będących skutkiem nadużywania środków psychoaktywnych przez rozwój działań związanych z profilaktyką i rozwiązywaniem problemów alkoholowych oraz przeciwdziałaniem narkomanii i innym uzależnieniom, wzrost społecznej świadomości związanej z tą tematyką oraz doskonalenie współpracy pomiędzy instytucjami zaangażowanymi w realizację Programu począwszy od placówek oświatowo-wychowawczych, poprzez pomoc społeczną, służbę zdrowia, instytucje strzegące porządku publicznego i przestrzegania prawa, aż do organizacji pozarządowych, które to poprzez swoje doświadczenie i zaangażowanie stanowią integralną część profilaktyki i rozwiązywania problemów uzależnień.</w:t>
      </w:r>
    </w:p>
    <w:p w14:paraId="24F019BE" w14:textId="77777777" w:rsidR="00006CB5" w:rsidRPr="007D4270" w:rsidRDefault="00006CB5" w:rsidP="006B242E">
      <w:pPr>
        <w:rPr>
          <w:rFonts w:ascii="Arial Nova Light" w:hAnsi="Arial Nova Light" w:cs="Arial"/>
          <w:sz w:val="24"/>
          <w:szCs w:val="24"/>
        </w:rPr>
      </w:pPr>
      <w:r w:rsidRPr="007D4270">
        <w:rPr>
          <w:rFonts w:ascii="Arial Nova Light" w:hAnsi="Arial Nova Light" w:cs="Arial"/>
          <w:sz w:val="24"/>
          <w:szCs w:val="24"/>
        </w:rPr>
        <w:t>W programie przedstawiono również następujące cele szczegółowe programu:</w:t>
      </w:r>
    </w:p>
    <w:p w14:paraId="2A184C11" w14:textId="77777777" w:rsidR="00006CB5" w:rsidRPr="007D4270" w:rsidRDefault="00006CB5" w:rsidP="006B242E">
      <w:pPr>
        <w:pStyle w:val="Akapitzlist"/>
        <w:numPr>
          <w:ilvl w:val="0"/>
          <w:numId w:val="51"/>
        </w:numPr>
        <w:spacing w:line="259" w:lineRule="auto"/>
        <w:ind w:left="1077" w:hanging="357"/>
        <w:jc w:val="both"/>
        <w:rPr>
          <w:rFonts w:ascii="Arial Nova Light" w:hAnsi="Arial Nova Light" w:cs="Arial"/>
          <w:sz w:val="24"/>
          <w:szCs w:val="24"/>
        </w:rPr>
      </w:pPr>
      <w:r w:rsidRPr="007D4270">
        <w:rPr>
          <w:rFonts w:ascii="Arial Nova Light" w:hAnsi="Arial Nova Light" w:cs="Arial"/>
          <w:sz w:val="24"/>
          <w:szCs w:val="24"/>
        </w:rPr>
        <w:t>Zwiększenie dostępności pomocy terapeutycznej i rehabilitacyjnej dla osób uzależnionych i osób zagrożonych uzależnieniem od alkoholu, narkotyków oraz uzależnień behawioralnych</w:t>
      </w:r>
    </w:p>
    <w:p w14:paraId="012AEAF1" w14:textId="77777777" w:rsidR="00006CB5" w:rsidRPr="007D4270" w:rsidRDefault="00006CB5" w:rsidP="006B242E">
      <w:pPr>
        <w:pStyle w:val="Akapitzlist"/>
        <w:numPr>
          <w:ilvl w:val="0"/>
          <w:numId w:val="51"/>
        </w:numPr>
        <w:spacing w:line="259" w:lineRule="auto"/>
        <w:ind w:left="1077" w:hanging="357"/>
        <w:jc w:val="both"/>
        <w:rPr>
          <w:rFonts w:ascii="Arial Nova Light" w:hAnsi="Arial Nova Light" w:cs="Arial"/>
          <w:sz w:val="24"/>
          <w:szCs w:val="24"/>
        </w:rPr>
      </w:pPr>
      <w:r w:rsidRPr="007D4270">
        <w:rPr>
          <w:rFonts w:ascii="Arial Nova Light" w:hAnsi="Arial Nova Light" w:cs="Arial"/>
          <w:sz w:val="24"/>
          <w:szCs w:val="24"/>
        </w:rPr>
        <w:t>Udzielanie rodzinom, w których występują problemy alkoholowe i problemy narkomanii pomocy psychospołecznej i prawnej, a w szczególności ochrony przed przemocą w rodzinie.</w:t>
      </w:r>
    </w:p>
    <w:p w14:paraId="6683CCF5" w14:textId="468694DB" w:rsidR="00006CB5" w:rsidRPr="007D4270" w:rsidRDefault="00006CB5" w:rsidP="006B242E">
      <w:pPr>
        <w:pStyle w:val="Akapitzlist"/>
        <w:numPr>
          <w:ilvl w:val="0"/>
          <w:numId w:val="51"/>
        </w:numPr>
        <w:spacing w:line="259" w:lineRule="auto"/>
        <w:ind w:left="1077" w:hanging="357"/>
        <w:jc w:val="both"/>
        <w:rPr>
          <w:rFonts w:ascii="Arial Nova Light" w:hAnsi="Arial Nova Light" w:cs="Arial"/>
          <w:sz w:val="24"/>
          <w:szCs w:val="24"/>
        </w:rPr>
      </w:pPr>
      <w:r w:rsidRPr="007D4270">
        <w:rPr>
          <w:rFonts w:ascii="Arial Nova Light" w:hAnsi="Arial Nova Light" w:cs="Arial"/>
          <w:sz w:val="24"/>
          <w:szCs w:val="24"/>
        </w:rPr>
        <w:t xml:space="preserve">Prowadzenie profilaktycznej działalności informacyjnej i edukacyjnej w zakresie rozwiązywania problemów alkoholowych i przeciwdziałania narkomanii oraz uzależnień behawioralnych w szczególności dla dzieci i młodzieży, w tym pozalekcyjnych zajęć sportowych, a także działań na rzecz dożywiana dzieci uczestniczących w pozalekcyjnych programach opiekuńczo-wychowawczych </w:t>
      </w:r>
      <w:r w:rsidR="006B242E">
        <w:rPr>
          <w:rFonts w:ascii="Arial Nova Light" w:hAnsi="Arial Nova Light" w:cs="Arial"/>
          <w:sz w:val="24"/>
          <w:szCs w:val="24"/>
        </w:rPr>
        <w:br/>
      </w:r>
      <w:r w:rsidRPr="007D4270">
        <w:rPr>
          <w:rFonts w:ascii="Arial Nova Light" w:hAnsi="Arial Nova Light" w:cs="Arial"/>
          <w:sz w:val="24"/>
          <w:szCs w:val="24"/>
        </w:rPr>
        <w:t>i socjoterapeutycznych.</w:t>
      </w:r>
    </w:p>
    <w:p w14:paraId="695AAFB0" w14:textId="77777777" w:rsidR="00006CB5" w:rsidRPr="007D4270" w:rsidRDefault="00006CB5" w:rsidP="006B242E">
      <w:pPr>
        <w:pStyle w:val="Akapitzlist"/>
        <w:numPr>
          <w:ilvl w:val="0"/>
          <w:numId w:val="51"/>
        </w:numPr>
        <w:spacing w:line="259" w:lineRule="auto"/>
        <w:ind w:left="1077" w:hanging="357"/>
        <w:jc w:val="both"/>
        <w:rPr>
          <w:rFonts w:ascii="Arial Nova Light" w:hAnsi="Arial Nova Light" w:cs="Arial"/>
          <w:sz w:val="24"/>
          <w:szCs w:val="24"/>
        </w:rPr>
      </w:pPr>
      <w:r w:rsidRPr="007D4270">
        <w:rPr>
          <w:rFonts w:ascii="Arial Nova Light" w:hAnsi="Arial Nova Light" w:cs="Arial"/>
          <w:sz w:val="24"/>
          <w:szCs w:val="24"/>
        </w:rPr>
        <w:t>Wspomaganie działalności instytucji, stowarzyszeń i osób fizycznych, służącej rozwiązywaniu problemów alkoholowych i narkomanii, a także ochronie przed przemocą w rodzinie.</w:t>
      </w:r>
    </w:p>
    <w:p w14:paraId="5712F2B0" w14:textId="34097432" w:rsidR="00006CB5" w:rsidRPr="007D4270" w:rsidRDefault="00006CB5" w:rsidP="006B242E">
      <w:pPr>
        <w:pStyle w:val="Akapitzlist"/>
        <w:numPr>
          <w:ilvl w:val="0"/>
          <w:numId w:val="51"/>
        </w:numPr>
        <w:spacing w:line="259" w:lineRule="auto"/>
        <w:ind w:left="1077" w:hanging="357"/>
        <w:jc w:val="both"/>
        <w:rPr>
          <w:rFonts w:ascii="Arial Nova Light" w:hAnsi="Arial Nova Light" w:cs="Arial"/>
          <w:sz w:val="24"/>
          <w:szCs w:val="24"/>
        </w:rPr>
      </w:pPr>
      <w:r w:rsidRPr="007D4270">
        <w:rPr>
          <w:rFonts w:ascii="Arial Nova Light" w:hAnsi="Arial Nova Light" w:cs="Arial"/>
          <w:sz w:val="24"/>
          <w:szCs w:val="24"/>
        </w:rPr>
        <w:t xml:space="preserve">Podejmowanie interwencji w związku z naruszaniem przepisów określonych </w:t>
      </w:r>
      <w:r w:rsidR="006B242E">
        <w:rPr>
          <w:rFonts w:ascii="Arial Nova Light" w:hAnsi="Arial Nova Light" w:cs="Arial"/>
          <w:sz w:val="24"/>
          <w:szCs w:val="24"/>
        </w:rPr>
        <w:br/>
      </w:r>
      <w:r w:rsidRPr="007D4270">
        <w:rPr>
          <w:rFonts w:ascii="Arial Nova Light" w:hAnsi="Arial Nova Light" w:cs="Arial"/>
          <w:sz w:val="24"/>
          <w:szCs w:val="24"/>
        </w:rPr>
        <w:t>w art. 13</w:t>
      </w:r>
      <w:r w:rsidRPr="007D4270">
        <w:rPr>
          <w:rFonts w:ascii="Arial Nova Light" w:hAnsi="Arial Nova Light" w:cs="Arial"/>
          <w:sz w:val="24"/>
          <w:szCs w:val="24"/>
          <w:vertAlign w:val="superscript"/>
        </w:rPr>
        <w:t>1</w:t>
      </w:r>
      <w:r w:rsidRPr="007D4270">
        <w:rPr>
          <w:rFonts w:ascii="Arial Nova Light" w:hAnsi="Arial Nova Light" w:cs="Arial"/>
          <w:sz w:val="24"/>
          <w:szCs w:val="24"/>
        </w:rPr>
        <w:t xml:space="preserve"> i 15 ustawy o wychowaniu w trzeźwości i przeciwdziałaniu alkoholizmowi.</w:t>
      </w:r>
    </w:p>
    <w:p w14:paraId="0CF53E88" w14:textId="5DB39E65" w:rsidR="00006CB5" w:rsidRPr="007D4270" w:rsidRDefault="00006CB5" w:rsidP="006B242E">
      <w:pPr>
        <w:numPr>
          <w:ilvl w:val="0"/>
          <w:numId w:val="24"/>
        </w:numPr>
        <w:ind w:left="357" w:hanging="357"/>
        <w:rPr>
          <w:rFonts w:ascii="Arial Nova Light" w:hAnsi="Arial Nova Light" w:cs="Arial"/>
          <w:sz w:val="24"/>
          <w:szCs w:val="24"/>
        </w:rPr>
      </w:pPr>
      <w:r w:rsidRPr="007D4270">
        <w:rPr>
          <w:rFonts w:ascii="Arial Nova Light" w:hAnsi="Arial Nova Light" w:cs="Arial"/>
          <w:b/>
          <w:bCs/>
          <w:sz w:val="24"/>
          <w:szCs w:val="24"/>
        </w:rPr>
        <w:t xml:space="preserve">Gminny Program Przeciwdziałania Przemocy w Rodzinie i Ochrony Ofiar Przemocy </w:t>
      </w:r>
      <w:r w:rsidR="006B242E">
        <w:rPr>
          <w:rFonts w:ascii="Arial Nova Light" w:hAnsi="Arial Nova Light" w:cs="Arial"/>
          <w:b/>
          <w:bCs/>
          <w:sz w:val="24"/>
          <w:szCs w:val="24"/>
        </w:rPr>
        <w:br/>
      </w:r>
      <w:r w:rsidRPr="007D4270">
        <w:rPr>
          <w:rFonts w:ascii="Arial Nova Light" w:hAnsi="Arial Nova Light" w:cs="Arial"/>
          <w:b/>
          <w:bCs/>
          <w:sz w:val="24"/>
          <w:szCs w:val="24"/>
        </w:rPr>
        <w:t xml:space="preserve">w Rodzinie dla Gminy Kobylin na lata 2017-2022. </w:t>
      </w:r>
      <w:r w:rsidRPr="007D4270">
        <w:rPr>
          <w:rFonts w:ascii="Arial Nova Light" w:hAnsi="Arial Nova Light" w:cs="Arial"/>
          <w:sz w:val="24"/>
          <w:szCs w:val="24"/>
        </w:rPr>
        <w:t>Głównym celem Programu jest zwiększenie skuteczności przeciwdziałania przemocy w rodzinie oraz zmniejszenie skali tego zjawiska w Gminie Kobylin. Ponadto w Programie opracowano 4 cele szczegółowe:</w:t>
      </w:r>
    </w:p>
    <w:p w14:paraId="376C8CCC" w14:textId="77777777" w:rsidR="00006CB5" w:rsidRPr="007D4270" w:rsidRDefault="00006CB5" w:rsidP="006B242E">
      <w:pPr>
        <w:pStyle w:val="Akapitzlist"/>
        <w:numPr>
          <w:ilvl w:val="0"/>
          <w:numId w:val="53"/>
        </w:numPr>
        <w:spacing w:line="259" w:lineRule="auto"/>
        <w:ind w:left="425" w:hanging="425"/>
        <w:jc w:val="both"/>
        <w:rPr>
          <w:rFonts w:ascii="Arial Nova Light" w:hAnsi="Arial Nova Light" w:cs="Arial"/>
          <w:sz w:val="24"/>
          <w:szCs w:val="24"/>
        </w:rPr>
      </w:pPr>
      <w:r w:rsidRPr="007D4270">
        <w:rPr>
          <w:rFonts w:ascii="Arial Nova Light" w:hAnsi="Arial Nova Light" w:cs="Arial"/>
          <w:sz w:val="24"/>
          <w:szCs w:val="24"/>
        </w:rPr>
        <w:t xml:space="preserve">Zintensyfikowanie działań profilaktycznych w zakresie przeciwdziałania przemocy w rodzinie; </w:t>
      </w:r>
    </w:p>
    <w:p w14:paraId="5A623A16" w14:textId="77777777" w:rsidR="00006CB5" w:rsidRPr="007D4270" w:rsidRDefault="00006CB5" w:rsidP="006B242E">
      <w:pPr>
        <w:pStyle w:val="Akapitzlist"/>
        <w:numPr>
          <w:ilvl w:val="0"/>
          <w:numId w:val="53"/>
        </w:numPr>
        <w:spacing w:line="259" w:lineRule="auto"/>
        <w:ind w:left="425" w:hanging="425"/>
        <w:jc w:val="both"/>
        <w:rPr>
          <w:rFonts w:ascii="Arial Nova Light" w:hAnsi="Arial Nova Light" w:cs="Arial"/>
          <w:sz w:val="24"/>
          <w:szCs w:val="24"/>
        </w:rPr>
      </w:pPr>
      <w:r w:rsidRPr="007D4270">
        <w:rPr>
          <w:rFonts w:ascii="Arial Nova Light" w:hAnsi="Arial Nova Light" w:cs="Arial"/>
          <w:sz w:val="24"/>
          <w:szCs w:val="24"/>
        </w:rPr>
        <w:t xml:space="preserve">Zwiększenie dostępności i skuteczności ochrony oraz wsparcia osób dotkniętych przemocą w rodzinie; </w:t>
      </w:r>
    </w:p>
    <w:p w14:paraId="055B3EE1" w14:textId="77777777" w:rsidR="00006CB5" w:rsidRPr="007D4270" w:rsidRDefault="00006CB5" w:rsidP="006B242E">
      <w:pPr>
        <w:pStyle w:val="Akapitzlist"/>
        <w:numPr>
          <w:ilvl w:val="0"/>
          <w:numId w:val="53"/>
        </w:numPr>
        <w:spacing w:line="259" w:lineRule="auto"/>
        <w:ind w:left="425" w:hanging="425"/>
        <w:jc w:val="both"/>
        <w:rPr>
          <w:rFonts w:ascii="Arial Nova Light" w:hAnsi="Arial Nova Light" w:cs="Arial"/>
          <w:sz w:val="24"/>
          <w:szCs w:val="24"/>
        </w:rPr>
      </w:pPr>
      <w:r w:rsidRPr="007D4270">
        <w:rPr>
          <w:rFonts w:ascii="Arial Nova Light" w:hAnsi="Arial Nova Light" w:cs="Arial"/>
          <w:sz w:val="24"/>
          <w:szCs w:val="24"/>
        </w:rPr>
        <w:t xml:space="preserve">Zwiększenie skuteczności oddziaływań wobec osób stosujących przemoc w rodzinie; </w:t>
      </w:r>
    </w:p>
    <w:p w14:paraId="1887EBE6" w14:textId="2BB08D6A" w:rsidR="00006CB5" w:rsidRPr="007D4270" w:rsidRDefault="00006CB5" w:rsidP="006B242E">
      <w:pPr>
        <w:pStyle w:val="Akapitzlist"/>
        <w:numPr>
          <w:ilvl w:val="0"/>
          <w:numId w:val="53"/>
        </w:numPr>
        <w:spacing w:line="259" w:lineRule="auto"/>
        <w:ind w:left="425" w:hanging="425"/>
        <w:jc w:val="both"/>
        <w:rPr>
          <w:rFonts w:ascii="Arial Nova Light" w:hAnsi="Arial Nova Light" w:cs="Arial"/>
          <w:sz w:val="24"/>
          <w:szCs w:val="24"/>
        </w:rPr>
      </w:pPr>
      <w:r w:rsidRPr="007D4270">
        <w:rPr>
          <w:rFonts w:ascii="Arial Nova Light" w:hAnsi="Arial Nova Light" w:cs="Arial"/>
          <w:sz w:val="24"/>
          <w:szCs w:val="24"/>
        </w:rPr>
        <w:t>Zwiększenie poziomu kompetencji przedstawicieli instytucji i podmiotów realizujących zadania z zakresu przeciwdziałania przemocy w rodzinie w celu podniesienia jakości i dostępności świadczonych usług.</w:t>
      </w:r>
    </w:p>
    <w:p w14:paraId="317185D6" w14:textId="77777777" w:rsidR="00006CB5" w:rsidRPr="007D4270" w:rsidRDefault="00006CB5" w:rsidP="00006CB5">
      <w:pPr>
        <w:rPr>
          <w:rFonts w:ascii="Arial Nova Light" w:hAnsi="Arial Nova Light" w:cs="Arial"/>
          <w:sz w:val="24"/>
          <w:szCs w:val="24"/>
        </w:rPr>
      </w:pPr>
      <w:r w:rsidRPr="007D4270">
        <w:rPr>
          <w:rFonts w:ascii="Arial Nova Light" w:hAnsi="Arial Nova Light" w:cs="Arial"/>
          <w:sz w:val="24"/>
          <w:szCs w:val="24"/>
        </w:rPr>
        <w:lastRenderedPageBreak/>
        <w:t>Wszystkie ww. dokumenty mają zostać poddane aktualizacji po upływie ich ram czasowych.</w:t>
      </w:r>
    </w:p>
    <w:p w14:paraId="6B282DD1" w14:textId="37A7FC64" w:rsidR="00006CB5" w:rsidRPr="007D4270" w:rsidRDefault="00006CB5" w:rsidP="00006CB5">
      <w:pPr>
        <w:rPr>
          <w:rFonts w:ascii="Arial Nova Light" w:hAnsi="Arial Nova Light" w:cs="Arial"/>
          <w:sz w:val="24"/>
          <w:szCs w:val="24"/>
          <w:highlight w:val="yellow"/>
        </w:rPr>
      </w:pPr>
      <w:r w:rsidRPr="007D4270">
        <w:rPr>
          <w:rFonts w:ascii="Arial Nova Light" w:hAnsi="Arial Nova Light" w:cs="Arial"/>
          <w:sz w:val="24"/>
          <w:szCs w:val="24"/>
        </w:rPr>
        <w:t>Zaspokajanie potrzeb mieszkaniowych członków wspólnoty samorządowej jest zadaniem własnym gminy, nałożonym przez ustawę z dnia 21 czerwca 2001 roku o ochronie praw lokatorów, mieszkaniowym zasobie gminy i o zmianie Kodeksu cywilnego (Dz. U. z 20</w:t>
      </w:r>
      <w:r w:rsidR="00205574">
        <w:rPr>
          <w:rFonts w:ascii="Arial Nova Light" w:hAnsi="Arial Nova Light" w:cs="Arial"/>
          <w:sz w:val="24"/>
          <w:szCs w:val="24"/>
        </w:rPr>
        <w:t>23</w:t>
      </w:r>
      <w:r w:rsidRPr="007D4270">
        <w:rPr>
          <w:rFonts w:ascii="Arial Nova Light" w:hAnsi="Arial Nova Light" w:cs="Arial"/>
          <w:sz w:val="24"/>
          <w:szCs w:val="24"/>
        </w:rPr>
        <w:t xml:space="preserve"> r., poz. </w:t>
      </w:r>
      <w:r w:rsidR="00205574">
        <w:rPr>
          <w:rFonts w:ascii="Arial Nova Light" w:hAnsi="Arial Nova Light" w:cs="Arial"/>
          <w:sz w:val="24"/>
          <w:szCs w:val="24"/>
        </w:rPr>
        <w:t>725</w:t>
      </w:r>
      <w:r w:rsidRPr="007D4270">
        <w:rPr>
          <w:rFonts w:ascii="Arial Nova Light" w:hAnsi="Arial Nova Light" w:cs="Arial"/>
          <w:sz w:val="24"/>
          <w:szCs w:val="24"/>
        </w:rPr>
        <w:t xml:space="preserve"> z późn.zm.). Polityka mieszkaniowa na terenie Gminy Kobylin oparta została o wieloletni program gospodarowania mieszkaniowym zasobem gminy Kobylin na lata 2020-2024, przyjęty Uchwałą nr XIVI/107/20 Rady Miejskiej w Kobylinie z dnia 23 stycznia 2020 r., a także o zasady wynajmowania przyjęte Uchwałą Nr XXVI/187/21 Rady Miejskiej w Kobylinie z dnia 24 czerwca 2021 r. w sprawie zasad wynajmowania lokali wchodzących w skład mieszkaniowego zasobu Gminy Kobylin.</w:t>
      </w:r>
    </w:p>
    <w:p w14:paraId="7F72AB46" w14:textId="77777777" w:rsidR="00006CB5" w:rsidRPr="007D4270" w:rsidRDefault="00006CB5" w:rsidP="00006CB5">
      <w:pPr>
        <w:rPr>
          <w:rFonts w:ascii="Arial Nova Light" w:hAnsi="Arial Nova Light" w:cs="Arial"/>
          <w:sz w:val="24"/>
          <w:szCs w:val="24"/>
        </w:rPr>
      </w:pPr>
      <w:r w:rsidRPr="007D4270">
        <w:rPr>
          <w:rFonts w:ascii="Arial Nova Light" w:hAnsi="Arial Nova Light" w:cs="Arial"/>
          <w:sz w:val="24"/>
          <w:szCs w:val="24"/>
        </w:rPr>
        <w:t>W poniższej tabeli przedstawiono liczbę mieszkań komunalnych będących w zasobie Gminy Kobylin od 2018 do 2022 roku. Zauważyć można stopniowe zmniejszanie się liczby mieszkań komunalnych – w przeciągu 5 lat ich liczba spadła z 113 do 90. Mieszkania komunalne przyznawane są na podstawie następujących kryteriów: wysokość dochodów, zamieszkiwanie w trudnych warunkach, utrata lokalu mieszkalnego wskutek klęski żywiołowej. Gmina nie posiada mieszkań socjalnych, wspomaganych ani chronionych.</w:t>
      </w:r>
    </w:p>
    <w:p w14:paraId="6D21A279" w14:textId="3E356D80" w:rsidR="00006CB5" w:rsidRPr="006B242E" w:rsidRDefault="00006CB5" w:rsidP="00006CB5">
      <w:pPr>
        <w:pStyle w:val="Legenda"/>
        <w:keepNext/>
        <w:spacing w:after="0"/>
        <w:rPr>
          <w:rFonts w:ascii="Arial Nova Light" w:hAnsi="Arial Nova Light" w:cs="Arial"/>
          <w:b/>
          <w:i w:val="0"/>
          <w:iCs w:val="0"/>
          <w:color w:val="auto"/>
          <w:sz w:val="22"/>
          <w:szCs w:val="22"/>
        </w:rPr>
      </w:pPr>
      <w:r w:rsidRPr="006B242E">
        <w:rPr>
          <w:rFonts w:ascii="Arial Nova Light" w:hAnsi="Arial Nova Light" w:cs="Calibri"/>
          <w:b/>
          <w:i w:val="0"/>
          <w:iCs w:val="0"/>
          <w:color w:val="auto"/>
          <w:sz w:val="22"/>
          <w:szCs w:val="22"/>
        </w:rPr>
        <w:t xml:space="preserve">Tab. </w:t>
      </w:r>
      <w:r w:rsidRPr="006B242E">
        <w:rPr>
          <w:rFonts w:ascii="Arial Nova Light" w:hAnsi="Arial Nova Light" w:cs="Calibri"/>
          <w:b/>
          <w:i w:val="0"/>
          <w:iCs w:val="0"/>
          <w:color w:val="auto"/>
          <w:sz w:val="22"/>
          <w:szCs w:val="22"/>
        </w:rPr>
        <w:fldChar w:fldCharType="begin"/>
      </w:r>
      <w:r w:rsidRPr="006B242E">
        <w:rPr>
          <w:rFonts w:ascii="Arial Nova Light" w:hAnsi="Arial Nova Light" w:cs="Calibri"/>
          <w:b/>
          <w:i w:val="0"/>
          <w:iCs w:val="0"/>
          <w:color w:val="auto"/>
          <w:sz w:val="22"/>
          <w:szCs w:val="22"/>
        </w:rPr>
        <w:instrText xml:space="preserve"> SEQ Tabela \* ARABIC </w:instrText>
      </w:r>
      <w:r w:rsidRPr="006B242E">
        <w:rPr>
          <w:rFonts w:ascii="Arial Nova Light" w:hAnsi="Arial Nova Light" w:cs="Calibri"/>
          <w:b/>
          <w:i w:val="0"/>
          <w:iCs w:val="0"/>
          <w:color w:val="auto"/>
          <w:sz w:val="22"/>
          <w:szCs w:val="22"/>
        </w:rPr>
        <w:fldChar w:fldCharType="separate"/>
      </w:r>
      <w:r w:rsidR="006918E8">
        <w:rPr>
          <w:rFonts w:ascii="Arial Nova Light" w:hAnsi="Arial Nova Light" w:cs="Calibri"/>
          <w:b/>
          <w:i w:val="0"/>
          <w:iCs w:val="0"/>
          <w:noProof/>
          <w:color w:val="auto"/>
          <w:sz w:val="22"/>
          <w:szCs w:val="22"/>
        </w:rPr>
        <w:t>30</w:t>
      </w:r>
      <w:r w:rsidRPr="006B242E">
        <w:rPr>
          <w:rFonts w:ascii="Arial Nova Light" w:hAnsi="Arial Nova Light" w:cs="Calibri"/>
          <w:b/>
          <w:i w:val="0"/>
          <w:iCs w:val="0"/>
          <w:color w:val="auto"/>
          <w:sz w:val="22"/>
          <w:szCs w:val="22"/>
        </w:rPr>
        <w:fldChar w:fldCharType="end"/>
      </w:r>
      <w:r w:rsidRPr="006B242E">
        <w:rPr>
          <w:rFonts w:ascii="Arial Nova Light" w:hAnsi="Arial Nova Light" w:cs="Calibri"/>
          <w:b/>
          <w:i w:val="0"/>
          <w:iCs w:val="0"/>
          <w:color w:val="auto"/>
          <w:sz w:val="22"/>
          <w:szCs w:val="22"/>
        </w:rPr>
        <w:t xml:space="preserve">. </w:t>
      </w:r>
      <w:r w:rsidRPr="006B242E">
        <w:rPr>
          <w:rFonts w:ascii="Arial Nova Light" w:hAnsi="Arial Nova Light" w:cs="Arial"/>
          <w:b/>
          <w:i w:val="0"/>
          <w:iCs w:val="0"/>
          <w:color w:val="auto"/>
          <w:sz w:val="22"/>
          <w:szCs w:val="22"/>
        </w:rPr>
        <w:t>Liczba mieszkań komunalnych w zasobie Gminy Kobylin w latach 2018-2022</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3197"/>
        <w:gridCol w:w="1173"/>
        <w:gridCol w:w="1173"/>
        <w:gridCol w:w="1173"/>
        <w:gridCol w:w="1173"/>
        <w:gridCol w:w="1173"/>
      </w:tblGrid>
      <w:tr w:rsidR="00006CB5" w:rsidRPr="00642A0F" w14:paraId="1249B7C3" w14:textId="77777777" w:rsidTr="006B242E">
        <w:trPr>
          <w:trHeight w:val="20"/>
        </w:trPr>
        <w:tc>
          <w:tcPr>
            <w:tcW w:w="1764" w:type="pct"/>
            <w:shd w:val="clear" w:color="auto" w:fill="F70000"/>
            <w:vAlign w:val="center"/>
            <w:hideMark/>
          </w:tcPr>
          <w:p w14:paraId="3E62FA83"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Wyszczególnienie</w:t>
            </w:r>
          </w:p>
        </w:tc>
        <w:tc>
          <w:tcPr>
            <w:tcW w:w="647" w:type="pct"/>
            <w:shd w:val="clear" w:color="auto" w:fill="F70000"/>
            <w:vAlign w:val="center"/>
            <w:hideMark/>
          </w:tcPr>
          <w:p w14:paraId="7631457C"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2018</w:t>
            </w:r>
          </w:p>
        </w:tc>
        <w:tc>
          <w:tcPr>
            <w:tcW w:w="647" w:type="pct"/>
            <w:shd w:val="clear" w:color="auto" w:fill="F70000"/>
            <w:vAlign w:val="center"/>
            <w:hideMark/>
          </w:tcPr>
          <w:p w14:paraId="5B439457"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2019</w:t>
            </w:r>
          </w:p>
        </w:tc>
        <w:tc>
          <w:tcPr>
            <w:tcW w:w="647" w:type="pct"/>
            <w:shd w:val="clear" w:color="auto" w:fill="F70000"/>
            <w:vAlign w:val="center"/>
            <w:hideMark/>
          </w:tcPr>
          <w:p w14:paraId="4A9EB5D5"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2020</w:t>
            </w:r>
          </w:p>
        </w:tc>
        <w:tc>
          <w:tcPr>
            <w:tcW w:w="647" w:type="pct"/>
            <w:shd w:val="clear" w:color="auto" w:fill="F70000"/>
            <w:vAlign w:val="center"/>
          </w:tcPr>
          <w:p w14:paraId="45B27941"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2021</w:t>
            </w:r>
          </w:p>
        </w:tc>
        <w:tc>
          <w:tcPr>
            <w:tcW w:w="647" w:type="pct"/>
            <w:shd w:val="clear" w:color="auto" w:fill="F70000"/>
            <w:vAlign w:val="center"/>
          </w:tcPr>
          <w:p w14:paraId="6AE29A63" w14:textId="77777777" w:rsidR="00006CB5" w:rsidRPr="006B242E" w:rsidRDefault="00006CB5" w:rsidP="00F25DA8">
            <w:pPr>
              <w:spacing w:after="0" w:line="240" w:lineRule="auto"/>
              <w:jc w:val="center"/>
              <w:rPr>
                <w:rFonts w:ascii="Arial Nova Light" w:eastAsia="Times New Roman" w:hAnsi="Arial Nova Light" w:cs="Arial"/>
                <w:b/>
                <w:bCs/>
                <w:color w:val="FFFFFF" w:themeColor="background1"/>
                <w:sz w:val="22"/>
                <w:lang w:eastAsia="pl-PL"/>
              </w:rPr>
            </w:pPr>
            <w:r w:rsidRPr="006B242E">
              <w:rPr>
                <w:rFonts w:ascii="Arial Nova Light" w:eastAsia="Times New Roman" w:hAnsi="Arial Nova Light" w:cs="Arial"/>
                <w:b/>
                <w:bCs/>
                <w:color w:val="FFFFFF" w:themeColor="background1"/>
                <w:sz w:val="22"/>
                <w:lang w:eastAsia="pl-PL"/>
              </w:rPr>
              <w:t>2022</w:t>
            </w:r>
          </w:p>
        </w:tc>
      </w:tr>
      <w:tr w:rsidR="00006CB5" w:rsidRPr="00642A0F" w14:paraId="644C6812" w14:textId="77777777" w:rsidTr="006B242E">
        <w:trPr>
          <w:trHeight w:val="316"/>
        </w:trPr>
        <w:tc>
          <w:tcPr>
            <w:tcW w:w="1764" w:type="pct"/>
            <w:shd w:val="clear" w:color="auto" w:fill="D9D9D9" w:themeFill="background1" w:themeFillShade="D9"/>
            <w:vAlign w:val="center"/>
            <w:hideMark/>
          </w:tcPr>
          <w:p w14:paraId="311B679E" w14:textId="77777777" w:rsidR="00006CB5" w:rsidRPr="006B242E" w:rsidRDefault="00006CB5" w:rsidP="00F25DA8">
            <w:pPr>
              <w:spacing w:after="0" w:line="240" w:lineRule="auto"/>
              <w:jc w:val="left"/>
              <w:rPr>
                <w:rFonts w:ascii="Arial Nova Light" w:eastAsia="Times New Roman" w:hAnsi="Arial Nova Light" w:cs="Arial"/>
                <w:color w:val="000000"/>
                <w:sz w:val="22"/>
                <w:lang w:eastAsia="pl-PL"/>
              </w:rPr>
            </w:pPr>
            <w:r w:rsidRPr="006B242E">
              <w:rPr>
                <w:rFonts w:ascii="Arial Nova Light" w:eastAsia="Times New Roman" w:hAnsi="Arial Nova Light" w:cs="Arial"/>
                <w:color w:val="000000"/>
                <w:sz w:val="22"/>
                <w:lang w:eastAsia="pl-PL"/>
              </w:rPr>
              <w:t>Liczba mieszkań komunalnych</w:t>
            </w:r>
          </w:p>
        </w:tc>
        <w:tc>
          <w:tcPr>
            <w:tcW w:w="647" w:type="pct"/>
            <w:shd w:val="clear" w:color="auto" w:fill="F2F2F2" w:themeFill="background1" w:themeFillShade="F2"/>
            <w:noWrap/>
          </w:tcPr>
          <w:p w14:paraId="0362DF96" w14:textId="77777777" w:rsidR="00006CB5" w:rsidRPr="006B242E" w:rsidRDefault="00006CB5" w:rsidP="00F25DA8">
            <w:pPr>
              <w:spacing w:after="0" w:line="240" w:lineRule="auto"/>
              <w:jc w:val="center"/>
              <w:rPr>
                <w:rFonts w:ascii="Arial Nova Light" w:eastAsia="Times New Roman" w:hAnsi="Arial Nova Light" w:cs="Arial"/>
                <w:color w:val="000000"/>
                <w:sz w:val="22"/>
                <w:lang w:eastAsia="pl-PL"/>
              </w:rPr>
            </w:pPr>
            <w:r w:rsidRPr="006B242E">
              <w:rPr>
                <w:rFonts w:ascii="Arial Nova Light" w:hAnsi="Arial Nova Light"/>
                <w:sz w:val="22"/>
              </w:rPr>
              <w:t>113</w:t>
            </w:r>
          </w:p>
        </w:tc>
        <w:tc>
          <w:tcPr>
            <w:tcW w:w="647" w:type="pct"/>
            <w:shd w:val="clear" w:color="auto" w:fill="F2F2F2" w:themeFill="background1" w:themeFillShade="F2"/>
            <w:noWrap/>
          </w:tcPr>
          <w:p w14:paraId="0328200A" w14:textId="77777777" w:rsidR="00006CB5" w:rsidRPr="006B242E" w:rsidRDefault="00006CB5" w:rsidP="00F25DA8">
            <w:pPr>
              <w:spacing w:after="0" w:line="240" w:lineRule="auto"/>
              <w:jc w:val="center"/>
              <w:rPr>
                <w:rFonts w:ascii="Arial Nova Light" w:eastAsia="Times New Roman" w:hAnsi="Arial Nova Light" w:cs="Arial"/>
                <w:color w:val="000000"/>
                <w:sz w:val="22"/>
                <w:lang w:eastAsia="pl-PL"/>
              </w:rPr>
            </w:pPr>
            <w:r w:rsidRPr="006B242E">
              <w:rPr>
                <w:rFonts w:ascii="Arial Nova Light" w:hAnsi="Arial Nova Light"/>
                <w:sz w:val="22"/>
              </w:rPr>
              <w:t>113</w:t>
            </w:r>
          </w:p>
        </w:tc>
        <w:tc>
          <w:tcPr>
            <w:tcW w:w="647" w:type="pct"/>
            <w:shd w:val="clear" w:color="auto" w:fill="F2F2F2" w:themeFill="background1" w:themeFillShade="F2"/>
            <w:noWrap/>
          </w:tcPr>
          <w:p w14:paraId="3561C8FF" w14:textId="77777777" w:rsidR="00006CB5" w:rsidRPr="006B242E" w:rsidRDefault="00006CB5" w:rsidP="00F25DA8">
            <w:pPr>
              <w:spacing w:after="0" w:line="240" w:lineRule="auto"/>
              <w:jc w:val="center"/>
              <w:rPr>
                <w:rFonts w:ascii="Arial Nova Light" w:eastAsia="Times New Roman" w:hAnsi="Arial Nova Light" w:cs="Arial"/>
                <w:color w:val="000000"/>
                <w:sz w:val="22"/>
                <w:lang w:eastAsia="pl-PL"/>
              </w:rPr>
            </w:pPr>
            <w:r w:rsidRPr="006B242E">
              <w:rPr>
                <w:rFonts w:ascii="Arial Nova Light" w:hAnsi="Arial Nova Light"/>
                <w:sz w:val="22"/>
              </w:rPr>
              <w:t>112</w:t>
            </w:r>
          </w:p>
        </w:tc>
        <w:tc>
          <w:tcPr>
            <w:tcW w:w="647" w:type="pct"/>
            <w:shd w:val="clear" w:color="auto" w:fill="F2F2F2" w:themeFill="background1" w:themeFillShade="F2"/>
          </w:tcPr>
          <w:p w14:paraId="03689C4F" w14:textId="77777777" w:rsidR="00006CB5" w:rsidRPr="006B242E" w:rsidRDefault="00006CB5" w:rsidP="00F25DA8">
            <w:pPr>
              <w:spacing w:after="0" w:line="240" w:lineRule="auto"/>
              <w:jc w:val="center"/>
              <w:rPr>
                <w:rFonts w:ascii="Arial Nova Light" w:eastAsia="Times New Roman" w:hAnsi="Arial Nova Light" w:cs="Arial"/>
                <w:color w:val="000000"/>
                <w:sz w:val="22"/>
                <w:lang w:eastAsia="pl-PL"/>
              </w:rPr>
            </w:pPr>
            <w:r w:rsidRPr="006B242E">
              <w:rPr>
                <w:rFonts w:ascii="Arial Nova Light" w:hAnsi="Arial Nova Light"/>
                <w:sz w:val="22"/>
              </w:rPr>
              <w:t>96</w:t>
            </w:r>
          </w:p>
        </w:tc>
        <w:tc>
          <w:tcPr>
            <w:tcW w:w="647" w:type="pct"/>
            <w:shd w:val="clear" w:color="auto" w:fill="F2F2F2" w:themeFill="background1" w:themeFillShade="F2"/>
          </w:tcPr>
          <w:p w14:paraId="5F41399F" w14:textId="77777777" w:rsidR="00006CB5" w:rsidRPr="006B242E" w:rsidRDefault="00006CB5" w:rsidP="00F25DA8">
            <w:pPr>
              <w:spacing w:after="0" w:line="240" w:lineRule="auto"/>
              <w:jc w:val="center"/>
              <w:rPr>
                <w:rFonts w:ascii="Arial Nova Light" w:hAnsi="Arial Nova Light" w:cs="Calibri"/>
                <w:color w:val="000000"/>
                <w:sz w:val="22"/>
              </w:rPr>
            </w:pPr>
            <w:r w:rsidRPr="006B242E">
              <w:rPr>
                <w:rFonts w:ascii="Arial Nova Light" w:hAnsi="Arial Nova Light"/>
                <w:sz w:val="22"/>
              </w:rPr>
              <w:t>90</w:t>
            </w:r>
          </w:p>
        </w:tc>
      </w:tr>
    </w:tbl>
    <w:p w14:paraId="10E52C1C" w14:textId="49F2E395" w:rsidR="00816D19" w:rsidRDefault="00006CB5" w:rsidP="002E1743">
      <w:pPr>
        <w:spacing w:after="0"/>
        <w:rPr>
          <w:rFonts w:ascii="Arial Nova Light" w:hAnsi="Arial Nova Light" w:cs="Arial"/>
          <w:i/>
          <w:iCs/>
          <w:sz w:val="22"/>
          <w:szCs w:val="24"/>
        </w:rPr>
      </w:pPr>
      <w:r w:rsidRPr="006B242E">
        <w:rPr>
          <w:rFonts w:ascii="Arial Nova Light" w:hAnsi="Arial Nova Light" w:cs="Arial"/>
          <w:sz w:val="22"/>
          <w:szCs w:val="24"/>
        </w:rPr>
        <w:t xml:space="preserve">Źródło: </w:t>
      </w:r>
      <w:r w:rsidRPr="006B242E">
        <w:rPr>
          <w:rFonts w:ascii="Arial Nova Light" w:hAnsi="Arial Nova Light" w:cs="Arial"/>
          <w:i/>
          <w:iCs/>
          <w:sz w:val="22"/>
          <w:szCs w:val="24"/>
        </w:rPr>
        <w:t xml:space="preserve">opracowanie własne na podstawie danych z Urzędu </w:t>
      </w:r>
      <w:r w:rsidR="00205574">
        <w:rPr>
          <w:rFonts w:ascii="Arial Nova Light" w:hAnsi="Arial Nova Light" w:cs="Arial"/>
          <w:i/>
          <w:iCs/>
          <w:sz w:val="22"/>
          <w:szCs w:val="24"/>
        </w:rPr>
        <w:t>Miejskiego</w:t>
      </w:r>
      <w:r w:rsidRPr="006B242E">
        <w:rPr>
          <w:rFonts w:ascii="Arial Nova Light" w:hAnsi="Arial Nova Light" w:cs="Arial"/>
          <w:i/>
          <w:iCs/>
          <w:sz w:val="22"/>
          <w:szCs w:val="24"/>
        </w:rPr>
        <w:t>.</w:t>
      </w:r>
      <w:bookmarkEnd w:id="52"/>
    </w:p>
    <w:p w14:paraId="5472D7B0" w14:textId="77777777" w:rsidR="002E1743" w:rsidRDefault="002E1743" w:rsidP="002E1743">
      <w:pPr>
        <w:spacing w:after="0"/>
        <w:rPr>
          <w:rFonts w:ascii="Arial Nova Light" w:hAnsi="Arial Nova Light" w:cs="Arial"/>
          <w:sz w:val="24"/>
          <w:szCs w:val="28"/>
        </w:rPr>
      </w:pPr>
    </w:p>
    <w:p w14:paraId="4B3C02A9" w14:textId="0DF1144B" w:rsidR="002E1743" w:rsidRDefault="002E1743" w:rsidP="002E1743">
      <w:pPr>
        <w:spacing w:after="0"/>
        <w:rPr>
          <w:rFonts w:ascii="Arial Nova Light" w:hAnsi="Arial Nova Light" w:cs="Arial"/>
          <w:sz w:val="24"/>
          <w:szCs w:val="28"/>
        </w:rPr>
      </w:pPr>
    </w:p>
    <w:p w14:paraId="74A44C65" w14:textId="77777777" w:rsidR="002E1743" w:rsidRDefault="002E1743">
      <w:pPr>
        <w:jc w:val="left"/>
        <w:rPr>
          <w:rFonts w:ascii="Arial Nova Light" w:hAnsi="Arial Nova Light" w:cs="Arial"/>
          <w:sz w:val="24"/>
          <w:szCs w:val="28"/>
        </w:rPr>
      </w:pPr>
      <w:r>
        <w:rPr>
          <w:rFonts w:ascii="Arial Nova Light" w:hAnsi="Arial Nova Light" w:cs="Arial"/>
          <w:sz w:val="24"/>
          <w:szCs w:val="28"/>
        </w:rPr>
        <w:br w:type="page"/>
      </w:r>
    </w:p>
    <w:p w14:paraId="3EF40979" w14:textId="23068246" w:rsidR="00816D19" w:rsidRPr="002E1743" w:rsidRDefault="00D43506" w:rsidP="002E1743">
      <w:pPr>
        <w:spacing w:after="0"/>
        <w:rPr>
          <w:rFonts w:ascii="Arial Nova Light" w:hAnsi="Arial Nova Light" w:cs="Arial"/>
          <w:sz w:val="24"/>
          <w:szCs w:val="28"/>
        </w:rPr>
      </w:pPr>
      <w:r w:rsidRPr="002E1743">
        <w:rPr>
          <w:rFonts w:ascii="Arial Nova Light" w:eastAsia="Batang" w:hAnsi="Arial Nova Light" w:cs="Arial"/>
          <w:noProof/>
          <w:sz w:val="22"/>
        </w:rPr>
        <w:lastRenderedPageBreak/>
        <mc:AlternateContent>
          <mc:Choice Requires="wps">
            <w:drawing>
              <wp:anchor distT="0" distB="0" distL="114300" distR="114300" simplePos="0" relativeHeight="252082176" behindDoc="1" locked="0" layoutInCell="1" allowOverlap="1" wp14:anchorId="1ED15C47" wp14:editId="2433B492">
                <wp:simplePos x="0" y="0"/>
                <wp:positionH relativeFrom="margin">
                  <wp:posOffset>-2990850</wp:posOffset>
                </wp:positionH>
                <wp:positionV relativeFrom="paragraph">
                  <wp:posOffset>-95240</wp:posOffset>
                </wp:positionV>
                <wp:extent cx="4438650" cy="390525"/>
                <wp:effectExtent l="0" t="0" r="0" b="9525"/>
                <wp:wrapNone/>
                <wp:docPr id="1259113256" name="Prostokąt 1"/>
                <wp:cNvGraphicFramePr/>
                <a:graphic xmlns:a="http://schemas.openxmlformats.org/drawingml/2006/main">
                  <a:graphicData uri="http://schemas.microsoft.com/office/word/2010/wordprocessingShape">
                    <wps:wsp>
                      <wps:cNvSpPr/>
                      <wps:spPr>
                        <a:xfrm>
                          <a:off x="0" y="0"/>
                          <a:ext cx="4438650" cy="390525"/>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B0B726" w14:textId="77777777" w:rsidR="002E1743" w:rsidRPr="00023134" w:rsidRDefault="002E1743" w:rsidP="002E1743">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15C47" id="_x0000_s1041" style="position:absolute;left:0;text-align:left;margin-left:-235.5pt;margin-top:-7.5pt;width:349.5pt;height:30.75pt;z-index:-25123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" fillcolor="#f70000" stroked="f" strokeweight="1.5pt">
                <v:stroke endcap="round"/>
                <v:textbox>
                  <w:txbxContent>
                    <w:p w14:paraId="7FB0B726" w14:textId="77777777" w:rsidR="002E1743" w:rsidRPr="00023134" w:rsidRDefault="002E1743" w:rsidP="002E1743">
                      <w:pPr>
                        <w:jc w:val="center"/>
                        <w:rPr>
                          <w:rFonts w:ascii="Arial Nova Light" w:hAnsi="Arial Nova Light"/>
                          <w:b/>
                          <w:bCs/>
                          <w:sz w:val="56"/>
                          <w:szCs w:val="56"/>
                        </w:rPr>
                      </w:pPr>
                    </w:p>
                  </w:txbxContent>
                </v:textbox>
                <w10:wrap anchorx="margin"/>
              </v:rect>
            </w:pict>
          </mc:Fallback>
        </mc:AlternateContent>
      </w:r>
      <w:r w:rsidR="00DE4A2B" w:rsidRPr="006F3FE3">
        <w:rPr>
          <w:rFonts w:ascii="Arial Nova Light" w:hAnsi="Arial Nova Light"/>
          <w:noProof/>
        </w:rPr>
        <w:drawing>
          <wp:anchor distT="0" distB="0" distL="114300" distR="114300" simplePos="0" relativeHeight="252083200" behindDoc="0" locked="0" layoutInCell="1" allowOverlap="1" wp14:anchorId="3873A4CB" wp14:editId="05D94C3D">
            <wp:simplePos x="0" y="0"/>
            <wp:positionH relativeFrom="margin">
              <wp:align>right</wp:align>
            </wp:positionH>
            <wp:positionV relativeFrom="paragraph">
              <wp:posOffset>-230173</wp:posOffset>
            </wp:positionV>
            <wp:extent cx="1053730" cy="1284766"/>
            <wp:effectExtent l="0" t="0" r="0" b="0"/>
            <wp:wrapNone/>
            <wp:docPr id="535690920" name="Obraz 535690920" descr="Obraz zawierający symbol, ilustracja,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14203" name="Obraz 1452214203" descr="Obraz zawierający symbol, ilustracja, clipart&#10;&#10;Opis wygenerowany automatyczni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77" b="-1788"/>
                    <a:stretch/>
                  </pic:blipFill>
                  <pic:spPr bwMode="auto">
                    <a:xfrm>
                      <a:off x="0" y="0"/>
                      <a:ext cx="1053730" cy="1284766"/>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1743" w:rsidRPr="002E1743">
        <w:rPr>
          <w:rFonts w:ascii="Arial Nova Light" w:hAnsi="Arial Nova Light"/>
          <w:b/>
          <w:bCs/>
          <w:color w:val="FFFFFF" w:themeColor="background1"/>
          <w:sz w:val="28"/>
          <w:szCs w:val="28"/>
        </w:rPr>
        <w:t>ZAŁĄCZNIK NR 2</w:t>
      </w:r>
    </w:p>
    <w:p w14:paraId="5CFD2EA5" w14:textId="22706D0E" w:rsidR="00816D19" w:rsidRDefault="00816D19" w:rsidP="00006CB5">
      <w:pPr>
        <w:rPr>
          <w:sz w:val="24"/>
          <w:szCs w:val="24"/>
        </w:rPr>
      </w:pPr>
    </w:p>
    <w:p w14:paraId="04925DB1" w14:textId="77777777" w:rsidR="002E1743" w:rsidRPr="002E1743" w:rsidRDefault="002E1743" w:rsidP="002E1743">
      <w:pPr>
        <w:pStyle w:val="Standard"/>
        <w:spacing w:after="0" w:line="240" w:lineRule="auto"/>
        <w:jc w:val="both"/>
        <w:rPr>
          <w:rFonts w:ascii="Arial Nova Light" w:hAnsi="Arial Nova Light"/>
          <w:sz w:val="24"/>
          <w:szCs w:val="24"/>
        </w:rPr>
      </w:pPr>
      <w:r w:rsidRPr="002E1743">
        <w:rPr>
          <w:rFonts w:ascii="Arial Nova Light" w:hAnsi="Arial Nova Light" w:cs="Calibri"/>
          <w:b/>
          <w:bCs/>
          <w:sz w:val="24"/>
          <w:szCs w:val="24"/>
        </w:rPr>
        <w:t>ANKIETA</w:t>
      </w:r>
    </w:p>
    <w:p w14:paraId="7E2107B8" w14:textId="77777777" w:rsidR="002E1743" w:rsidRPr="002E1743" w:rsidRDefault="002E1743" w:rsidP="002E1743">
      <w:pPr>
        <w:pStyle w:val="Standard"/>
        <w:spacing w:after="0" w:line="240" w:lineRule="auto"/>
        <w:jc w:val="both"/>
        <w:rPr>
          <w:rFonts w:ascii="Arial Nova Light" w:hAnsi="Arial Nova Light" w:cs="Calibri"/>
          <w:b/>
          <w:bCs/>
          <w:sz w:val="24"/>
          <w:szCs w:val="24"/>
        </w:rPr>
      </w:pPr>
    </w:p>
    <w:p w14:paraId="5432156E" w14:textId="3E1B3BCF" w:rsidR="002E1743" w:rsidRPr="002E1743" w:rsidRDefault="002E1743" w:rsidP="002E1743">
      <w:pPr>
        <w:pStyle w:val="Standard"/>
        <w:spacing w:after="0" w:line="240" w:lineRule="auto"/>
        <w:jc w:val="both"/>
        <w:rPr>
          <w:rFonts w:ascii="Arial Nova Light" w:hAnsi="Arial Nova Light"/>
          <w:sz w:val="24"/>
          <w:szCs w:val="24"/>
        </w:rPr>
      </w:pPr>
      <w:r w:rsidRPr="002E1743">
        <w:rPr>
          <w:rFonts w:ascii="Arial Nova Light" w:hAnsi="Arial Nova Light" w:cs="Calibri"/>
          <w:b/>
          <w:bCs/>
          <w:sz w:val="24"/>
          <w:szCs w:val="24"/>
        </w:rPr>
        <w:t xml:space="preserve">Strategia Rozwoju </w:t>
      </w:r>
      <w:r>
        <w:rPr>
          <w:rFonts w:ascii="Arial Nova Light" w:hAnsi="Arial Nova Light" w:cs="Calibri"/>
          <w:b/>
          <w:bCs/>
          <w:sz w:val="24"/>
          <w:szCs w:val="24"/>
        </w:rPr>
        <w:t>Gminy Kobylin</w:t>
      </w:r>
      <w:r w:rsidRPr="002E1743">
        <w:rPr>
          <w:rFonts w:ascii="Arial Nova Light" w:hAnsi="Arial Nova Light" w:cs="Calibri"/>
          <w:b/>
          <w:bCs/>
          <w:sz w:val="24"/>
          <w:szCs w:val="24"/>
        </w:rPr>
        <w:t xml:space="preserve"> </w:t>
      </w:r>
      <w:r>
        <w:rPr>
          <w:rFonts w:ascii="Arial Nova Light" w:hAnsi="Arial Nova Light" w:cs="Calibri"/>
          <w:b/>
          <w:bCs/>
          <w:sz w:val="24"/>
          <w:szCs w:val="24"/>
        </w:rPr>
        <w:t>na lata 2024-2030</w:t>
      </w:r>
    </w:p>
    <w:p w14:paraId="206CF2E8" w14:textId="77777777" w:rsidR="002E1743" w:rsidRPr="002E1743" w:rsidRDefault="002E1743" w:rsidP="002E1743">
      <w:pPr>
        <w:pStyle w:val="Standard"/>
        <w:spacing w:after="0" w:line="240" w:lineRule="auto"/>
        <w:jc w:val="both"/>
        <w:rPr>
          <w:rFonts w:ascii="Arial Nova Light" w:hAnsi="Arial Nova Light" w:cs="Calibri"/>
          <w:b/>
          <w:bCs/>
          <w:i/>
          <w:iCs/>
          <w:sz w:val="24"/>
          <w:szCs w:val="24"/>
        </w:rPr>
      </w:pPr>
    </w:p>
    <w:p w14:paraId="0EAF6EDF" w14:textId="77777777" w:rsidR="002E1743" w:rsidRPr="002E1743" w:rsidRDefault="002E1743" w:rsidP="002E1743">
      <w:pPr>
        <w:pStyle w:val="Standard"/>
        <w:spacing w:after="0" w:line="240" w:lineRule="auto"/>
        <w:jc w:val="both"/>
        <w:rPr>
          <w:rFonts w:ascii="Arial Nova Light" w:hAnsi="Arial Nova Light" w:cs="Calibri"/>
          <w:bCs/>
          <w:i/>
          <w:iCs/>
          <w:sz w:val="24"/>
          <w:szCs w:val="24"/>
        </w:rPr>
      </w:pPr>
      <w:r w:rsidRPr="002E1743">
        <w:rPr>
          <w:rFonts w:ascii="Arial Nova Light" w:hAnsi="Arial Nova Light" w:cs="Calibri"/>
          <w:bCs/>
          <w:i/>
          <w:iCs/>
          <w:sz w:val="24"/>
          <w:szCs w:val="24"/>
        </w:rPr>
        <w:t>Szanowni Państwo,</w:t>
      </w:r>
    </w:p>
    <w:p w14:paraId="7B3D2A83" w14:textId="1BD4A301" w:rsidR="002E1743" w:rsidRPr="002E1743" w:rsidRDefault="002E1743" w:rsidP="002E1743">
      <w:pPr>
        <w:pStyle w:val="Standard"/>
        <w:spacing w:after="0" w:line="240" w:lineRule="auto"/>
        <w:jc w:val="both"/>
        <w:rPr>
          <w:rFonts w:ascii="Arial Nova Light" w:hAnsi="Arial Nova Light" w:cs="Calibri"/>
          <w:bCs/>
          <w:i/>
          <w:iCs/>
          <w:sz w:val="24"/>
          <w:szCs w:val="24"/>
        </w:rPr>
      </w:pPr>
      <w:r w:rsidRPr="002E1743">
        <w:rPr>
          <w:rFonts w:ascii="Arial Nova Light" w:hAnsi="Arial Nova Light" w:cs="Calibri"/>
          <w:bCs/>
          <w:i/>
          <w:iCs/>
          <w:sz w:val="24"/>
          <w:szCs w:val="24"/>
        </w:rPr>
        <w:t xml:space="preserve">W związku z przygotowaniem Strategii Rozwoju </w:t>
      </w:r>
      <w:r>
        <w:rPr>
          <w:rFonts w:ascii="Arial Nova Light" w:hAnsi="Arial Nova Light" w:cs="Calibri"/>
          <w:bCs/>
          <w:i/>
          <w:iCs/>
          <w:sz w:val="24"/>
          <w:szCs w:val="24"/>
        </w:rPr>
        <w:t>Gminy Kobylin na lata 2024-2030</w:t>
      </w:r>
      <w:r w:rsidRPr="002E1743">
        <w:rPr>
          <w:rFonts w:ascii="Arial Nova Light" w:hAnsi="Arial Nova Light" w:cs="Calibri"/>
          <w:bCs/>
          <w:i/>
          <w:iCs/>
          <w:sz w:val="24"/>
          <w:szCs w:val="24"/>
        </w:rPr>
        <w:t>, zwracamy się z prośbą o wypełnienie ankiety. Ankieta jest anonimowa.</w:t>
      </w:r>
    </w:p>
    <w:p w14:paraId="100A87E0" w14:textId="77777777" w:rsidR="002E1743" w:rsidRPr="002E1743" w:rsidRDefault="002E1743" w:rsidP="002E1743">
      <w:pPr>
        <w:pStyle w:val="Standard"/>
        <w:spacing w:after="0" w:line="240" w:lineRule="auto"/>
        <w:jc w:val="both"/>
        <w:rPr>
          <w:rFonts w:ascii="Arial Nova Light" w:hAnsi="Arial Nova Light" w:cs="Calibri"/>
          <w:sz w:val="24"/>
          <w:szCs w:val="24"/>
        </w:rPr>
      </w:pPr>
    </w:p>
    <w:p w14:paraId="7F0B65BA" w14:textId="77777777" w:rsidR="002E1743" w:rsidRPr="002E1743" w:rsidRDefault="002E1743" w:rsidP="002E1743">
      <w:pPr>
        <w:pStyle w:val="Standard"/>
        <w:spacing w:after="0" w:line="240" w:lineRule="auto"/>
        <w:jc w:val="both"/>
        <w:rPr>
          <w:rFonts w:ascii="Arial Nova Light" w:hAnsi="Arial Nova Light" w:cs="Calibri"/>
          <w:b/>
          <w:iCs/>
          <w:sz w:val="24"/>
          <w:szCs w:val="24"/>
        </w:rPr>
      </w:pPr>
      <w:r w:rsidRPr="002E1743">
        <w:rPr>
          <w:rFonts w:ascii="Arial Nova Light" w:hAnsi="Arial Nova Light" w:cs="Calibri"/>
          <w:b/>
          <w:iCs/>
          <w:sz w:val="24"/>
          <w:szCs w:val="24"/>
        </w:rPr>
        <w:t>Część I</w:t>
      </w:r>
    </w:p>
    <w:p w14:paraId="734A8A1A" w14:textId="77777777" w:rsidR="002E1743" w:rsidRPr="002E1743" w:rsidRDefault="002E1743" w:rsidP="002E1743">
      <w:pPr>
        <w:pStyle w:val="Standard"/>
        <w:spacing w:after="0" w:line="240" w:lineRule="auto"/>
        <w:jc w:val="both"/>
        <w:rPr>
          <w:rFonts w:ascii="Arial Nova Light" w:hAnsi="Arial Nova Light" w:cs="Calibri"/>
          <w:b/>
          <w:iCs/>
          <w:sz w:val="24"/>
          <w:szCs w:val="24"/>
        </w:rPr>
      </w:pPr>
      <w:r w:rsidRPr="002E1743">
        <w:rPr>
          <w:rFonts w:ascii="Arial Nova Light" w:hAnsi="Arial Nova Light" w:cs="Calibri"/>
          <w:b/>
          <w:iCs/>
          <w:sz w:val="24"/>
          <w:szCs w:val="24"/>
        </w:rPr>
        <w:t xml:space="preserve">Proszę o wpisanie znaku X w odpowiednie pola poniższej tabeli. W przyjętej skali 1 oznacza najniższą, natomiast 5 najwyższą ocenę. </w:t>
      </w:r>
    </w:p>
    <w:p w14:paraId="0DA0F944" w14:textId="77777777" w:rsidR="002E1743" w:rsidRPr="00CB23DD" w:rsidRDefault="002E1743" w:rsidP="002E1743">
      <w:pPr>
        <w:pStyle w:val="Standard"/>
        <w:spacing w:after="0" w:line="240" w:lineRule="auto"/>
        <w:jc w:val="both"/>
        <w:rPr>
          <w:rFonts w:ascii="Arial Nova Light" w:hAnsi="Arial Nova Light" w:cs="Calibri"/>
          <w:b/>
          <w:iCs/>
          <w:color w:val="002060"/>
          <w:sz w:val="24"/>
          <w:szCs w:val="24"/>
        </w:rPr>
      </w:pPr>
    </w:p>
    <w:tbl>
      <w:tblPr>
        <w:tblW w:w="5000" w:type="pct"/>
        <w:tblCellMar>
          <w:left w:w="10" w:type="dxa"/>
          <w:right w:w="10" w:type="dxa"/>
        </w:tblCellMar>
        <w:tblLook w:val="04A0" w:firstRow="1" w:lastRow="0" w:firstColumn="1" w:lastColumn="0" w:noHBand="0" w:noVBand="1"/>
      </w:tblPr>
      <w:tblGrid>
        <w:gridCol w:w="1514"/>
        <w:gridCol w:w="983"/>
        <w:gridCol w:w="252"/>
        <w:gridCol w:w="506"/>
        <w:gridCol w:w="1150"/>
        <w:gridCol w:w="776"/>
        <w:gridCol w:w="776"/>
        <w:gridCol w:w="776"/>
        <w:gridCol w:w="778"/>
        <w:gridCol w:w="780"/>
        <w:gridCol w:w="776"/>
      </w:tblGrid>
      <w:tr w:rsidR="002E1743" w14:paraId="3326AA80" w14:textId="77777777" w:rsidTr="00003ED6">
        <w:tc>
          <w:tcPr>
            <w:tcW w:w="835"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38755E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Społeczeństwo</w:t>
            </w:r>
          </w:p>
        </w:tc>
        <w:tc>
          <w:tcPr>
            <w:tcW w:w="1594" w:type="pct"/>
            <w:gridSpan w:val="4"/>
            <w:shd w:val="clear" w:color="auto" w:fill="F70000"/>
          </w:tcPr>
          <w:p w14:paraId="29F6911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732854F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6D4FE05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2C5D6EF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9" w:type="pct"/>
            <w:shd w:val="clear" w:color="auto" w:fill="F70000"/>
          </w:tcPr>
          <w:p w14:paraId="17762CEF"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30" w:type="pct"/>
            <w:shd w:val="clear" w:color="auto" w:fill="F70000"/>
          </w:tcPr>
          <w:p w14:paraId="2BA6795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2C8987AC"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r>
      <w:tr w:rsidR="002E1743" w14:paraId="73E92F4A"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6D67C23F" w14:textId="77777777" w:rsidR="002E1743" w:rsidRPr="00583A35" w:rsidRDefault="002E1743" w:rsidP="0095106D">
            <w:pPr>
              <w:pStyle w:val="Standard"/>
              <w:spacing w:after="0" w:line="240" w:lineRule="auto"/>
              <w:rPr>
                <w:rFonts w:ascii="Arial Nova Light" w:hAnsi="Arial Nova Light"/>
                <w:b/>
                <w:bCs/>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4093CB3F"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18"/>
                <w:szCs w:val="18"/>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0E8FA2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4D1112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638B78A7"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8A09D8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4C926F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45D5EBD4"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C82E5B"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r w:rsidRPr="00583A35">
              <w:rPr>
                <w:rFonts w:ascii="Arial Nova Light" w:hAnsi="Arial Nova Light" w:cs="Calibri"/>
                <w:color w:val="000000"/>
                <w:sz w:val="20"/>
                <w:szCs w:val="20"/>
              </w:rPr>
              <w:t>Aktywność mieszkańców na rzecz gminy?</w:t>
            </w:r>
          </w:p>
        </w:tc>
        <w:tc>
          <w:tcPr>
            <w:tcW w:w="428" w:type="pct"/>
            <w:tcBorders>
              <w:top w:val="single" w:sz="4" w:space="0" w:color="00000A"/>
              <w:left w:val="single" w:sz="4" w:space="0" w:color="00000A"/>
              <w:bottom w:val="single" w:sz="4" w:space="0" w:color="00000A"/>
              <w:right w:val="single" w:sz="4" w:space="0" w:color="00000A"/>
            </w:tcBorders>
          </w:tcPr>
          <w:p w14:paraId="41A7384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2769E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17199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3D78B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4BF90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9DCD3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C1E69AE"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C4F6BD"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Skuteczność działania pomocy społecznej?</w:t>
            </w:r>
          </w:p>
        </w:tc>
        <w:tc>
          <w:tcPr>
            <w:tcW w:w="428" w:type="pct"/>
            <w:tcBorders>
              <w:top w:val="single" w:sz="4" w:space="0" w:color="00000A"/>
              <w:left w:val="single" w:sz="4" w:space="0" w:color="00000A"/>
              <w:bottom w:val="single" w:sz="4" w:space="0" w:color="00000A"/>
              <w:right w:val="single" w:sz="4" w:space="0" w:color="00000A"/>
            </w:tcBorders>
          </w:tcPr>
          <w:p w14:paraId="313A788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2E413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88859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7ABF7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80EF8A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6573F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0FB3E728" w14:textId="77777777" w:rsidTr="00003ED6">
        <w:trPr>
          <w:trHeight w:val="26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C8EC5C"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Dostęp do podstawowej</w:t>
            </w:r>
            <w:r w:rsidRPr="00583A35">
              <w:rPr>
                <w:rFonts w:ascii="Arial Nova Light" w:hAnsi="Arial Nova Light"/>
              </w:rPr>
              <w:t xml:space="preserve"> </w:t>
            </w:r>
            <w:r w:rsidRPr="00583A35">
              <w:rPr>
                <w:rFonts w:ascii="Arial Nova Light" w:hAnsi="Arial Nova Light" w:cs="Calibri"/>
                <w:color w:val="000000"/>
                <w:sz w:val="20"/>
                <w:szCs w:val="20"/>
              </w:rPr>
              <w:t>opieki medycznej?</w:t>
            </w:r>
          </w:p>
        </w:tc>
        <w:tc>
          <w:tcPr>
            <w:tcW w:w="428" w:type="pct"/>
            <w:tcBorders>
              <w:top w:val="single" w:sz="4" w:space="0" w:color="00000A"/>
              <w:left w:val="single" w:sz="4" w:space="0" w:color="00000A"/>
              <w:bottom w:val="single" w:sz="4" w:space="0" w:color="00000A"/>
              <w:right w:val="single" w:sz="4" w:space="0" w:color="00000A"/>
            </w:tcBorders>
          </w:tcPr>
          <w:p w14:paraId="18206F7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6043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FA27D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D81BB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ABC11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1BCDD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6B214B8" w14:textId="77777777" w:rsidTr="00003ED6">
        <w:trPr>
          <w:trHeight w:val="26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B7924C"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Dostęp do specjalistycznej opieki medycznej?</w:t>
            </w:r>
          </w:p>
        </w:tc>
        <w:tc>
          <w:tcPr>
            <w:tcW w:w="428" w:type="pct"/>
            <w:tcBorders>
              <w:top w:val="single" w:sz="4" w:space="0" w:color="00000A"/>
              <w:left w:val="single" w:sz="4" w:space="0" w:color="00000A"/>
              <w:bottom w:val="single" w:sz="4" w:space="0" w:color="00000A"/>
              <w:right w:val="single" w:sz="4" w:space="0" w:color="00000A"/>
            </w:tcBorders>
          </w:tcPr>
          <w:p w14:paraId="347419E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1227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720FA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CEFD9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E2683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C5A75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05222FC7" w14:textId="77777777" w:rsidTr="00003ED6">
        <w:trPr>
          <w:trHeight w:val="23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D19555"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Dostęp do żłobków / klubów malucha?</w:t>
            </w:r>
          </w:p>
        </w:tc>
        <w:tc>
          <w:tcPr>
            <w:tcW w:w="428" w:type="pct"/>
            <w:tcBorders>
              <w:top w:val="single" w:sz="4" w:space="0" w:color="00000A"/>
              <w:left w:val="single" w:sz="4" w:space="0" w:color="00000A"/>
              <w:bottom w:val="single" w:sz="4" w:space="0" w:color="00000A"/>
              <w:right w:val="single" w:sz="4" w:space="0" w:color="00000A"/>
            </w:tcBorders>
          </w:tcPr>
          <w:p w14:paraId="4B5ACA7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157F2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BD0D0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A8E4F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64860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76EAF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67BA7F2" w14:textId="77777777" w:rsidTr="00003ED6">
        <w:trPr>
          <w:trHeight w:val="23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8F9194"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sz w:val="20"/>
                <w:szCs w:val="20"/>
              </w:rPr>
              <w:t>Jakość opieki żłobkowej na terenie gminy?</w:t>
            </w:r>
          </w:p>
        </w:tc>
        <w:tc>
          <w:tcPr>
            <w:tcW w:w="428" w:type="pct"/>
            <w:tcBorders>
              <w:top w:val="single" w:sz="4" w:space="0" w:color="00000A"/>
              <w:left w:val="single" w:sz="4" w:space="0" w:color="00000A"/>
              <w:bottom w:val="single" w:sz="4" w:space="0" w:color="00000A"/>
              <w:right w:val="single" w:sz="4" w:space="0" w:color="00000A"/>
            </w:tcBorders>
          </w:tcPr>
          <w:p w14:paraId="1DD09BA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F03B0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160BF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D6871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09F85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89F4A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C5D608D" w14:textId="77777777" w:rsidTr="00003ED6">
        <w:trPr>
          <w:trHeight w:val="23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E6E3BA"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infrastruktury żłobkowej na terenie gminy?</w:t>
            </w:r>
          </w:p>
        </w:tc>
        <w:tc>
          <w:tcPr>
            <w:tcW w:w="428" w:type="pct"/>
            <w:tcBorders>
              <w:top w:val="single" w:sz="4" w:space="0" w:color="00000A"/>
              <w:left w:val="single" w:sz="4" w:space="0" w:color="00000A"/>
              <w:bottom w:val="single" w:sz="4" w:space="0" w:color="00000A"/>
              <w:right w:val="single" w:sz="4" w:space="0" w:color="00000A"/>
            </w:tcBorders>
          </w:tcPr>
          <w:p w14:paraId="24BB373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42920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E9B85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52B81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6DA1F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ECAAB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54C1AD0"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4E0505" w14:textId="3BD92FBF"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Wsparcie osób starszych oferowane przez gminę?</w:t>
            </w:r>
            <w:r>
              <w:rPr>
                <w:rFonts w:ascii="Arial Nova Light" w:hAnsi="Arial Nova Light" w:cs="Calibri"/>
                <w:color w:val="000000"/>
                <w:sz w:val="20"/>
                <w:szCs w:val="20"/>
              </w:rPr>
              <w:t xml:space="preserve"> (</w:t>
            </w:r>
            <w:r w:rsidR="00003ED6">
              <w:rPr>
                <w:rFonts w:ascii="Arial Nova Light" w:hAnsi="Arial Nova Light" w:cs="Calibri"/>
                <w:color w:val="000000"/>
                <w:sz w:val="20"/>
                <w:szCs w:val="20"/>
              </w:rPr>
              <w:t>DPS, Klub Seniora</w:t>
            </w:r>
            <w:r w:rsidRPr="000567C8">
              <w:rPr>
                <w:rFonts w:ascii="Arial Nova Light" w:hAnsi="Arial Nova Light" w:cs="Calibri"/>
                <w:color w:val="000000"/>
                <w:sz w:val="20"/>
                <w:szCs w:val="20"/>
              </w:rPr>
              <w:t>)</w:t>
            </w:r>
          </w:p>
        </w:tc>
        <w:tc>
          <w:tcPr>
            <w:tcW w:w="428" w:type="pct"/>
            <w:tcBorders>
              <w:top w:val="single" w:sz="4" w:space="0" w:color="00000A"/>
              <w:left w:val="single" w:sz="4" w:space="0" w:color="00000A"/>
              <w:bottom w:val="single" w:sz="4" w:space="0" w:color="00000A"/>
              <w:right w:val="single" w:sz="4" w:space="0" w:color="00000A"/>
            </w:tcBorders>
          </w:tcPr>
          <w:p w14:paraId="2D237E2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AADF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3CDE5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2B059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82B5C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85063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A08E086"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AD6531"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Wsparcie osób niesamodzielnych?</w:t>
            </w:r>
          </w:p>
        </w:tc>
        <w:tc>
          <w:tcPr>
            <w:tcW w:w="428" w:type="pct"/>
            <w:tcBorders>
              <w:top w:val="single" w:sz="4" w:space="0" w:color="00000A"/>
              <w:left w:val="single" w:sz="4" w:space="0" w:color="00000A"/>
              <w:bottom w:val="single" w:sz="4" w:space="0" w:color="00000A"/>
              <w:right w:val="single" w:sz="4" w:space="0" w:color="00000A"/>
            </w:tcBorders>
          </w:tcPr>
          <w:p w14:paraId="5E0FFB8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30D46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50C73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F7360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DFF14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38D32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593403C6"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9A435A" w14:textId="47002992"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Zadowolenie z usług świadczonych przez Urząd</w:t>
            </w:r>
            <w:r w:rsidR="00003ED6">
              <w:rPr>
                <w:rFonts w:ascii="Arial Nova Light" w:hAnsi="Arial Nova Light" w:cs="Calibri"/>
                <w:color w:val="000000"/>
                <w:sz w:val="20"/>
                <w:szCs w:val="20"/>
              </w:rPr>
              <w:t xml:space="preserve"> </w:t>
            </w:r>
            <w:r w:rsidR="00A22B61">
              <w:rPr>
                <w:rFonts w:ascii="Arial Nova Light" w:hAnsi="Arial Nova Light" w:cs="Calibri"/>
                <w:color w:val="000000"/>
                <w:sz w:val="20"/>
                <w:szCs w:val="20"/>
              </w:rPr>
              <w:t>Miejski</w:t>
            </w:r>
            <w:r w:rsidRPr="00583A35">
              <w:rPr>
                <w:rFonts w:ascii="Arial Nova Light" w:hAnsi="Arial Nova Light" w:cs="Calibri"/>
                <w:color w:val="000000"/>
                <w:sz w:val="20"/>
                <w:szCs w:val="20"/>
              </w:rPr>
              <w:t>?</w:t>
            </w:r>
          </w:p>
        </w:tc>
        <w:tc>
          <w:tcPr>
            <w:tcW w:w="428" w:type="pct"/>
            <w:tcBorders>
              <w:top w:val="single" w:sz="4" w:space="0" w:color="00000A"/>
              <w:left w:val="single" w:sz="4" w:space="0" w:color="00000A"/>
              <w:bottom w:val="single" w:sz="4" w:space="0" w:color="00000A"/>
              <w:right w:val="single" w:sz="4" w:space="0" w:color="00000A"/>
            </w:tcBorders>
          </w:tcPr>
          <w:p w14:paraId="7616C94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33C29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BCFDF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68924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C161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B5EC3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9297DE4"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819E31"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Bezpieczeństwo publiczne na terenie gminy?</w:t>
            </w:r>
          </w:p>
        </w:tc>
        <w:tc>
          <w:tcPr>
            <w:tcW w:w="428" w:type="pct"/>
            <w:tcBorders>
              <w:top w:val="single" w:sz="4" w:space="0" w:color="00000A"/>
              <w:left w:val="single" w:sz="4" w:space="0" w:color="00000A"/>
              <w:bottom w:val="single" w:sz="4" w:space="0" w:color="00000A"/>
              <w:right w:val="single" w:sz="4" w:space="0" w:color="00000A"/>
            </w:tcBorders>
          </w:tcPr>
          <w:p w14:paraId="769EA0C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8AF07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38274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488A8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5F7BAC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C46A2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D553E58"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CF42E2"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Funkcjonalność budynków administracji publicznej?</w:t>
            </w:r>
          </w:p>
        </w:tc>
        <w:tc>
          <w:tcPr>
            <w:tcW w:w="428" w:type="pct"/>
            <w:tcBorders>
              <w:top w:val="single" w:sz="4" w:space="0" w:color="00000A"/>
              <w:left w:val="single" w:sz="4" w:space="0" w:color="00000A"/>
              <w:bottom w:val="single" w:sz="4" w:space="0" w:color="00000A"/>
              <w:right w:val="single" w:sz="4" w:space="0" w:color="00000A"/>
            </w:tcBorders>
          </w:tcPr>
          <w:p w14:paraId="1545B4A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2FB79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A2142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EC449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10D4B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BE15C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2139026" w14:textId="77777777" w:rsidTr="00003ED6">
        <w:tc>
          <w:tcPr>
            <w:tcW w:w="835"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A457668" w14:textId="77777777" w:rsidR="002E1743" w:rsidRPr="00583A35" w:rsidRDefault="002E1743" w:rsidP="0095106D">
            <w:pPr>
              <w:pStyle w:val="Standard"/>
              <w:spacing w:after="0" w:line="240" w:lineRule="auto"/>
              <w:jc w:val="both"/>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Gospodarka</w:t>
            </w:r>
          </w:p>
        </w:tc>
        <w:tc>
          <w:tcPr>
            <w:tcW w:w="1594" w:type="pct"/>
            <w:gridSpan w:val="4"/>
            <w:shd w:val="clear" w:color="auto" w:fill="F70000"/>
          </w:tcPr>
          <w:p w14:paraId="15DC55B7"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28" w:type="pct"/>
            <w:shd w:val="clear" w:color="auto" w:fill="F70000"/>
          </w:tcPr>
          <w:p w14:paraId="40D11077"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28" w:type="pct"/>
            <w:shd w:val="clear" w:color="auto" w:fill="F70000"/>
          </w:tcPr>
          <w:p w14:paraId="2F718DE8"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28" w:type="pct"/>
            <w:shd w:val="clear" w:color="auto" w:fill="F70000"/>
          </w:tcPr>
          <w:p w14:paraId="325DCD9B"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29" w:type="pct"/>
            <w:shd w:val="clear" w:color="auto" w:fill="F70000"/>
          </w:tcPr>
          <w:p w14:paraId="53A5825B"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30" w:type="pct"/>
            <w:shd w:val="clear" w:color="auto" w:fill="F70000"/>
          </w:tcPr>
          <w:p w14:paraId="0F86CF1A"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c>
          <w:tcPr>
            <w:tcW w:w="428" w:type="pct"/>
            <w:shd w:val="clear" w:color="auto" w:fill="F70000"/>
          </w:tcPr>
          <w:p w14:paraId="41C3DD74" w14:textId="77777777" w:rsidR="002E1743" w:rsidRPr="00583A35" w:rsidRDefault="002E1743" w:rsidP="0095106D">
            <w:pPr>
              <w:pStyle w:val="Standard"/>
              <w:spacing w:after="0" w:line="240" w:lineRule="auto"/>
              <w:jc w:val="both"/>
              <w:rPr>
                <w:rFonts w:ascii="Arial Nova Light" w:hAnsi="Arial Nova Light"/>
                <w:color w:val="FFFFFF" w:themeColor="background1"/>
              </w:rPr>
            </w:pPr>
          </w:p>
        </w:tc>
      </w:tr>
      <w:tr w:rsidR="002E1743" w14:paraId="12D9EE29"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138DAF97" w14:textId="77777777" w:rsidR="002E1743" w:rsidRPr="00583A35" w:rsidRDefault="002E1743" w:rsidP="0095106D">
            <w:pPr>
              <w:pStyle w:val="Standard"/>
              <w:spacing w:after="0" w:line="240" w:lineRule="auto"/>
              <w:jc w:val="both"/>
              <w:rPr>
                <w:rFonts w:ascii="Arial Nova Light" w:hAnsi="Arial Nova Light"/>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3D95E6A8"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20"/>
                <w:szCs w:val="20"/>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ABE9AB7"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D423699"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035567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941CBC6"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C33308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0FFD2788"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924E12"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Atrakcyjność inwestycyjną obszaru gminy?</w:t>
            </w:r>
          </w:p>
        </w:tc>
        <w:tc>
          <w:tcPr>
            <w:tcW w:w="428" w:type="pct"/>
            <w:tcBorders>
              <w:top w:val="single" w:sz="4" w:space="0" w:color="00000A"/>
              <w:left w:val="single" w:sz="4" w:space="0" w:color="00000A"/>
              <w:bottom w:val="single" w:sz="4" w:space="0" w:color="00000A"/>
              <w:right w:val="single" w:sz="4" w:space="0" w:color="00000A"/>
            </w:tcBorders>
          </w:tcPr>
          <w:p w14:paraId="00C9E4B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5790E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5EBAA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2B313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0D078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E7282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5F7E55A" w14:textId="77777777" w:rsidTr="00003ED6">
        <w:trPr>
          <w:trHeight w:val="19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E2566F"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Możliwość uzyskania zatrudnienia na terenie gminy?</w:t>
            </w:r>
          </w:p>
        </w:tc>
        <w:tc>
          <w:tcPr>
            <w:tcW w:w="428" w:type="pct"/>
            <w:tcBorders>
              <w:top w:val="single" w:sz="4" w:space="0" w:color="00000A"/>
              <w:left w:val="single" w:sz="4" w:space="0" w:color="00000A"/>
              <w:bottom w:val="single" w:sz="4" w:space="0" w:color="00000A"/>
              <w:right w:val="single" w:sz="4" w:space="0" w:color="00000A"/>
            </w:tcBorders>
          </w:tcPr>
          <w:p w14:paraId="6F1ACBD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0B107B"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8437F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4E81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29560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D6654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7AC72862" w14:textId="77777777" w:rsidTr="00003ED6">
        <w:trPr>
          <w:trHeight w:val="514"/>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268D02"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Warunki prowadzenia i rozwijania działalności gospodarczej na terenie gminy?</w:t>
            </w:r>
          </w:p>
        </w:tc>
        <w:tc>
          <w:tcPr>
            <w:tcW w:w="428" w:type="pct"/>
            <w:tcBorders>
              <w:top w:val="single" w:sz="4" w:space="0" w:color="00000A"/>
              <w:left w:val="single" w:sz="4" w:space="0" w:color="00000A"/>
              <w:bottom w:val="single" w:sz="4" w:space="0" w:color="00000A"/>
              <w:right w:val="single" w:sz="4" w:space="0" w:color="00000A"/>
            </w:tcBorders>
          </w:tcPr>
          <w:p w14:paraId="1BFC3B0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704E7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7EDF1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40F6C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481B7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518E2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AFC3F33" w14:textId="77777777" w:rsidTr="00003ED6">
        <w:trPr>
          <w:trHeight w:val="225"/>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653CF9"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Funkcjonowanie transportu zbiorowego na terenie gminy?</w:t>
            </w:r>
          </w:p>
        </w:tc>
        <w:tc>
          <w:tcPr>
            <w:tcW w:w="428" w:type="pct"/>
            <w:tcBorders>
              <w:top w:val="single" w:sz="4" w:space="0" w:color="00000A"/>
              <w:left w:val="single" w:sz="4" w:space="0" w:color="00000A"/>
              <w:bottom w:val="single" w:sz="4" w:space="0" w:color="00000A"/>
              <w:right w:val="single" w:sz="4" w:space="0" w:color="00000A"/>
            </w:tcBorders>
          </w:tcPr>
          <w:p w14:paraId="57E1029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2CFE1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1BE09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84CC6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A2CF2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F10FE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22AD896" w14:textId="77777777" w:rsidTr="00003ED6">
        <w:trPr>
          <w:trHeight w:val="17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11748C"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Połączenia komunikacyjne z innymi gminami i</w:t>
            </w:r>
            <w:r>
              <w:rPr>
                <w:rFonts w:ascii="Arial Nova Light" w:hAnsi="Arial Nova Light" w:cs="Calibri"/>
                <w:color w:val="000000"/>
                <w:sz w:val="20"/>
                <w:szCs w:val="20"/>
              </w:rPr>
              <w:t> </w:t>
            </w:r>
            <w:r w:rsidRPr="00583A35">
              <w:rPr>
                <w:rFonts w:ascii="Arial Nova Light" w:hAnsi="Arial Nova Light" w:cs="Calibri"/>
                <w:color w:val="000000"/>
                <w:sz w:val="20"/>
                <w:szCs w:val="20"/>
              </w:rPr>
              <w:t>miastami?</w:t>
            </w:r>
          </w:p>
        </w:tc>
        <w:tc>
          <w:tcPr>
            <w:tcW w:w="428" w:type="pct"/>
            <w:tcBorders>
              <w:top w:val="single" w:sz="4" w:space="0" w:color="00000A"/>
              <w:left w:val="single" w:sz="4" w:space="0" w:color="00000A"/>
              <w:bottom w:val="single" w:sz="4" w:space="0" w:color="00000A"/>
              <w:right w:val="single" w:sz="4" w:space="0" w:color="00000A"/>
            </w:tcBorders>
          </w:tcPr>
          <w:p w14:paraId="3AB103C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3EB298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A6303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954D1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BBE07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9E54E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40A5319" w14:textId="77777777" w:rsidTr="00003ED6">
        <w:trPr>
          <w:trHeight w:val="253"/>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C3C9B6" w14:textId="4B2615A7" w:rsidR="002E1743" w:rsidRPr="00583A35" w:rsidRDefault="002E1743" w:rsidP="0095106D">
            <w:pPr>
              <w:pStyle w:val="Standard"/>
              <w:spacing w:after="0" w:line="240" w:lineRule="auto"/>
              <w:rPr>
                <w:rFonts w:ascii="Arial Nova Light" w:hAnsi="Arial Nova Light"/>
                <w:highlight w:val="yellow"/>
              </w:rPr>
            </w:pPr>
            <w:r w:rsidRPr="000567C8">
              <w:rPr>
                <w:rFonts w:ascii="Arial Nova Light" w:hAnsi="Arial Nova Light" w:cs="Calibri"/>
                <w:sz w:val="20"/>
                <w:szCs w:val="20"/>
              </w:rPr>
              <w:t xml:space="preserve">Dostępność usług na terenie </w:t>
            </w:r>
            <w:r>
              <w:rPr>
                <w:rFonts w:ascii="Arial Nova Light" w:hAnsi="Arial Nova Light" w:cs="Calibri"/>
                <w:sz w:val="20"/>
                <w:szCs w:val="20"/>
              </w:rPr>
              <w:t>g</w:t>
            </w:r>
            <w:r w:rsidRPr="000567C8">
              <w:rPr>
                <w:rFonts w:ascii="Arial Nova Light" w:hAnsi="Arial Nova Light" w:cs="Calibri"/>
                <w:sz w:val="20"/>
                <w:szCs w:val="20"/>
              </w:rPr>
              <w:t>miny?</w:t>
            </w:r>
          </w:p>
        </w:tc>
        <w:tc>
          <w:tcPr>
            <w:tcW w:w="428" w:type="pct"/>
            <w:tcBorders>
              <w:top w:val="single" w:sz="4" w:space="0" w:color="00000A"/>
              <w:left w:val="single" w:sz="4" w:space="0" w:color="00000A"/>
              <w:bottom w:val="single" w:sz="4" w:space="0" w:color="00000A"/>
              <w:right w:val="single" w:sz="4" w:space="0" w:color="00000A"/>
            </w:tcBorders>
          </w:tcPr>
          <w:p w14:paraId="621E1A9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EE7E9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37B285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C7885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C7542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F4BD2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7E8CD5E" w14:textId="77777777" w:rsidTr="00003ED6">
        <w:trPr>
          <w:trHeight w:val="266"/>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22A133"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sz w:val="20"/>
                <w:szCs w:val="20"/>
              </w:rPr>
              <w:t>Perspektywy rozwojowe działalności rolniczej w</w:t>
            </w:r>
            <w:r>
              <w:rPr>
                <w:rFonts w:ascii="Arial Nova Light" w:hAnsi="Arial Nova Light" w:cs="Calibri"/>
                <w:sz w:val="20"/>
                <w:szCs w:val="20"/>
              </w:rPr>
              <w:t> g</w:t>
            </w:r>
            <w:r w:rsidRPr="00583A35">
              <w:rPr>
                <w:rFonts w:ascii="Arial Nova Light" w:hAnsi="Arial Nova Light" w:cs="Calibri"/>
                <w:sz w:val="20"/>
                <w:szCs w:val="20"/>
              </w:rPr>
              <w:t>minie?</w:t>
            </w:r>
          </w:p>
        </w:tc>
        <w:tc>
          <w:tcPr>
            <w:tcW w:w="428" w:type="pct"/>
            <w:tcBorders>
              <w:top w:val="single" w:sz="4" w:space="0" w:color="00000A"/>
              <w:left w:val="single" w:sz="4" w:space="0" w:color="00000A"/>
              <w:bottom w:val="single" w:sz="4" w:space="0" w:color="00000A"/>
              <w:right w:val="single" w:sz="4" w:space="0" w:color="00000A"/>
            </w:tcBorders>
          </w:tcPr>
          <w:p w14:paraId="2A8F076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1CE20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16E8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D2051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19CAD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87C6F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FAD8664" w14:textId="77777777" w:rsidTr="00003ED6">
        <w:trPr>
          <w:trHeight w:val="266"/>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91B6E9B" w14:textId="77777777" w:rsidR="002E1743" w:rsidRPr="00583A35" w:rsidRDefault="002E1743" w:rsidP="0095106D">
            <w:pPr>
              <w:pStyle w:val="Standard"/>
              <w:spacing w:after="0" w:line="240" w:lineRule="auto"/>
              <w:rPr>
                <w:rFonts w:ascii="Arial Nova Light" w:hAnsi="Arial Nova Light" w:cs="Calibri"/>
                <w:sz w:val="20"/>
                <w:szCs w:val="20"/>
              </w:rPr>
            </w:pPr>
            <w:r w:rsidRPr="00583A35">
              <w:rPr>
                <w:rFonts w:ascii="Arial Nova Light" w:hAnsi="Arial Nova Light" w:cs="Calibri"/>
                <w:sz w:val="20"/>
                <w:szCs w:val="20"/>
              </w:rPr>
              <w:lastRenderedPageBreak/>
              <w:t>Konkurencyjność gminy jako miejsca zamieszkania i lokalizacji inwestycji?</w:t>
            </w:r>
          </w:p>
        </w:tc>
        <w:tc>
          <w:tcPr>
            <w:tcW w:w="428" w:type="pct"/>
            <w:tcBorders>
              <w:top w:val="single" w:sz="4" w:space="0" w:color="00000A"/>
              <w:left w:val="single" w:sz="4" w:space="0" w:color="00000A"/>
              <w:bottom w:val="single" w:sz="4" w:space="0" w:color="00000A"/>
              <w:right w:val="single" w:sz="4" w:space="0" w:color="00000A"/>
            </w:tcBorders>
          </w:tcPr>
          <w:p w14:paraId="5C6F19E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40CA5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9E6FC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31E8E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BC18D3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B53248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AB393AA" w14:textId="77777777" w:rsidTr="00003ED6">
        <w:trPr>
          <w:trHeight w:val="266"/>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099672" w14:textId="59FFEEFC" w:rsidR="002E1743" w:rsidRPr="00583A35" w:rsidRDefault="002E1743" w:rsidP="0095106D">
            <w:pPr>
              <w:pStyle w:val="Standard"/>
              <w:spacing w:after="0" w:line="240" w:lineRule="auto"/>
              <w:rPr>
                <w:rFonts w:ascii="Arial Nova Light" w:hAnsi="Arial Nova Light" w:cs="Calibri"/>
                <w:sz w:val="20"/>
                <w:szCs w:val="20"/>
                <w:highlight w:val="yellow"/>
              </w:rPr>
            </w:pPr>
            <w:r>
              <w:rPr>
                <w:rFonts w:ascii="Arial Nova Light" w:hAnsi="Arial Nova Light" w:cs="Calibri"/>
                <w:sz w:val="20"/>
                <w:szCs w:val="20"/>
              </w:rPr>
              <w:t>Konkurencyjność przedsiębiorstw na rynku lokalnym?</w:t>
            </w:r>
          </w:p>
        </w:tc>
        <w:tc>
          <w:tcPr>
            <w:tcW w:w="428" w:type="pct"/>
            <w:tcBorders>
              <w:top w:val="single" w:sz="4" w:space="0" w:color="00000A"/>
              <w:left w:val="single" w:sz="4" w:space="0" w:color="00000A"/>
              <w:bottom w:val="single" w:sz="4" w:space="0" w:color="00000A"/>
              <w:right w:val="single" w:sz="4" w:space="0" w:color="00000A"/>
            </w:tcBorders>
          </w:tcPr>
          <w:p w14:paraId="5DDD97D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15DEE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1523A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0682F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D9D1A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4C004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6E52ACC" w14:textId="77777777" w:rsidTr="00003ED6">
        <w:tc>
          <w:tcPr>
            <w:tcW w:w="1377" w:type="pct"/>
            <w:gridSpan w:val="2"/>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6349B8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Środowisko i przestrzeń</w:t>
            </w:r>
          </w:p>
        </w:tc>
        <w:tc>
          <w:tcPr>
            <w:tcW w:w="1052" w:type="pct"/>
            <w:gridSpan w:val="3"/>
            <w:shd w:val="clear" w:color="auto" w:fill="F70000"/>
          </w:tcPr>
          <w:p w14:paraId="5B3E66EC"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03FF5B7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7664444F"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7F9D7C5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9" w:type="pct"/>
            <w:shd w:val="clear" w:color="auto" w:fill="F70000"/>
          </w:tcPr>
          <w:p w14:paraId="57B8EAC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30" w:type="pct"/>
            <w:shd w:val="clear" w:color="auto" w:fill="F70000"/>
          </w:tcPr>
          <w:p w14:paraId="6C12C866"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279EEC8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r>
      <w:tr w:rsidR="002E1743" w14:paraId="5C9E42DB"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0A7A494" w14:textId="77777777" w:rsidR="002E1743" w:rsidRPr="00583A35" w:rsidRDefault="002E1743" w:rsidP="0095106D">
            <w:pPr>
              <w:pStyle w:val="Standard"/>
              <w:spacing w:after="0" w:line="240" w:lineRule="auto"/>
              <w:rPr>
                <w:rFonts w:ascii="Arial Nova Light" w:hAnsi="Arial Nova Light"/>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6A61C51D"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20"/>
                <w:szCs w:val="20"/>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3D3D369"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0622FDF"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1D357D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63DE17DE"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5A467909"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6EA213DC" w14:textId="77777777" w:rsidTr="00003ED6">
        <w:trPr>
          <w:trHeight w:val="18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77BDAD"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Estetykę swojej gminy?</w:t>
            </w:r>
          </w:p>
        </w:tc>
        <w:tc>
          <w:tcPr>
            <w:tcW w:w="428" w:type="pct"/>
            <w:tcBorders>
              <w:top w:val="single" w:sz="4" w:space="0" w:color="00000A"/>
              <w:left w:val="single" w:sz="4" w:space="0" w:color="00000A"/>
              <w:bottom w:val="single" w:sz="4" w:space="0" w:color="00000A"/>
              <w:right w:val="single" w:sz="4" w:space="0" w:color="00000A"/>
            </w:tcBorders>
          </w:tcPr>
          <w:p w14:paraId="12B461D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D19BC8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62A84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DEF48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57AA2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26413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D029ED2" w14:textId="77777777" w:rsidTr="00003ED6">
        <w:trPr>
          <w:trHeight w:val="134"/>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E0C725" w14:textId="77777777" w:rsidR="002E1743" w:rsidRPr="00583A35" w:rsidRDefault="002E1743" w:rsidP="0095106D">
            <w:pPr>
              <w:pStyle w:val="Standard"/>
              <w:spacing w:after="0" w:line="240" w:lineRule="auto"/>
              <w:rPr>
                <w:rFonts w:ascii="Arial Nova Light" w:hAnsi="Arial Nova Light"/>
                <w:sz w:val="20"/>
                <w:szCs w:val="20"/>
              </w:rPr>
            </w:pPr>
            <w:r w:rsidRPr="00583A35">
              <w:rPr>
                <w:rFonts w:ascii="Arial Nova Light" w:hAnsi="Arial Nova Light"/>
                <w:sz w:val="20"/>
                <w:szCs w:val="20"/>
              </w:rPr>
              <w:t>Jakość powietrza w gminie?</w:t>
            </w:r>
          </w:p>
        </w:tc>
        <w:tc>
          <w:tcPr>
            <w:tcW w:w="428" w:type="pct"/>
            <w:tcBorders>
              <w:top w:val="single" w:sz="4" w:space="0" w:color="00000A"/>
              <w:left w:val="single" w:sz="4" w:space="0" w:color="00000A"/>
              <w:bottom w:val="single" w:sz="4" w:space="0" w:color="00000A"/>
              <w:right w:val="single" w:sz="4" w:space="0" w:color="00000A"/>
            </w:tcBorders>
          </w:tcPr>
          <w:p w14:paraId="7C44C9C1"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FCDFDB"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24C062"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F531C3"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82EE97"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07F9B0" w14:textId="77777777" w:rsidR="002E1743" w:rsidRPr="00583A35" w:rsidRDefault="002E1743" w:rsidP="0095106D">
            <w:pPr>
              <w:pStyle w:val="Standard"/>
              <w:spacing w:after="0" w:line="240" w:lineRule="auto"/>
              <w:jc w:val="center"/>
              <w:rPr>
                <w:rFonts w:ascii="Arial Nova Light" w:hAnsi="Arial Nova Light" w:cs="Calibri"/>
                <w:i/>
                <w:iCs/>
                <w:color w:val="000000"/>
              </w:rPr>
            </w:pPr>
          </w:p>
        </w:tc>
      </w:tr>
      <w:tr w:rsidR="002E1743" w14:paraId="071664A5" w14:textId="77777777" w:rsidTr="00003ED6">
        <w:trPr>
          <w:trHeight w:val="418"/>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8939584"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Ofertę gminy w działaniach wspierających ochronę środowiska?</w:t>
            </w:r>
          </w:p>
        </w:tc>
        <w:tc>
          <w:tcPr>
            <w:tcW w:w="428" w:type="pct"/>
            <w:tcBorders>
              <w:top w:val="single" w:sz="4" w:space="0" w:color="00000A"/>
              <w:left w:val="single" w:sz="4" w:space="0" w:color="00000A"/>
              <w:bottom w:val="single" w:sz="4" w:space="0" w:color="00000A"/>
              <w:right w:val="single" w:sz="4" w:space="0" w:color="00000A"/>
            </w:tcBorders>
          </w:tcPr>
          <w:p w14:paraId="20DB976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4C624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63DE9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5E3C2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36E8C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8D0C1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7EBC08DD" w14:textId="77777777" w:rsidTr="00003ED6">
        <w:trPr>
          <w:trHeight w:val="41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1FB296"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Czystość wód powierzchniowych i terenów przylegających?</w:t>
            </w:r>
          </w:p>
        </w:tc>
        <w:tc>
          <w:tcPr>
            <w:tcW w:w="428" w:type="pct"/>
            <w:tcBorders>
              <w:top w:val="single" w:sz="4" w:space="0" w:color="00000A"/>
              <w:left w:val="single" w:sz="4" w:space="0" w:color="00000A"/>
              <w:bottom w:val="single" w:sz="4" w:space="0" w:color="00000A"/>
              <w:right w:val="single" w:sz="4" w:space="0" w:color="00000A"/>
            </w:tcBorders>
          </w:tcPr>
          <w:p w14:paraId="3812D12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EE828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D129E0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447D3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8422D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3A2C2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896F994" w14:textId="77777777" w:rsidTr="00003ED6">
        <w:trPr>
          <w:trHeight w:val="41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EACF170"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Infrastrukturę melioracji szczegółowej (rowy, sieć drenarska, przepusty, itp.)?</w:t>
            </w:r>
          </w:p>
        </w:tc>
        <w:tc>
          <w:tcPr>
            <w:tcW w:w="428" w:type="pct"/>
            <w:tcBorders>
              <w:top w:val="single" w:sz="4" w:space="0" w:color="00000A"/>
              <w:left w:val="single" w:sz="4" w:space="0" w:color="00000A"/>
              <w:bottom w:val="single" w:sz="4" w:space="0" w:color="00000A"/>
              <w:right w:val="single" w:sz="4" w:space="0" w:color="00000A"/>
            </w:tcBorders>
          </w:tcPr>
          <w:p w14:paraId="1BB6FF9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77727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6FCED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5F1F7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F4700C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F4D4D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483CF6C" w14:textId="77777777" w:rsidTr="00003ED6">
        <w:trPr>
          <w:trHeight w:val="268"/>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F16DB1"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Czystość terenów zieleni (lasów, parków)?</w:t>
            </w:r>
          </w:p>
        </w:tc>
        <w:tc>
          <w:tcPr>
            <w:tcW w:w="428" w:type="pct"/>
            <w:tcBorders>
              <w:top w:val="single" w:sz="4" w:space="0" w:color="00000A"/>
              <w:left w:val="single" w:sz="4" w:space="0" w:color="00000A"/>
              <w:bottom w:val="single" w:sz="4" w:space="0" w:color="00000A"/>
              <w:right w:val="single" w:sz="4" w:space="0" w:color="00000A"/>
            </w:tcBorders>
          </w:tcPr>
          <w:p w14:paraId="630A11B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56815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5AC6A4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75FBC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4A221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E0BC4A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A5408CA" w14:textId="77777777" w:rsidTr="00003ED6">
        <w:trPr>
          <w:trHeight w:val="267"/>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FB94824"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 xml:space="preserve">Świadomość ekologiczną mieszkańców? </w:t>
            </w:r>
          </w:p>
        </w:tc>
        <w:tc>
          <w:tcPr>
            <w:tcW w:w="428" w:type="pct"/>
            <w:tcBorders>
              <w:top w:val="single" w:sz="4" w:space="0" w:color="00000A"/>
              <w:left w:val="single" w:sz="4" w:space="0" w:color="00000A"/>
              <w:bottom w:val="single" w:sz="4" w:space="0" w:color="00000A"/>
              <w:right w:val="single" w:sz="4" w:space="0" w:color="00000A"/>
            </w:tcBorders>
          </w:tcPr>
          <w:p w14:paraId="521141C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14572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661B09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C171B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337A6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EB98D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87E0E74" w14:textId="77777777" w:rsidTr="00003ED6">
        <w:trPr>
          <w:trHeight w:val="14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E1F132"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System odbioru odpadów na terenie gminy?</w:t>
            </w:r>
          </w:p>
        </w:tc>
        <w:tc>
          <w:tcPr>
            <w:tcW w:w="428" w:type="pct"/>
            <w:tcBorders>
              <w:top w:val="single" w:sz="4" w:space="0" w:color="00000A"/>
              <w:left w:val="single" w:sz="4" w:space="0" w:color="00000A"/>
              <w:bottom w:val="single" w:sz="4" w:space="0" w:color="00000A"/>
              <w:right w:val="single" w:sz="4" w:space="0" w:color="00000A"/>
            </w:tcBorders>
          </w:tcPr>
          <w:p w14:paraId="0AEECD6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4AB1C7"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A92CC1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ACCCB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37AA5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8F3F5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4F17CD6" w14:textId="77777777" w:rsidTr="00003ED6">
        <w:trPr>
          <w:trHeight w:val="456"/>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6FD38CE"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Efektywność zagospodarowania przestrzeni w</w:t>
            </w:r>
            <w:r>
              <w:rPr>
                <w:rFonts w:ascii="Arial Nova Light" w:hAnsi="Arial Nova Light" w:cs="Calibri"/>
                <w:color w:val="000000"/>
                <w:sz w:val="20"/>
                <w:szCs w:val="20"/>
              </w:rPr>
              <w:t> </w:t>
            </w:r>
            <w:r w:rsidRPr="00583A35">
              <w:rPr>
                <w:rFonts w:ascii="Arial Nova Light" w:hAnsi="Arial Nova Light" w:cs="Calibri"/>
                <w:color w:val="000000"/>
                <w:sz w:val="20"/>
                <w:szCs w:val="20"/>
              </w:rPr>
              <w:t>gminie (czy tereny są wykorzystywane optymalnie)?</w:t>
            </w:r>
          </w:p>
        </w:tc>
        <w:tc>
          <w:tcPr>
            <w:tcW w:w="428" w:type="pct"/>
            <w:tcBorders>
              <w:top w:val="single" w:sz="4" w:space="0" w:color="00000A"/>
              <w:left w:val="single" w:sz="4" w:space="0" w:color="00000A"/>
              <w:bottom w:val="single" w:sz="4" w:space="0" w:color="00000A"/>
              <w:right w:val="single" w:sz="4" w:space="0" w:color="00000A"/>
            </w:tcBorders>
          </w:tcPr>
          <w:p w14:paraId="2B79074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1A3EAF"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E3A95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E58DA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775DD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56C5D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F97E185" w14:textId="77777777" w:rsidTr="00003ED6">
        <w:trPr>
          <w:trHeight w:val="177"/>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F4EF795"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Walory środowiska przyrodniczego w gminie?</w:t>
            </w:r>
          </w:p>
        </w:tc>
        <w:tc>
          <w:tcPr>
            <w:tcW w:w="428" w:type="pct"/>
            <w:tcBorders>
              <w:top w:val="single" w:sz="4" w:space="0" w:color="00000A"/>
              <w:left w:val="single" w:sz="4" w:space="0" w:color="00000A"/>
              <w:bottom w:val="single" w:sz="4" w:space="0" w:color="00000A"/>
              <w:right w:val="single" w:sz="4" w:space="0" w:color="00000A"/>
            </w:tcBorders>
          </w:tcPr>
          <w:p w14:paraId="037CE0C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C8F1DC"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F3798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A89625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8E960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1E25A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F084184" w14:textId="77777777" w:rsidTr="00003ED6">
        <w:trPr>
          <w:trHeight w:val="177"/>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B38155"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Rozwój odnawialnych źródeł energii na terenie gminy?</w:t>
            </w:r>
          </w:p>
        </w:tc>
        <w:tc>
          <w:tcPr>
            <w:tcW w:w="428" w:type="pct"/>
            <w:tcBorders>
              <w:top w:val="single" w:sz="4" w:space="0" w:color="00000A"/>
              <w:left w:val="single" w:sz="4" w:space="0" w:color="00000A"/>
              <w:bottom w:val="single" w:sz="4" w:space="0" w:color="00000A"/>
              <w:right w:val="single" w:sz="4" w:space="0" w:color="00000A"/>
            </w:tcBorders>
          </w:tcPr>
          <w:p w14:paraId="317587C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E788EF"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7CFAE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2B29E6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74970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D218A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702BA258" w14:textId="77777777" w:rsidTr="00003ED6">
        <w:tc>
          <w:tcPr>
            <w:tcW w:w="1795" w:type="pct"/>
            <w:gridSpan w:val="4"/>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AC63B0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Infrastruktura techniczna</w:t>
            </w:r>
          </w:p>
        </w:tc>
        <w:tc>
          <w:tcPr>
            <w:tcW w:w="634" w:type="pct"/>
            <w:shd w:val="clear" w:color="auto" w:fill="F70000"/>
          </w:tcPr>
          <w:p w14:paraId="71D409E2"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6E8C0AB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0D84638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2AEA0EE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9" w:type="pct"/>
            <w:shd w:val="clear" w:color="auto" w:fill="F70000"/>
          </w:tcPr>
          <w:p w14:paraId="704B636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30" w:type="pct"/>
            <w:shd w:val="clear" w:color="auto" w:fill="F70000"/>
          </w:tcPr>
          <w:p w14:paraId="17304C7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32F15A8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r>
      <w:tr w:rsidR="002E1743" w14:paraId="5A8A2D4A"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550002FA" w14:textId="77777777" w:rsidR="002E1743" w:rsidRPr="00583A35" w:rsidRDefault="002E1743" w:rsidP="0095106D">
            <w:pPr>
              <w:pStyle w:val="Standard"/>
              <w:spacing w:after="0" w:line="240" w:lineRule="auto"/>
              <w:rPr>
                <w:rFonts w:ascii="Arial Nova Light" w:hAnsi="Arial Nova Light"/>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7C7F1825"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20"/>
                <w:szCs w:val="20"/>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32CE2FC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2B0C2509"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BF59D2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689A43DE"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12A9B08"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242B32CF" w14:textId="77777777" w:rsidTr="00003ED6">
        <w:trPr>
          <w:trHeight w:val="27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1F8503F"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Stan dróg w gminie?</w:t>
            </w:r>
          </w:p>
        </w:tc>
        <w:tc>
          <w:tcPr>
            <w:tcW w:w="428" w:type="pct"/>
            <w:tcBorders>
              <w:top w:val="single" w:sz="4" w:space="0" w:color="00000A"/>
              <w:left w:val="single" w:sz="4" w:space="0" w:color="00000A"/>
              <w:bottom w:val="single" w:sz="4" w:space="0" w:color="00000A"/>
              <w:right w:val="single" w:sz="4" w:space="0" w:color="00000A"/>
            </w:tcBorders>
          </w:tcPr>
          <w:p w14:paraId="2E2B301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E0CCD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1ED62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09862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A6C820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C503A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567B4A51" w14:textId="77777777" w:rsidTr="00003ED6">
        <w:trPr>
          <w:trHeight w:val="27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48E7B2"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Małą infrastrukturę drogową (chodniki, oświetlenie, przystanki, itp.)?</w:t>
            </w:r>
          </w:p>
        </w:tc>
        <w:tc>
          <w:tcPr>
            <w:tcW w:w="428" w:type="pct"/>
            <w:tcBorders>
              <w:top w:val="single" w:sz="4" w:space="0" w:color="00000A"/>
              <w:left w:val="single" w:sz="4" w:space="0" w:color="00000A"/>
              <w:bottom w:val="single" w:sz="4" w:space="0" w:color="00000A"/>
              <w:right w:val="single" w:sz="4" w:space="0" w:color="00000A"/>
            </w:tcBorders>
          </w:tcPr>
          <w:p w14:paraId="0FED6FD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E8F66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40CE9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4156A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0A65DE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6D059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A7723D4" w14:textId="77777777" w:rsidTr="00003ED6">
        <w:trPr>
          <w:trHeight w:val="48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2DED992"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Bezpieczeństwo przy głównych drogach w</w:t>
            </w:r>
            <w:r>
              <w:rPr>
                <w:rFonts w:ascii="Arial Nova Light" w:hAnsi="Arial Nova Light" w:cs="Calibri"/>
                <w:color w:val="000000"/>
                <w:sz w:val="20"/>
                <w:szCs w:val="20"/>
              </w:rPr>
              <w:t> </w:t>
            </w:r>
            <w:r w:rsidRPr="00583A35">
              <w:rPr>
                <w:rFonts w:ascii="Arial Nova Light" w:hAnsi="Arial Nova Light" w:cs="Calibri"/>
                <w:color w:val="000000"/>
                <w:sz w:val="20"/>
                <w:szCs w:val="20"/>
              </w:rPr>
              <w:t>związku z ruchem aut osobowych i</w:t>
            </w:r>
            <w:r>
              <w:rPr>
                <w:rFonts w:ascii="Arial Nova Light" w:hAnsi="Arial Nova Light" w:cs="Calibri"/>
                <w:color w:val="000000"/>
                <w:sz w:val="20"/>
                <w:szCs w:val="20"/>
              </w:rPr>
              <w:t> </w:t>
            </w:r>
            <w:r w:rsidRPr="00583A35">
              <w:rPr>
                <w:rFonts w:ascii="Arial Nova Light" w:hAnsi="Arial Nova Light" w:cs="Calibri"/>
                <w:color w:val="000000"/>
                <w:sz w:val="20"/>
                <w:szCs w:val="20"/>
              </w:rPr>
              <w:t>ciężarowych?</w:t>
            </w:r>
          </w:p>
        </w:tc>
        <w:tc>
          <w:tcPr>
            <w:tcW w:w="428" w:type="pct"/>
            <w:tcBorders>
              <w:top w:val="single" w:sz="4" w:space="0" w:color="00000A"/>
              <w:left w:val="single" w:sz="4" w:space="0" w:color="00000A"/>
              <w:bottom w:val="single" w:sz="4" w:space="0" w:color="00000A"/>
              <w:right w:val="single" w:sz="4" w:space="0" w:color="00000A"/>
            </w:tcBorders>
          </w:tcPr>
          <w:p w14:paraId="4A4D8F3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7B9D94"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58E88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DD012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82BA1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290A2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0B259822" w14:textId="77777777" w:rsidTr="00003ED6">
        <w:trPr>
          <w:trHeight w:val="19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A6558E"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sieci wodociągowej?</w:t>
            </w:r>
          </w:p>
        </w:tc>
        <w:tc>
          <w:tcPr>
            <w:tcW w:w="428" w:type="pct"/>
            <w:tcBorders>
              <w:top w:val="single" w:sz="4" w:space="0" w:color="00000A"/>
              <w:left w:val="single" w:sz="4" w:space="0" w:color="00000A"/>
              <w:bottom w:val="single" w:sz="4" w:space="0" w:color="00000A"/>
              <w:right w:val="single" w:sz="4" w:space="0" w:color="00000A"/>
            </w:tcBorders>
          </w:tcPr>
          <w:p w14:paraId="032D04C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11BFD4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CFC01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083D1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1C914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FEC05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5DA7FB8" w14:textId="77777777" w:rsidTr="00003ED6">
        <w:trPr>
          <w:trHeight w:val="223"/>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4A119D"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sieci kanalizacyjnej?</w:t>
            </w:r>
          </w:p>
        </w:tc>
        <w:tc>
          <w:tcPr>
            <w:tcW w:w="428" w:type="pct"/>
            <w:tcBorders>
              <w:top w:val="single" w:sz="4" w:space="0" w:color="00000A"/>
              <w:left w:val="single" w:sz="4" w:space="0" w:color="00000A"/>
              <w:bottom w:val="single" w:sz="4" w:space="0" w:color="00000A"/>
              <w:right w:val="single" w:sz="4" w:space="0" w:color="00000A"/>
            </w:tcBorders>
          </w:tcPr>
          <w:p w14:paraId="009295E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8D2E3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D32940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66922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02833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71B28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2240841" w14:textId="77777777" w:rsidTr="00003ED6">
        <w:trPr>
          <w:trHeight w:val="9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6299CD"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sieci gazowej?</w:t>
            </w:r>
          </w:p>
        </w:tc>
        <w:tc>
          <w:tcPr>
            <w:tcW w:w="428" w:type="pct"/>
            <w:tcBorders>
              <w:top w:val="single" w:sz="4" w:space="0" w:color="00000A"/>
              <w:left w:val="single" w:sz="4" w:space="0" w:color="00000A"/>
              <w:bottom w:val="single" w:sz="4" w:space="0" w:color="00000A"/>
              <w:right w:val="single" w:sz="4" w:space="0" w:color="00000A"/>
            </w:tcBorders>
          </w:tcPr>
          <w:p w14:paraId="03B30CC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FE678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D60D6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CC986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FEC66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60D954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00EFA412" w14:textId="77777777" w:rsidTr="00003ED6">
        <w:trPr>
          <w:trHeight w:val="273"/>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5D6215"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Dostęp do Internetu w gminie?</w:t>
            </w:r>
          </w:p>
        </w:tc>
        <w:tc>
          <w:tcPr>
            <w:tcW w:w="428" w:type="pct"/>
            <w:tcBorders>
              <w:top w:val="single" w:sz="4" w:space="0" w:color="00000A"/>
              <w:left w:val="single" w:sz="4" w:space="0" w:color="00000A"/>
              <w:bottom w:val="single" w:sz="4" w:space="0" w:color="00000A"/>
              <w:right w:val="single" w:sz="4" w:space="0" w:color="00000A"/>
            </w:tcBorders>
          </w:tcPr>
          <w:p w14:paraId="1888898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101DD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54896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8273FC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C5B01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F007E0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4C7E85E" w14:textId="77777777" w:rsidTr="00003ED6">
        <w:tc>
          <w:tcPr>
            <w:tcW w:w="1516" w:type="pct"/>
            <w:gridSpan w:val="3"/>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475EBA2"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Turystyka i rekreacja</w:t>
            </w:r>
          </w:p>
        </w:tc>
        <w:tc>
          <w:tcPr>
            <w:tcW w:w="913" w:type="pct"/>
            <w:gridSpan w:val="2"/>
            <w:shd w:val="clear" w:color="auto" w:fill="F70000"/>
          </w:tcPr>
          <w:p w14:paraId="3ADD55F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58376E81"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619724ED"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7E707EAC"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9" w:type="pct"/>
            <w:shd w:val="clear" w:color="auto" w:fill="F70000"/>
          </w:tcPr>
          <w:p w14:paraId="3CB87FE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30" w:type="pct"/>
            <w:shd w:val="clear" w:color="auto" w:fill="F70000"/>
          </w:tcPr>
          <w:p w14:paraId="0D0E83BA"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00E037C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r>
      <w:tr w:rsidR="002E1743" w14:paraId="13B7C3AF"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42A1E49" w14:textId="77777777" w:rsidR="002E1743" w:rsidRPr="00583A35" w:rsidRDefault="002E1743" w:rsidP="0095106D">
            <w:pPr>
              <w:pStyle w:val="Standard"/>
              <w:spacing w:after="0" w:line="240" w:lineRule="auto"/>
              <w:rPr>
                <w:rFonts w:ascii="Arial Nova Light" w:hAnsi="Arial Nova Light"/>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0ED8CE72"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20"/>
                <w:szCs w:val="20"/>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2E74A748"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C425404"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279DF5A5"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1E58CC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E55FC2B"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04ADDB04"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DABDAF"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Atrakcyjność turystyczną gminy?</w:t>
            </w:r>
          </w:p>
        </w:tc>
        <w:tc>
          <w:tcPr>
            <w:tcW w:w="428" w:type="pct"/>
            <w:tcBorders>
              <w:top w:val="single" w:sz="4" w:space="0" w:color="00000A"/>
              <w:left w:val="single" w:sz="4" w:space="0" w:color="00000A"/>
              <w:bottom w:val="single" w:sz="4" w:space="0" w:color="00000A"/>
              <w:right w:val="single" w:sz="4" w:space="0" w:color="00000A"/>
            </w:tcBorders>
          </w:tcPr>
          <w:p w14:paraId="61ABA36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0A7EB6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FD969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8815F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BEC9F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C57F06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16B4150"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CB7D2CA"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 xml:space="preserve">Poziom bazy sportowo-rekreacyjnej w gminie? </w:t>
            </w:r>
          </w:p>
        </w:tc>
        <w:tc>
          <w:tcPr>
            <w:tcW w:w="428" w:type="pct"/>
            <w:tcBorders>
              <w:top w:val="single" w:sz="4" w:space="0" w:color="00000A"/>
              <w:left w:val="single" w:sz="4" w:space="0" w:color="00000A"/>
              <w:bottom w:val="single" w:sz="4" w:space="0" w:color="00000A"/>
              <w:right w:val="single" w:sz="4" w:space="0" w:color="00000A"/>
            </w:tcBorders>
          </w:tcPr>
          <w:p w14:paraId="531E5AE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927A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623E8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04FAF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1D75C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3B4FA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774580F6"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AB561C5"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Poziom bazy turystyczno-wypoczynkowej?</w:t>
            </w:r>
          </w:p>
        </w:tc>
        <w:tc>
          <w:tcPr>
            <w:tcW w:w="428" w:type="pct"/>
            <w:tcBorders>
              <w:top w:val="single" w:sz="4" w:space="0" w:color="00000A"/>
              <w:left w:val="single" w:sz="4" w:space="0" w:color="00000A"/>
              <w:bottom w:val="single" w:sz="4" w:space="0" w:color="00000A"/>
              <w:right w:val="single" w:sz="4" w:space="0" w:color="00000A"/>
            </w:tcBorders>
          </w:tcPr>
          <w:p w14:paraId="2B7495E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2A6FEB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B86260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6E47F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CCA68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71C646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0B40EB0"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7155A1"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Poziom bazy gastronomicznej?</w:t>
            </w:r>
          </w:p>
        </w:tc>
        <w:tc>
          <w:tcPr>
            <w:tcW w:w="428" w:type="pct"/>
            <w:tcBorders>
              <w:top w:val="single" w:sz="4" w:space="0" w:color="00000A"/>
              <w:left w:val="single" w:sz="4" w:space="0" w:color="00000A"/>
              <w:bottom w:val="single" w:sz="4" w:space="0" w:color="00000A"/>
              <w:right w:val="single" w:sz="4" w:space="0" w:color="00000A"/>
            </w:tcBorders>
          </w:tcPr>
          <w:p w14:paraId="56EEC97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B4D5F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18153D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97A93F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8BF07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9947E0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50AB74AE"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A4539A"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Wyposażenie placów zabaw i siłowni zewnętrznych?</w:t>
            </w:r>
          </w:p>
        </w:tc>
        <w:tc>
          <w:tcPr>
            <w:tcW w:w="428" w:type="pct"/>
            <w:tcBorders>
              <w:top w:val="single" w:sz="4" w:space="0" w:color="00000A"/>
              <w:left w:val="single" w:sz="4" w:space="0" w:color="00000A"/>
              <w:bottom w:val="single" w:sz="4" w:space="0" w:color="00000A"/>
              <w:right w:val="single" w:sz="4" w:space="0" w:color="00000A"/>
            </w:tcBorders>
          </w:tcPr>
          <w:p w14:paraId="6927F05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3D338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EF3CD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EFD68F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B1487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E35CAA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14B6DFB"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A80A28"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System ścieżek rowerowych?</w:t>
            </w:r>
          </w:p>
        </w:tc>
        <w:tc>
          <w:tcPr>
            <w:tcW w:w="428" w:type="pct"/>
            <w:tcBorders>
              <w:top w:val="single" w:sz="4" w:space="0" w:color="00000A"/>
              <w:left w:val="single" w:sz="4" w:space="0" w:color="00000A"/>
              <w:bottom w:val="single" w:sz="4" w:space="0" w:color="00000A"/>
              <w:right w:val="single" w:sz="4" w:space="0" w:color="00000A"/>
            </w:tcBorders>
          </w:tcPr>
          <w:p w14:paraId="359A7D4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C57B2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11E63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B90F5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8F55A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D5AC9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01ED2884"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C70E73" w14:textId="77777777" w:rsidR="002E1743" w:rsidRPr="00583A35" w:rsidRDefault="002E1743" w:rsidP="0095106D">
            <w:pPr>
              <w:pStyle w:val="Standard"/>
              <w:spacing w:after="0" w:line="240" w:lineRule="auto"/>
              <w:rPr>
                <w:rFonts w:ascii="Arial Nova Light" w:hAnsi="Arial Nova Light" w:cs="Calibri"/>
                <w:color w:val="000000"/>
                <w:sz w:val="20"/>
                <w:szCs w:val="20"/>
                <w:highlight w:val="yellow"/>
              </w:rPr>
            </w:pPr>
            <w:r w:rsidRPr="00583A35">
              <w:rPr>
                <w:rFonts w:ascii="Arial Nova Light" w:hAnsi="Arial Nova Light" w:cs="Calibri"/>
                <w:color w:val="000000"/>
                <w:sz w:val="20"/>
                <w:szCs w:val="20"/>
              </w:rPr>
              <w:t>Ofertę spędzania wolnego czasu na terenie gminy dla dzieci?</w:t>
            </w:r>
          </w:p>
        </w:tc>
        <w:tc>
          <w:tcPr>
            <w:tcW w:w="428" w:type="pct"/>
            <w:tcBorders>
              <w:top w:val="single" w:sz="4" w:space="0" w:color="00000A"/>
              <w:left w:val="single" w:sz="4" w:space="0" w:color="00000A"/>
              <w:bottom w:val="single" w:sz="4" w:space="0" w:color="00000A"/>
              <w:right w:val="single" w:sz="4" w:space="0" w:color="00000A"/>
            </w:tcBorders>
          </w:tcPr>
          <w:p w14:paraId="30822A9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A7DFE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F44A77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D922D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1AB58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B2B59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highlight w:val="yellow"/>
              </w:rPr>
            </w:pPr>
          </w:p>
        </w:tc>
      </w:tr>
      <w:tr w:rsidR="002E1743" w14:paraId="2D7B2295"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380E73"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lastRenderedPageBreak/>
              <w:t>Ofertę spędzania wolnego czasu na terenie gminy dla młodzieży?</w:t>
            </w:r>
          </w:p>
        </w:tc>
        <w:tc>
          <w:tcPr>
            <w:tcW w:w="428" w:type="pct"/>
            <w:tcBorders>
              <w:top w:val="single" w:sz="4" w:space="0" w:color="00000A"/>
              <w:left w:val="single" w:sz="4" w:space="0" w:color="00000A"/>
              <w:bottom w:val="single" w:sz="4" w:space="0" w:color="00000A"/>
              <w:right w:val="single" w:sz="4" w:space="0" w:color="00000A"/>
            </w:tcBorders>
          </w:tcPr>
          <w:p w14:paraId="3B8EF1A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D8592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E194D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18149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ADA8A7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CFEFEA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C3E84F4"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7EA7B87" w14:textId="77777777" w:rsidR="002E1743" w:rsidRPr="00583A35" w:rsidRDefault="002E1743" w:rsidP="0095106D">
            <w:pPr>
              <w:pStyle w:val="Standard"/>
              <w:spacing w:after="0" w:line="240" w:lineRule="auto"/>
              <w:rPr>
                <w:rFonts w:ascii="Arial Nova Light" w:hAnsi="Arial Nova Light"/>
                <w:sz w:val="12"/>
                <w:szCs w:val="12"/>
              </w:rPr>
            </w:pPr>
            <w:r w:rsidRPr="00583A35">
              <w:rPr>
                <w:rFonts w:ascii="Arial Nova Light" w:hAnsi="Arial Nova Light" w:cs="Calibri"/>
                <w:color w:val="000000"/>
                <w:sz w:val="20"/>
                <w:szCs w:val="20"/>
              </w:rPr>
              <w:t>Ofertę spędzania wolnego czasu na terenie gminy dla dorosłych?</w:t>
            </w:r>
          </w:p>
        </w:tc>
        <w:tc>
          <w:tcPr>
            <w:tcW w:w="428" w:type="pct"/>
            <w:tcBorders>
              <w:top w:val="single" w:sz="4" w:space="0" w:color="00000A"/>
              <w:left w:val="single" w:sz="4" w:space="0" w:color="00000A"/>
              <w:bottom w:val="single" w:sz="4" w:space="0" w:color="00000A"/>
              <w:right w:val="single" w:sz="4" w:space="0" w:color="00000A"/>
            </w:tcBorders>
          </w:tcPr>
          <w:p w14:paraId="2991DC3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BABCB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p w14:paraId="25E7A1C9"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3670E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96932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49735D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F8BB8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6328AF1"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7F61D9"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Ofertę spędzania wolnego czasu na terenie gminy dla seniorów?</w:t>
            </w:r>
          </w:p>
        </w:tc>
        <w:tc>
          <w:tcPr>
            <w:tcW w:w="428" w:type="pct"/>
            <w:tcBorders>
              <w:top w:val="single" w:sz="4" w:space="0" w:color="00000A"/>
              <w:left w:val="single" w:sz="4" w:space="0" w:color="00000A"/>
              <w:bottom w:val="single" w:sz="4" w:space="0" w:color="00000A"/>
              <w:right w:val="single" w:sz="4" w:space="0" w:color="00000A"/>
            </w:tcBorders>
          </w:tcPr>
          <w:p w14:paraId="32D9C08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6BC279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B4824F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C0339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88D3D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534D09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EEED17B"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091CD6" w14:textId="77777777" w:rsidR="002E1743" w:rsidRPr="000567C8" w:rsidRDefault="002E1743" w:rsidP="0095106D">
            <w:pPr>
              <w:pStyle w:val="Standard"/>
              <w:spacing w:after="0" w:line="240" w:lineRule="auto"/>
              <w:rPr>
                <w:rFonts w:ascii="Arial Nova Light" w:hAnsi="Arial Nova Light"/>
              </w:rPr>
            </w:pPr>
            <w:r w:rsidRPr="000567C8">
              <w:rPr>
                <w:rFonts w:ascii="Arial Nova Light" w:hAnsi="Arial Nova Light" w:cs="Calibri"/>
                <w:color w:val="000000"/>
                <w:sz w:val="20"/>
                <w:szCs w:val="20"/>
              </w:rPr>
              <w:t>Działania promocyjne gminy, mające na celu pozyskanie potencjalnych turystów?</w:t>
            </w:r>
          </w:p>
        </w:tc>
        <w:tc>
          <w:tcPr>
            <w:tcW w:w="428" w:type="pct"/>
            <w:tcBorders>
              <w:top w:val="single" w:sz="4" w:space="0" w:color="00000A"/>
              <w:left w:val="single" w:sz="4" w:space="0" w:color="00000A"/>
              <w:bottom w:val="single" w:sz="4" w:space="0" w:color="00000A"/>
              <w:right w:val="single" w:sz="4" w:space="0" w:color="00000A"/>
            </w:tcBorders>
          </w:tcPr>
          <w:p w14:paraId="14A41D0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FB575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5343E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C5FF87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CBAC0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8931DE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7A73EF5E" w14:textId="77777777" w:rsidTr="00003ED6">
        <w:tc>
          <w:tcPr>
            <w:tcW w:w="835"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07097D14"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b/>
                <w:bCs/>
                <w:color w:val="FFFFFF" w:themeColor="background1"/>
                <w:sz w:val="20"/>
                <w:szCs w:val="20"/>
              </w:rPr>
              <w:t>Edukacja i kultura</w:t>
            </w:r>
          </w:p>
        </w:tc>
        <w:tc>
          <w:tcPr>
            <w:tcW w:w="1594" w:type="pct"/>
            <w:gridSpan w:val="4"/>
            <w:shd w:val="clear" w:color="auto" w:fill="F70000"/>
          </w:tcPr>
          <w:p w14:paraId="121017A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0E6700D0"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2096DB12"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565EFB28"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9" w:type="pct"/>
            <w:shd w:val="clear" w:color="auto" w:fill="F70000"/>
          </w:tcPr>
          <w:p w14:paraId="14D62186"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30" w:type="pct"/>
            <w:shd w:val="clear" w:color="auto" w:fill="F70000"/>
          </w:tcPr>
          <w:p w14:paraId="75D0CC0C"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c>
          <w:tcPr>
            <w:tcW w:w="428" w:type="pct"/>
            <w:shd w:val="clear" w:color="auto" w:fill="F70000"/>
          </w:tcPr>
          <w:p w14:paraId="6630D54E"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p>
        </w:tc>
      </w:tr>
      <w:tr w:rsidR="002E1743" w14:paraId="42CCB8EA" w14:textId="77777777" w:rsidTr="00003ED6">
        <w:tc>
          <w:tcPr>
            <w:tcW w:w="2429" w:type="pct"/>
            <w:gridSpan w:val="5"/>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CB2E7C7" w14:textId="77777777" w:rsidR="002E1743" w:rsidRPr="00583A35" w:rsidRDefault="002E1743" w:rsidP="0095106D">
            <w:pPr>
              <w:pStyle w:val="Standard"/>
              <w:spacing w:after="0" w:line="240" w:lineRule="auto"/>
              <w:rPr>
                <w:rFonts w:ascii="Arial Nova Light" w:hAnsi="Arial Nova Light"/>
                <w:color w:val="FFFFFF" w:themeColor="background1"/>
              </w:rPr>
            </w:pPr>
            <w:r w:rsidRPr="00583A35">
              <w:rPr>
                <w:rFonts w:ascii="Arial Nova Light" w:hAnsi="Arial Nova Light" w:cs="Calibri"/>
                <w:b/>
                <w:bCs/>
                <w:i/>
                <w:iCs/>
                <w:color w:val="FFFFFF" w:themeColor="background1"/>
                <w:sz w:val="28"/>
                <w:szCs w:val="28"/>
              </w:rPr>
              <w:t>Jak oceniasz:</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Pr>
          <w:p w14:paraId="0672963D" w14:textId="77777777" w:rsidR="002E1743" w:rsidRPr="00583A35" w:rsidRDefault="002E1743" w:rsidP="0095106D">
            <w:pPr>
              <w:pStyle w:val="Standard"/>
              <w:spacing w:after="0" w:line="240" w:lineRule="auto"/>
              <w:jc w:val="center"/>
              <w:rPr>
                <w:rFonts w:ascii="Arial Nova Light" w:hAnsi="Arial Nova Light" w:cs="Calibri"/>
                <w:i/>
                <w:iCs/>
                <w:color w:val="FFFFFF" w:themeColor="background1"/>
                <w:sz w:val="20"/>
                <w:szCs w:val="20"/>
              </w:rPr>
            </w:pPr>
            <w:r w:rsidRPr="00583A35">
              <w:rPr>
                <w:rFonts w:ascii="Arial Nova Light" w:hAnsi="Arial Nova Light" w:cs="Calibri"/>
                <w:i/>
                <w:iCs/>
                <w:color w:val="FFFFFF" w:themeColor="background1"/>
                <w:sz w:val="18"/>
                <w:szCs w:val="18"/>
              </w:rPr>
              <w:t>Nie dotyczy / nie mam zdania</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4FA4693"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1</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407259E2"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2</w:t>
            </w:r>
          </w:p>
        </w:tc>
        <w:tc>
          <w:tcPr>
            <w:tcW w:w="429"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7DEEFCE7"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3</w:t>
            </w:r>
          </w:p>
        </w:tc>
        <w:tc>
          <w:tcPr>
            <w:tcW w:w="430"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546926E6"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4</w:t>
            </w:r>
          </w:p>
        </w:tc>
        <w:tc>
          <w:tcPr>
            <w:tcW w:w="428" w:type="pct"/>
            <w:tcBorders>
              <w:top w:val="single" w:sz="4" w:space="0" w:color="00000A"/>
              <w:left w:val="single" w:sz="4" w:space="0" w:color="00000A"/>
              <w:bottom w:val="single" w:sz="4" w:space="0" w:color="00000A"/>
              <w:right w:val="single" w:sz="4" w:space="0" w:color="00000A"/>
            </w:tcBorders>
            <w:shd w:val="clear" w:color="auto" w:fill="F70000"/>
            <w:tcMar>
              <w:top w:w="0" w:type="dxa"/>
              <w:left w:w="108" w:type="dxa"/>
              <w:bottom w:w="0" w:type="dxa"/>
              <w:right w:w="108" w:type="dxa"/>
            </w:tcMar>
          </w:tcPr>
          <w:p w14:paraId="61061E7E" w14:textId="77777777" w:rsidR="002E1743" w:rsidRPr="00583A35" w:rsidRDefault="002E1743" w:rsidP="0095106D">
            <w:pPr>
              <w:pStyle w:val="Standard"/>
              <w:spacing w:after="0" w:line="240" w:lineRule="auto"/>
              <w:jc w:val="center"/>
              <w:rPr>
                <w:rFonts w:ascii="Arial Nova Light" w:hAnsi="Arial Nova Light"/>
                <w:color w:val="FFFFFF" w:themeColor="background1"/>
              </w:rPr>
            </w:pPr>
            <w:r w:rsidRPr="00583A35">
              <w:rPr>
                <w:rFonts w:ascii="Arial Nova Light" w:hAnsi="Arial Nova Light" w:cs="Calibri"/>
                <w:i/>
                <w:iCs/>
                <w:color w:val="FFFFFF" w:themeColor="background1"/>
                <w:sz w:val="20"/>
                <w:szCs w:val="20"/>
              </w:rPr>
              <w:t>5</w:t>
            </w:r>
          </w:p>
        </w:tc>
      </w:tr>
      <w:tr w:rsidR="002E1743" w14:paraId="6B29E2A7" w14:textId="77777777" w:rsidTr="00003ED6">
        <w:trPr>
          <w:trHeight w:val="24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DECD7D" w14:textId="77777777" w:rsidR="002E1743" w:rsidRPr="00583A35" w:rsidRDefault="002E1743" w:rsidP="0095106D">
            <w:pPr>
              <w:pStyle w:val="Standard"/>
              <w:spacing w:after="0" w:line="240" w:lineRule="auto"/>
              <w:rPr>
                <w:rFonts w:ascii="Arial Nova Light" w:hAnsi="Arial Nova Light"/>
                <w:sz w:val="20"/>
                <w:szCs w:val="20"/>
              </w:rPr>
            </w:pPr>
            <w:r w:rsidRPr="00583A35">
              <w:rPr>
                <w:rFonts w:ascii="Arial Nova Light" w:hAnsi="Arial Nova Light"/>
                <w:sz w:val="20"/>
                <w:szCs w:val="20"/>
              </w:rPr>
              <w:t>Dostęp do edukacji przedszkolnej?</w:t>
            </w:r>
          </w:p>
        </w:tc>
        <w:tc>
          <w:tcPr>
            <w:tcW w:w="428" w:type="pct"/>
            <w:tcBorders>
              <w:top w:val="single" w:sz="4" w:space="0" w:color="00000A"/>
              <w:left w:val="single" w:sz="4" w:space="0" w:color="00000A"/>
              <w:bottom w:val="single" w:sz="4" w:space="0" w:color="00000A"/>
              <w:right w:val="single" w:sz="4" w:space="0" w:color="00000A"/>
            </w:tcBorders>
          </w:tcPr>
          <w:p w14:paraId="787DFE2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8B7AB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F00EB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71072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2B3A8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70459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1C1017A6" w14:textId="77777777" w:rsidTr="00003ED6">
        <w:trPr>
          <w:trHeight w:val="27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0E92118"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edukacji przedszkolnej w gminie?</w:t>
            </w:r>
          </w:p>
        </w:tc>
        <w:tc>
          <w:tcPr>
            <w:tcW w:w="428" w:type="pct"/>
            <w:tcBorders>
              <w:top w:val="single" w:sz="4" w:space="0" w:color="00000A"/>
              <w:left w:val="single" w:sz="4" w:space="0" w:color="00000A"/>
              <w:bottom w:val="single" w:sz="4" w:space="0" w:color="00000A"/>
              <w:right w:val="single" w:sz="4" w:space="0" w:color="00000A"/>
            </w:tcBorders>
          </w:tcPr>
          <w:p w14:paraId="4AA77C7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5DFC6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A7DC5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BD044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6599EE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732346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95F2C46" w14:textId="77777777" w:rsidTr="00003ED6">
        <w:trPr>
          <w:trHeight w:val="262"/>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0680DCD"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infrastruktury przedszkolnej na terenie gminy?</w:t>
            </w:r>
          </w:p>
        </w:tc>
        <w:tc>
          <w:tcPr>
            <w:tcW w:w="428" w:type="pct"/>
            <w:tcBorders>
              <w:top w:val="single" w:sz="4" w:space="0" w:color="00000A"/>
              <w:left w:val="single" w:sz="4" w:space="0" w:color="00000A"/>
              <w:bottom w:val="single" w:sz="4" w:space="0" w:color="00000A"/>
              <w:right w:val="single" w:sz="4" w:space="0" w:color="00000A"/>
            </w:tcBorders>
          </w:tcPr>
          <w:p w14:paraId="22E64AC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CFEEA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02D97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5D02E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A44D73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E024D6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D686899" w14:textId="77777777" w:rsidTr="00003ED6">
        <w:trPr>
          <w:trHeight w:val="27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3324F73"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Dostęp do edukacji w szkołach podstawowych?</w:t>
            </w:r>
          </w:p>
        </w:tc>
        <w:tc>
          <w:tcPr>
            <w:tcW w:w="428" w:type="pct"/>
            <w:tcBorders>
              <w:top w:val="single" w:sz="4" w:space="0" w:color="00000A"/>
              <w:left w:val="single" w:sz="4" w:space="0" w:color="00000A"/>
              <w:bottom w:val="single" w:sz="4" w:space="0" w:color="00000A"/>
              <w:right w:val="single" w:sz="4" w:space="0" w:color="00000A"/>
            </w:tcBorders>
          </w:tcPr>
          <w:p w14:paraId="7C1EB65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45C6A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E1C9C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05E4F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62D377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FB4929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C8F89ED" w14:textId="77777777" w:rsidTr="00003ED6">
        <w:trPr>
          <w:trHeight w:val="27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8182D6"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edukacji w szkołach podstawowych w gminie?</w:t>
            </w:r>
          </w:p>
        </w:tc>
        <w:tc>
          <w:tcPr>
            <w:tcW w:w="428" w:type="pct"/>
            <w:tcBorders>
              <w:top w:val="single" w:sz="4" w:space="0" w:color="00000A"/>
              <w:left w:val="single" w:sz="4" w:space="0" w:color="00000A"/>
              <w:bottom w:val="single" w:sz="4" w:space="0" w:color="00000A"/>
              <w:right w:val="single" w:sz="4" w:space="0" w:color="00000A"/>
            </w:tcBorders>
          </w:tcPr>
          <w:p w14:paraId="188509A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CF670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9B0C6A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C183E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ED23B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B7FAFF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54940B92" w14:textId="77777777" w:rsidTr="00003ED6">
        <w:trPr>
          <w:trHeight w:val="27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9AB1D18"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infrastruktury w szkołach podstawowych (sale lekcyjne, sale sportowe, wyposażenie pracowni szkolnych, szatnie, inne)?</w:t>
            </w:r>
          </w:p>
        </w:tc>
        <w:tc>
          <w:tcPr>
            <w:tcW w:w="428" w:type="pct"/>
            <w:tcBorders>
              <w:top w:val="single" w:sz="4" w:space="0" w:color="00000A"/>
              <w:left w:val="single" w:sz="4" w:space="0" w:color="00000A"/>
              <w:bottom w:val="single" w:sz="4" w:space="0" w:color="00000A"/>
              <w:right w:val="single" w:sz="4" w:space="0" w:color="00000A"/>
            </w:tcBorders>
          </w:tcPr>
          <w:p w14:paraId="5487ECF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D99E7D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5FFA7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118C60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70EA3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D6B96A"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A04C953" w14:textId="77777777" w:rsidTr="00003ED6">
        <w:trPr>
          <w:trHeight w:val="27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E8CC7D0"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Dostęp do edukacji w szkołach ponadpodstawowych (w tym dojazd)?</w:t>
            </w:r>
          </w:p>
        </w:tc>
        <w:tc>
          <w:tcPr>
            <w:tcW w:w="428" w:type="pct"/>
            <w:tcBorders>
              <w:top w:val="single" w:sz="4" w:space="0" w:color="00000A"/>
              <w:left w:val="single" w:sz="4" w:space="0" w:color="00000A"/>
              <w:bottom w:val="single" w:sz="4" w:space="0" w:color="00000A"/>
              <w:right w:val="single" w:sz="4" w:space="0" w:color="00000A"/>
            </w:tcBorders>
          </w:tcPr>
          <w:p w14:paraId="09DA665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958B3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09EAB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57E110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05FE2F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937BE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AB1E797" w14:textId="77777777" w:rsidTr="00003ED6">
        <w:trPr>
          <w:trHeight w:val="27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4AC41CF"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edukacji w szkołach ponadpodstawowych w gminie?</w:t>
            </w:r>
          </w:p>
        </w:tc>
        <w:tc>
          <w:tcPr>
            <w:tcW w:w="428" w:type="pct"/>
            <w:tcBorders>
              <w:top w:val="single" w:sz="4" w:space="0" w:color="00000A"/>
              <w:left w:val="single" w:sz="4" w:space="0" w:color="00000A"/>
              <w:bottom w:val="single" w:sz="4" w:space="0" w:color="00000A"/>
              <w:right w:val="single" w:sz="4" w:space="0" w:color="00000A"/>
            </w:tcBorders>
          </w:tcPr>
          <w:p w14:paraId="2F654EB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C894B8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A2412E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4F4ED1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3399E9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487040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5E769FC" w14:textId="77777777" w:rsidTr="00003ED6">
        <w:trPr>
          <w:trHeight w:val="270"/>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60E7967"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Jakość infrastruktury w szkołach ponadpodstawowych (sale lekcyjne, sale sportowe, wyposażenie pracowni szkolnych, szatnie, inne)?</w:t>
            </w:r>
          </w:p>
        </w:tc>
        <w:tc>
          <w:tcPr>
            <w:tcW w:w="428" w:type="pct"/>
            <w:tcBorders>
              <w:top w:val="single" w:sz="4" w:space="0" w:color="00000A"/>
              <w:left w:val="single" w:sz="4" w:space="0" w:color="00000A"/>
              <w:bottom w:val="single" w:sz="4" w:space="0" w:color="00000A"/>
              <w:right w:val="single" w:sz="4" w:space="0" w:color="00000A"/>
            </w:tcBorders>
          </w:tcPr>
          <w:p w14:paraId="14542D5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C5B98D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104AD6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B7D352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D6C6F0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3ED692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70C686B" w14:textId="77777777" w:rsidTr="00003ED6">
        <w:trPr>
          <w:trHeight w:val="46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9D9D590"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Wsparcie dla uczniów zdolnych w szkołach na terenie gminy?</w:t>
            </w:r>
          </w:p>
        </w:tc>
        <w:tc>
          <w:tcPr>
            <w:tcW w:w="428" w:type="pct"/>
            <w:tcBorders>
              <w:top w:val="single" w:sz="4" w:space="0" w:color="00000A"/>
              <w:left w:val="single" w:sz="4" w:space="0" w:color="00000A"/>
              <w:bottom w:val="single" w:sz="4" w:space="0" w:color="00000A"/>
              <w:right w:val="single" w:sz="4" w:space="0" w:color="00000A"/>
            </w:tcBorders>
          </w:tcPr>
          <w:p w14:paraId="34E3008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9827C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F3A532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B9608C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5DB273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7B2A2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1B7AF55" w14:textId="77777777" w:rsidTr="00003ED6">
        <w:trPr>
          <w:trHeight w:val="445"/>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20E9356" w14:textId="77777777" w:rsidR="002E1743" w:rsidRPr="00583A35" w:rsidRDefault="002E1743" w:rsidP="0095106D">
            <w:pPr>
              <w:pStyle w:val="Standard"/>
              <w:spacing w:after="0" w:line="240" w:lineRule="auto"/>
              <w:rPr>
                <w:rFonts w:ascii="Arial Nova Light" w:hAnsi="Arial Nova Light"/>
              </w:rPr>
            </w:pPr>
            <w:r w:rsidRPr="00583A35">
              <w:rPr>
                <w:rFonts w:ascii="Arial Nova Light" w:hAnsi="Arial Nova Light" w:cs="Calibri"/>
                <w:color w:val="000000"/>
                <w:sz w:val="20"/>
                <w:szCs w:val="20"/>
              </w:rPr>
              <w:t>Wsparcie dla uczniów z trudnościami w nauce w</w:t>
            </w:r>
            <w:r>
              <w:rPr>
                <w:rFonts w:ascii="Arial Nova Light" w:hAnsi="Arial Nova Light" w:cs="Calibri"/>
                <w:color w:val="000000"/>
                <w:sz w:val="20"/>
                <w:szCs w:val="20"/>
              </w:rPr>
              <w:t> </w:t>
            </w:r>
            <w:r w:rsidRPr="00583A35">
              <w:rPr>
                <w:rFonts w:ascii="Arial Nova Light" w:hAnsi="Arial Nova Light" w:cs="Calibri"/>
                <w:color w:val="000000"/>
                <w:sz w:val="20"/>
                <w:szCs w:val="20"/>
              </w:rPr>
              <w:t>szkołach na terenie gminy?</w:t>
            </w:r>
          </w:p>
        </w:tc>
        <w:tc>
          <w:tcPr>
            <w:tcW w:w="428" w:type="pct"/>
            <w:tcBorders>
              <w:top w:val="single" w:sz="4" w:space="0" w:color="00000A"/>
              <w:left w:val="single" w:sz="4" w:space="0" w:color="00000A"/>
              <w:bottom w:val="single" w:sz="4" w:space="0" w:color="00000A"/>
              <w:right w:val="single" w:sz="4" w:space="0" w:color="00000A"/>
            </w:tcBorders>
          </w:tcPr>
          <w:p w14:paraId="2437022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D59E5E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CD501E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2B66C2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B601CB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13963D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17C18D7" w14:textId="77777777" w:rsidTr="00003ED6">
        <w:trPr>
          <w:trHeight w:val="445"/>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ECE1842"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Dodatkową ofertę (kółka zainteresowań, klasy sportowe, dodatkowe zajęcia itp.) w szkołach na terenie gminy?</w:t>
            </w:r>
          </w:p>
        </w:tc>
        <w:tc>
          <w:tcPr>
            <w:tcW w:w="428" w:type="pct"/>
            <w:tcBorders>
              <w:top w:val="single" w:sz="4" w:space="0" w:color="00000A"/>
              <w:left w:val="single" w:sz="4" w:space="0" w:color="00000A"/>
              <w:bottom w:val="single" w:sz="4" w:space="0" w:color="00000A"/>
              <w:right w:val="single" w:sz="4" w:space="0" w:color="00000A"/>
            </w:tcBorders>
          </w:tcPr>
          <w:p w14:paraId="738587A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4B1C5E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01ACE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52AAB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86B893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507CDEC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207AEE8F" w14:textId="77777777" w:rsidTr="00003ED6">
        <w:trPr>
          <w:trHeight w:val="20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0D1DD0C"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 xml:space="preserve">Organizację dowozu dzieci do szkół? </w:t>
            </w:r>
          </w:p>
        </w:tc>
        <w:tc>
          <w:tcPr>
            <w:tcW w:w="428" w:type="pct"/>
            <w:tcBorders>
              <w:top w:val="single" w:sz="4" w:space="0" w:color="00000A"/>
              <w:left w:val="single" w:sz="4" w:space="0" w:color="00000A"/>
              <w:bottom w:val="single" w:sz="4" w:space="0" w:color="00000A"/>
              <w:right w:val="single" w:sz="4" w:space="0" w:color="00000A"/>
            </w:tcBorders>
          </w:tcPr>
          <w:p w14:paraId="3E1A199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A55401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38800E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3977C41"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86976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76A9FA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6F98776C" w14:textId="77777777" w:rsidTr="00003ED6">
        <w:trPr>
          <w:trHeight w:val="445"/>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71E9C39"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 xml:space="preserve">Jakość i różnorodność wydarzeń kulturalno-rozrywkowych w gminie? </w:t>
            </w:r>
          </w:p>
        </w:tc>
        <w:tc>
          <w:tcPr>
            <w:tcW w:w="428" w:type="pct"/>
            <w:tcBorders>
              <w:top w:val="single" w:sz="4" w:space="0" w:color="00000A"/>
              <w:left w:val="single" w:sz="4" w:space="0" w:color="00000A"/>
              <w:bottom w:val="single" w:sz="4" w:space="0" w:color="00000A"/>
              <w:right w:val="single" w:sz="4" w:space="0" w:color="00000A"/>
            </w:tcBorders>
          </w:tcPr>
          <w:p w14:paraId="5C5BF9FE"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F926375" w14:textId="77777777" w:rsidR="002E1743" w:rsidRPr="00583A35" w:rsidRDefault="002E1743" w:rsidP="0095106D">
            <w:pPr>
              <w:pStyle w:val="Standard"/>
              <w:spacing w:after="0" w:line="240" w:lineRule="auto"/>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DFE65B5"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390A14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E88EAE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5A96BC7"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2D5A048" w14:textId="77777777" w:rsidTr="00003ED6">
        <w:trPr>
          <w:trHeight w:val="445"/>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72A6B09" w14:textId="77777777" w:rsidR="002E1743" w:rsidRPr="00583A35" w:rsidRDefault="002E1743" w:rsidP="0095106D">
            <w:pPr>
              <w:pStyle w:val="Standard"/>
              <w:spacing w:after="0" w:line="240" w:lineRule="auto"/>
              <w:rPr>
                <w:rFonts w:ascii="Arial Nova Light" w:hAnsi="Arial Nova Light" w:cs="Calibri"/>
                <w:color w:val="000000"/>
                <w:sz w:val="20"/>
                <w:szCs w:val="20"/>
              </w:rPr>
            </w:pPr>
            <w:r w:rsidRPr="00583A35">
              <w:rPr>
                <w:rFonts w:ascii="Arial Nova Light" w:hAnsi="Arial Nova Light" w:cs="Calibri"/>
                <w:color w:val="000000"/>
                <w:sz w:val="20"/>
                <w:szCs w:val="20"/>
              </w:rPr>
              <w:t>Dostęp do obiektów kulturalnych w gminie? (godziny i dni otwarcia, itp.)?</w:t>
            </w:r>
          </w:p>
        </w:tc>
        <w:tc>
          <w:tcPr>
            <w:tcW w:w="428" w:type="pct"/>
            <w:tcBorders>
              <w:top w:val="single" w:sz="4" w:space="0" w:color="00000A"/>
              <w:left w:val="single" w:sz="4" w:space="0" w:color="00000A"/>
              <w:bottom w:val="single" w:sz="4" w:space="0" w:color="00000A"/>
              <w:right w:val="single" w:sz="4" w:space="0" w:color="00000A"/>
            </w:tcBorders>
          </w:tcPr>
          <w:p w14:paraId="41591B66"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27CFDC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021BB4C"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91B4F4B"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7BDAD4F"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2AEB15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3E5EA94D" w14:textId="77777777" w:rsidTr="00003ED6">
        <w:trPr>
          <w:trHeight w:val="241"/>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1872CFE9" w14:textId="349A6625" w:rsidR="002E1743" w:rsidRPr="00AE40B9" w:rsidRDefault="002E1743" w:rsidP="0095106D">
            <w:pPr>
              <w:pStyle w:val="Standard"/>
              <w:spacing w:after="0" w:line="240" w:lineRule="auto"/>
              <w:rPr>
                <w:rFonts w:ascii="Arial Nova Light" w:hAnsi="Arial Nova Light" w:cs="Calibri"/>
                <w:color w:val="000000"/>
                <w:sz w:val="20"/>
                <w:szCs w:val="20"/>
              </w:rPr>
            </w:pPr>
            <w:r w:rsidRPr="00AE40B9">
              <w:rPr>
                <w:rFonts w:ascii="Arial Nova Light" w:hAnsi="Arial Nova Light" w:cs="Calibri"/>
                <w:color w:val="000000"/>
                <w:sz w:val="20"/>
                <w:szCs w:val="20"/>
              </w:rPr>
              <w:t xml:space="preserve">Działalność </w:t>
            </w:r>
            <w:r w:rsidR="00003ED6">
              <w:rPr>
                <w:rFonts w:ascii="Arial Nova Light" w:hAnsi="Arial Nova Light" w:cs="Calibri"/>
                <w:color w:val="000000"/>
                <w:sz w:val="20"/>
                <w:szCs w:val="20"/>
              </w:rPr>
              <w:t>domu kultury i biblioteki?</w:t>
            </w:r>
          </w:p>
        </w:tc>
        <w:tc>
          <w:tcPr>
            <w:tcW w:w="428" w:type="pct"/>
            <w:tcBorders>
              <w:top w:val="single" w:sz="4" w:space="0" w:color="00000A"/>
              <w:left w:val="single" w:sz="4" w:space="0" w:color="00000A"/>
              <w:bottom w:val="single" w:sz="4" w:space="0" w:color="00000A"/>
              <w:right w:val="single" w:sz="4" w:space="0" w:color="00000A"/>
            </w:tcBorders>
          </w:tcPr>
          <w:p w14:paraId="079EEAC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76A077B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051D17D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827AEA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631A13"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5EC1E99"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r w:rsidR="002E1743" w14:paraId="42DE8AE7" w14:textId="77777777" w:rsidTr="00003ED6">
        <w:trPr>
          <w:trHeight w:val="259"/>
        </w:trPr>
        <w:tc>
          <w:tcPr>
            <w:tcW w:w="2429" w:type="pct"/>
            <w:gridSpan w:val="5"/>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9E7A8C" w14:textId="77777777" w:rsidR="002E1743" w:rsidRPr="00AE40B9" w:rsidRDefault="002E1743" w:rsidP="0095106D">
            <w:pPr>
              <w:pStyle w:val="Standard"/>
              <w:spacing w:after="0" w:line="240" w:lineRule="auto"/>
              <w:rPr>
                <w:rFonts w:ascii="Arial Nova Light" w:hAnsi="Arial Nova Light" w:cs="Calibri"/>
                <w:color w:val="000000"/>
                <w:sz w:val="20"/>
                <w:szCs w:val="20"/>
              </w:rPr>
            </w:pPr>
            <w:r w:rsidRPr="00AE40B9">
              <w:rPr>
                <w:rFonts w:ascii="Arial Nova Light" w:hAnsi="Arial Nova Light" w:cs="Calibri"/>
                <w:color w:val="000000"/>
                <w:sz w:val="20"/>
                <w:szCs w:val="20"/>
              </w:rPr>
              <w:t>Działalność świetlic wiejskich?</w:t>
            </w:r>
          </w:p>
        </w:tc>
        <w:tc>
          <w:tcPr>
            <w:tcW w:w="428" w:type="pct"/>
            <w:tcBorders>
              <w:top w:val="single" w:sz="4" w:space="0" w:color="00000A"/>
              <w:left w:val="single" w:sz="4" w:space="0" w:color="00000A"/>
              <w:bottom w:val="single" w:sz="4" w:space="0" w:color="00000A"/>
              <w:right w:val="single" w:sz="4" w:space="0" w:color="00000A"/>
            </w:tcBorders>
          </w:tcPr>
          <w:p w14:paraId="62D00D12"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62925EED"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4509FD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9"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440FAFC0"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30"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28D633A4"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c>
          <w:tcPr>
            <w:tcW w:w="428" w:type="pc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14:paraId="3C87DAB8" w14:textId="77777777" w:rsidR="002E1743" w:rsidRPr="00583A35" w:rsidRDefault="002E1743" w:rsidP="0095106D">
            <w:pPr>
              <w:pStyle w:val="Standard"/>
              <w:spacing w:after="0" w:line="240" w:lineRule="auto"/>
              <w:jc w:val="center"/>
              <w:rPr>
                <w:rFonts w:ascii="Arial Nova Light" w:hAnsi="Arial Nova Light" w:cs="Calibri"/>
                <w:i/>
                <w:iCs/>
                <w:color w:val="000000"/>
                <w:sz w:val="20"/>
                <w:szCs w:val="20"/>
              </w:rPr>
            </w:pPr>
          </w:p>
        </w:tc>
      </w:tr>
    </w:tbl>
    <w:p w14:paraId="6E839363" w14:textId="77777777" w:rsidR="002E1743" w:rsidRDefault="002E1743" w:rsidP="002E1743">
      <w:pPr>
        <w:pStyle w:val="Standard"/>
        <w:pBdr>
          <w:bottom w:val="single" w:sz="6" w:space="1" w:color="000000"/>
        </w:pBdr>
        <w:spacing w:after="0" w:line="240" w:lineRule="auto"/>
        <w:jc w:val="both"/>
        <w:rPr>
          <w:rFonts w:cs="Calibri"/>
          <w:i/>
          <w:iCs/>
          <w:color w:val="000000"/>
          <w:sz w:val="16"/>
          <w:szCs w:val="16"/>
        </w:rPr>
      </w:pPr>
    </w:p>
    <w:p w14:paraId="48BA2424" w14:textId="77777777" w:rsidR="002E1743" w:rsidRDefault="002E1743" w:rsidP="002E1743">
      <w:pPr>
        <w:pStyle w:val="Standard"/>
        <w:spacing w:after="0" w:line="240" w:lineRule="auto"/>
        <w:jc w:val="both"/>
        <w:rPr>
          <w:rFonts w:cs="Calibri"/>
          <w:i/>
          <w:iCs/>
          <w:color w:val="000000"/>
          <w:sz w:val="16"/>
          <w:szCs w:val="16"/>
        </w:rPr>
      </w:pPr>
    </w:p>
    <w:p w14:paraId="28095791" w14:textId="77777777" w:rsidR="002E1743" w:rsidRDefault="002E1743" w:rsidP="002E1743">
      <w:pPr>
        <w:rPr>
          <w:rFonts w:cs="Calibri"/>
          <w:i/>
          <w:iCs/>
          <w:color w:val="000000"/>
          <w:shd w:val="clear" w:color="auto" w:fill="C0C0C0"/>
        </w:rPr>
      </w:pPr>
      <w:r>
        <w:rPr>
          <w:rFonts w:cs="Calibri"/>
          <w:i/>
          <w:iCs/>
          <w:color w:val="000000"/>
          <w:shd w:val="clear" w:color="auto" w:fill="C0C0C0"/>
        </w:rPr>
        <w:br w:type="page"/>
      </w:r>
    </w:p>
    <w:p w14:paraId="09710B07" w14:textId="77777777" w:rsidR="002E1743" w:rsidRPr="00003ED6" w:rsidRDefault="002E1743" w:rsidP="002E1743">
      <w:pPr>
        <w:pStyle w:val="Standard"/>
        <w:spacing w:after="0" w:line="240" w:lineRule="auto"/>
        <w:jc w:val="both"/>
        <w:rPr>
          <w:rFonts w:ascii="Arial Nova Light" w:hAnsi="Arial Nova Light"/>
          <w:b/>
          <w:sz w:val="26"/>
          <w:szCs w:val="26"/>
        </w:rPr>
      </w:pPr>
      <w:r w:rsidRPr="00003ED6">
        <w:rPr>
          <w:rFonts w:ascii="Arial Nova Light" w:hAnsi="Arial Nova Light"/>
          <w:b/>
          <w:sz w:val="26"/>
          <w:szCs w:val="26"/>
        </w:rPr>
        <w:lastRenderedPageBreak/>
        <w:t xml:space="preserve">Część II: </w:t>
      </w:r>
    </w:p>
    <w:p w14:paraId="50C0CB9B" w14:textId="77777777" w:rsidR="002E1743" w:rsidRPr="00003ED6" w:rsidRDefault="002E1743" w:rsidP="002E1743">
      <w:pPr>
        <w:pStyle w:val="Standard"/>
        <w:spacing w:after="0" w:line="240" w:lineRule="auto"/>
        <w:jc w:val="both"/>
        <w:rPr>
          <w:rFonts w:ascii="Arial Nova Light" w:hAnsi="Arial Nova Light"/>
          <w:b/>
        </w:rPr>
      </w:pPr>
    </w:p>
    <w:p w14:paraId="0F4FDEC4" w14:textId="77777777" w:rsidR="002E1743" w:rsidRPr="00003ED6" w:rsidRDefault="002E1743" w:rsidP="002E1743">
      <w:pPr>
        <w:pStyle w:val="Standard"/>
        <w:spacing w:after="0" w:line="240" w:lineRule="auto"/>
        <w:jc w:val="both"/>
        <w:rPr>
          <w:rFonts w:ascii="Arial Nova Light" w:hAnsi="Arial Nova Light"/>
          <w:b/>
        </w:rPr>
      </w:pPr>
      <w:r w:rsidRPr="00003ED6">
        <w:rPr>
          <w:rFonts w:ascii="Arial Nova Light" w:hAnsi="Arial Nova Light"/>
          <w:b/>
        </w:rPr>
        <w:t>1. Proszę o zaznaczenie 5 aspektów, które są najistotniejsze do poprawy w gminie w ciągu najbliższych lat:</w:t>
      </w:r>
    </w:p>
    <w:p w14:paraId="0621B66F"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 xml:space="preserve">poprawa infrastruktury drogowej (chodników, dróg) </w:t>
      </w:r>
    </w:p>
    <w:p w14:paraId="566080C3" w14:textId="5B648370"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poprawa funkcjonowania transportu zbiorowego</w:t>
      </w:r>
      <w:r w:rsidR="00003ED6">
        <w:rPr>
          <w:rFonts w:ascii="Arial Nova Light" w:hAnsi="Arial Nova Light" w:cs="Calibri"/>
          <w:color w:val="000000"/>
          <w:sz w:val="20"/>
          <w:szCs w:val="20"/>
        </w:rPr>
        <w:t>/zapewnienie transportu zbiorowego</w:t>
      </w:r>
    </w:p>
    <w:p w14:paraId="4F389AC5"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sz w:val="20"/>
          <w:szCs w:val="20"/>
        </w:rPr>
      </w:pPr>
      <w:r w:rsidRPr="00583A35">
        <w:rPr>
          <w:rFonts w:ascii="Arial Nova Light" w:hAnsi="Arial Nova Light"/>
          <w:sz w:val="20"/>
          <w:szCs w:val="20"/>
        </w:rPr>
        <w:t xml:space="preserve">rozbudowa ścieżek pieszo-rowerowych </w:t>
      </w:r>
    </w:p>
    <w:p w14:paraId="499660EA"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 xml:space="preserve">rozbudowa oświetlenie ulicznego </w:t>
      </w:r>
    </w:p>
    <w:p w14:paraId="2910D9AF"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 xml:space="preserve">rozwój infrastruktury sportowej </w:t>
      </w:r>
    </w:p>
    <w:p w14:paraId="067BDEE7"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budowa i modernizacja sieci wodociągowej</w:t>
      </w:r>
    </w:p>
    <w:p w14:paraId="5922EC9A" w14:textId="77777777" w:rsidR="002E1743" w:rsidRPr="00003ED6"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budowa sieci kanalizacji sanitarnej oraz przydomowych oczyszczalni ścieków</w:t>
      </w:r>
    </w:p>
    <w:p w14:paraId="0EA9C0AF" w14:textId="6450E52F" w:rsidR="00003ED6" w:rsidRPr="00583A35" w:rsidRDefault="00003ED6"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Pr>
          <w:rFonts w:ascii="Arial Nova Light" w:hAnsi="Arial Nova Light" w:cs="Calibri"/>
          <w:color w:val="000000"/>
          <w:sz w:val="20"/>
          <w:szCs w:val="20"/>
        </w:rPr>
        <w:t>rozwój sieci gazowej</w:t>
      </w:r>
    </w:p>
    <w:p w14:paraId="2BDBC1FD"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budowa i modernizacja świetlic wiejskich</w:t>
      </w:r>
    </w:p>
    <w:p w14:paraId="28ADCBEC"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rozwój przedsiębiorczości/ ułatwienie zakładania i prowadzenia działalności gospodarczej</w:t>
      </w:r>
    </w:p>
    <w:p w14:paraId="2E74DB60"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poprawa poziomu czystości wód powierzchniowych i podziemnych</w:t>
      </w:r>
    </w:p>
    <w:p w14:paraId="5410C605"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poprawa funkcjonowania gospodarki odpadami na terenie gminy</w:t>
      </w:r>
    </w:p>
    <w:p w14:paraId="228986FC" w14:textId="77777777" w:rsidR="002E1743" w:rsidRPr="00583A35" w:rsidRDefault="002E1743" w:rsidP="002E1743">
      <w:pPr>
        <w:pStyle w:val="Akapitzlist"/>
        <w:numPr>
          <w:ilvl w:val="0"/>
          <w:numId w:val="55"/>
        </w:numP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zwiększenie dostępu do Internetu</w:t>
      </w:r>
    </w:p>
    <w:p w14:paraId="110C2ADF"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sz w:val="20"/>
          <w:szCs w:val="20"/>
        </w:rPr>
        <w:t>wsparcie dla budowy instalacji pozyskujących energię odnawialną ze słońca, wiatru, biomasy</w:t>
      </w:r>
    </w:p>
    <w:p w14:paraId="1AD55EC4"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sz w:val="20"/>
          <w:szCs w:val="20"/>
        </w:rPr>
        <w:t>zwiększenie miejsc opieki nad dziećmi do lat 3</w:t>
      </w:r>
    </w:p>
    <w:p w14:paraId="06A1500F"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sz w:val="20"/>
          <w:szCs w:val="20"/>
        </w:rPr>
        <w:t>stworzenie miejsc opieki nad osobami starszymi i niepełnosprawnymi</w:t>
      </w:r>
    </w:p>
    <w:p w14:paraId="75891488"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poprawa dostępu do usług medycznych</w:t>
      </w:r>
    </w:p>
    <w:p w14:paraId="26E59161"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zmniejszenie bezrobocia</w:t>
      </w:r>
    </w:p>
    <w:p w14:paraId="50070656"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promocja gminy</w:t>
      </w:r>
    </w:p>
    <w:p w14:paraId="388AF1C0" w14:textId="77777777" w:rsidR="002E1743" w:rsidRPr="00003ED6"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 xml:space="preserve">inwestycje w rozwój turystyki </w:t>
      </w:r>
    </w:p>
    <w:p w14:paraId="6D35510A" w14:textId="429B797B" w:rsidR="00003ED6" w:rsidRPr="00583A35" w:rsidRDefault="00003ED6"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Pr>
          <w:rFonts w:ascii="Arial Nova Light" w:hAnsi="Arial Nova Light" w:cs="Calibri"/>
          <w:color w:val="000000"/>
          <w:sz w:val="20"/>
          <w:szCs w:val="20"/>
        </w:rPr>
        <w:t>budowa obwodnicy</w:t>
      </w:r>
    </w:p>
    <w:p w14:paraId="45692ACA"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podniesienie poziomu nauczania w szkołach podstawowych</w:t>
      </w:r>
    </w:p>
    <w:p w14:paraId="6E9B71A1"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 xml:space="preserve">zwiększenie dostępności przedszkoli </w:t>
      </w:r>
    </w:p>
    <w:p w14:paraId="5C631D0E"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zajęcia pozalekcyjne dla dzieci i młodzieży</w:t>
      </w:r>
    </w:p>
    <w:p w14:paraId="615E8DC2"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poprawa bezpieczeństwa publicznego</w:t>
      </w:r>
    </w:p>
    <w:p w14:paraId="037125FE"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rozwój kultury</w:t>
      </w:r>
    </w:p>
    <w:p w14:paraId="26CB44F0"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rPr>
      </w:pPr>
      <w:r w:rsidRPr="00583A35">
        <w:rPr>
          <w:rFonts w:ascii="Arial Nova Light" w:hAnsi="Arial Nova Light" w:cs="Calibri"/>
          <w:color w:val="000000"/>
          <w:sz w:val="20"/>
          <w:szCs w:val="20"/>
        </w:rPr>
        <w:t>aktywizacja osób starszych</w:t>
      </w:r>
    </w:p>
    <w:p w14:paraId="5F205F7C" w14:textId="77777777" w:rsidR="002E1743" w:rsidRPr="00583A35" w:rsidRDefault="002E1743" w:rsidP="002E1743">
      <w:pPr>
        <w:pStyle w:val="Akapitzlist"/>
        <w:numPr>
          <w:ilvl w:val="0"/>
          <w:numId w:val="55"/>
        </w:numPr>
        <w:pBdr>
          <w:bottom w:val="single" w:sz="6" w:space="31" w:color="000000"/>
        </w:pBdr>
        <w:suppressAutoHyphens/>
        <w:autoSpaceDN w:val="0"/>
        <w:spacing w:before="120" w:after="0" w:line="240" w:lineRule="auto"/>
        <w:ind w:left="142"/>
        <w:contextualSpacing w:val="0"/>
        <w:jc w:val="both"/>
        <w:textAlignment w:val="baseline"/>
        <w:rPr>
          <w:rFonts w:ascii="Arial Nova Light" w:hAnsi="Arial Nova Light" w:cs="Calibri"/>
          <w:i/>
          <w:iCs/>
          <w:color w:val="000000"/>
          <w:sz w:val="16"/>
          <w:szCs w:val="16"/>
        </w:rPr>
      </w:pPr>
      <w:r w:rsidRPr="00583A35">
        <w:rPr>
          <w:rFonts w:ascii="Arial Nova Light" w:hAnsi="Arial Nova Light" w:cs="Calibri"/>
          <w:color w:val="000000"/>
          <w:sz w:val="20"/>
          <w:szCs w:val="20"/>
        </w:rPr>
        <w:t>inne (</w:t>
      </w:r>
      <w:r w:rsidRPr="00583A35">
        <w:rPr>
          <w:rFonts w:ascii="Arial Nova Light" w:hAnsi="Arial Nova Light" w:cs="Calibri"/>
          <w:i/>
          <w:color w:val="000000"/>
          <w:sz w:val="20"/>
          <w:szCs w:val="20"/>
        </w:rPr>
        <w:t>jakie?)</w:t>
      </w:r>
    </w:p>
    <w:p w14:paraId="77FC1001" w14:textId="77777777" w:rsidR="002E1743" w:rsidRDefault="002E1743" w:rsidP="002E1743">
      <w:pPr>
        <w:pBdr>
          <w:bottom w:val="single" w:sz="6" w:space="31" w:color="000000"/>
        </w:pBdr>
        <w:spacing w:after="0" w:line="240" w:lineRule="auto"/>
        <w:ind w:left="142"/>
        <w:rPr>
          <w:rFonts w:cs="Calibri"/>
          <w:i/>
          <w:iCs/>
          <w:color w:val="000000"/>
          <w:sz w:val="16"/>
          <w:szCs w:val="16"/>
        </w:rPr>
      </w:pPr>
    </w:p>
    <w:p w14:paraId="77DF74F7"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0C5108A9"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13EB0CDE"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6DE03714"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2391A03F"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0E24FC3E"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231050F5"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18E381DC" w14:textId="77777777" w:rsidR="00003ED6" w:rsidRDefault="00003ED6" w:rsidP="002E1743">
      <w:pPr>
        <w:pBdr>
          <w:bottom w:val="single" w:sz="6" w:space="31" w:color="000000"/>
        </w:pBdr>
        <w:spacing w:after="0" w:line="240" w:lineRule="auto"/>
        <w:ind w:left="142"/>
        <w:rPr>
          <w:rFonts w:cs="Calibri"/>
          <w:i/>
          <w:iCs/>
          <w:color w:val="000000"/>
          <w:sz w:val="16"/>
          <w:szCs w:val="16"/>
        </w:rPr>
      </w:pPr>
    </w:p>
    <w:p w14:paraId="0600340B" w14:textId="77777777" w:rsidR="00003ED6" w:rsidRPr="00AE40B9" w:rsidRDefault="00003ED6" w:rsidP="002E1743">
      <w:pPr>
        <w:pBdr>
          <w:bottom w:val="single" w:sz="6" w:space="31" w:color="000000"/>
        </w:pBdr>
        <w:spacing w:after="0" w:line="240" w:lineRule="auto"/>
        <w:ind w:left="142"/>
        <w:rPr>
          <w:rFonts w:cs="Calibri"/>
          <w:i/>
          <w:iCs/>
          <w:color w:val="000000"/>
          <w:sz w:val="16"/>
          <w:szCs w:val="16"/>
        </w:rPr>
      </w:pPr>
    </w:p>
    <w:p w14:paraId="1BFEEF26" w14:textId="77777777" w:rsidR="002E1743" w:rsidRPr="00003ED6" w:rsidRDefault="002E1743" w:rsidP="002E1743">
      <w:pPr>
        <w:pStyle w:val="Akapitzlist"/>
        <w:pBdr>
          <w:bottom w:val="single" w:sz="6" w:space="1" w:color="000000"/>
        </w:pBdr>
        <w:spacing w:before="120" w:after="0" w:line="240" w:lineRule="auto"/>
        <w:ind w:left="142"/>
        <w:jc w:val="both"/>
        <w:rPr>
          <w:rFonts w:ascii="Arial Nova Light" w:hAnsi="Arial Nova Light"/>
          <w:b/>
          <w:bCs/>
          <w:sz w:val="26"/>
          <w:szCs w:val="26"/>
        </w:rPr>
      </w:pPr>
      <w:r w:rsidRPr="00003ED6">
        <w:rPr>
          <w:rFonts w:ascii="Arial Nova Light" w:hAnsi="Arial Nova Light"/>
          <w:b/>
          <w:bCs/>
          <w:sz w:val="26"/>
          <w:szCs w:val="26"/>
        </w:rPr>
        <w:t>Część III:</w:t>
      </w:r>
    </w:p>
    <w:p w14:paraId="1E295727" w14:textId="77777777" w:rsidR="002E1743" w:rsidRPr="00003ED6" w:rsidRDefault="002E1743" w:rsidP="002E1743">
      <w:pPr>
        <w:pStyle w:val="Akapitzlist"/>
        <w:numPr>
          <w:ilvl w:val="0"/>
          <w:numId w:val="56"/>
        </w:numPr>
        <w:pBdr>
          <w:bottom w:val="single" w:sz="6" w:space="1" w:color="000000"/>
        </w:pBdr>
        <w:suppressAutoHyphens/>
        <w:autoSpaceDN w:val="0"/>
        <w:spacing w:before="120" w:after="0" w:line="240" w:lineRule="auto"/>
        <w:contextualSpacing w:val="0"/>
        <w:jc w:val="both"/>
        <w:textAlignment w:val="baseline"/>
        <w:rPr>
          <w:rFonts w:ascii="Arial Nova Light" w:hAnsi="Arial Nova Light"/>
          <w:sz w:val="20"/>
          <w:szCs w:val="20"/>
        </w:rPr>
      </w:pPr>
      <w:r w:rsidRPr="00003ED6">
        <w:rPr>
          <w:rFonts w:ascii="Arial Nova Light" w:hAnsi="Arial Nova Light"/>
          <w:sz w:val="20"/>
          <w:szCs w:val="20"/>
        </w:rPr>
        <w:t>Co Pani/Pana zdaniem powinno być wizytówką gminy?</w:t>
      </w:r>
    </w:p>
    <w:p w14:paraId="33013E8C" w14:textId="77777777" w:rsidR="002E1743" w:rsidRPr="00003ED6" w:rsidRDefault="002E1743" w:rsidP="002E1743">
      <w:pPr>
        <w:pBdr>
          <w:bottom w:val="single" w:sz="6" w:space="1" w:color="000000"/>
        </w:pBdr>
        <w:spacing w:before="120" w:after="0" w:line="240" w:lineRule="auto"/>
        <w:ind w:left="142"/>
        <w:rPr>
          <w:szCs w:val="20"/>
        </w:rPr>
      </w:pPr>
      <w:r w:rsidRPr="00003ED6">
        <w:rPr>
          <w:szCs w:val="20"/>
        </w:rPr>
        <w:t>…………</w:t>
      </w:r>
    </w:p>
    <w:p w14:paraId="51C9505C" w14:textId="77777777" w:rsidR="002E1743" w:rsidRPr="00583A35" w:rsidRDefault="002E1743" w:rsidP="002E1743">
      <w:pPr>
        <w:pStyle w:val="Standard"/>
        <w:spacing w:after="0" w:line="240" w:lineRule="auto"/>
        <w:jc w:val="both"/>
        <w:rPr>
          <w:rFonts w:ascii="Arial Nova Light" w:hAnsi="Arial Nova Light" w:cs="Calibri"/>
          <w:b/>
          <w:bCs/>
          <w:color w:val="000000"/>
          <w:sz w:val="16"/>
          <w:szCs w:val="16"/>
        </w:rPr>
      </w:pPr>
    </w:p>
    <w:p w14:paraId="6D7AD581" w14:textId="77777777" w:rsidR="002E1743" w:rsidRDefault="002E1743" w:rsidP="002E1743">
      <w:pPr>
        <w:pStyle w:val="Standard"/>
        <w:spacing w:after="0" w:line="240" w:lineRule="auto"/>
        <w:jc w:val="both"/>
        <w:rPr>
          <w:rFonts w:ascii="Arial Nova Light" w:hAnsi="Arial Nova Light" w:cs="Calibri"/>
          <w:b/>
          <w:iCs/>
          <w:color w:val="002060"/>
          <w:sz w:val="26"/>
          <w:szCs w:val="26"/>
        </w:rPr>
      </w:pPr>
    </w:p>
    <w:p w14:paraId="1C5D9D1E" w14:textId="77777777" w:rsidR="002E1743" w:rsidRPr="00583A35" w:rsidRDefault="002E1743" w:rsidP="002E1743">
      <w:pPr>
        <w:pStyle w:val="Standard"/>
        <w:spacing w:after="0" w:line="240" w:lineRule="auto"/>
        <w:jc w:val="both"/>
        <w:rPr>
          <w:rFonts w:ascii="Arial Nova Light" w:hAnsi="Arial Nova Light" w:cs="Calibri"/>
          <w:b/>
          <w:iCs/>
          <w:color w:val="002060"/>
          <w:sz w:val="26"/>
          <w:szCs w:val="26"/>
        </w:rPr>
      </w:pPr>
    </w:p>
    <w:p w14:paraId="4E614710" w14:textId="77777777" w:rsidR="002E1743" w:rsidRPr="00003ED6" w:rsidRDefault="002E1743" w:rsidP="002E1743">
      <w:pPr>
        <w:pStyle w:val="Standard"/>
        <w:spacing w:after="0" w:line="240" w:lineRule="auto"/>
        <w:jc w:val="both"/>
        <w:rPr>
          <w:rFonts w:ascii="Arial Nova Light" w:hAnsi="Arial Nova Light" w:cs="Calibri"/>
          <w:b/>
          <w:iCs/>
          <w:sz w:val="26"/>
          <w:szCs w:val="26"/>
        </w:rPr>
      </w:pPr>
      <w:r w:rsidRPr="00003ED6">
        <w:rPr>
          <w:rFonts w:ascii="Arial Nova Light" w:hAnsi="Arial Nova Light" w:cs="Calibri"/>
          <w:b/>
          <w:iCs/>
          <w:sz w:val="26"/>
          <w:szCs w:val="26"/>
        </w:rPr>
        <w:t>Metryczka</w:t>
      </w:r>
    </w:p>
    <w:p w14:paraId="04F00F60" w14:textId="77777777" w:rsidR="002E1743" w:rsidRPr="00003ED6" w:rsidRDefault="002E1743" w:rsidP="002E1743">
      <w:pPr>
        <w:pStyle w:val="Standard"/>
        <w:spacing w:after="0" w:line="240" w:lineRule="auto"/>
        <w:jc w:val="both"/>
        <w:rPr>
          <w:rFonts w:ascii="Arial Nova Light" w:hAnsi="Arial Nova Light" w:cs="Calibri"/>
          <w:b/>
          <w:iCs/>
          <w:sz w:val="26"/>
          <w:szCs w:val="26"/>
        </w:rPr>
      </w:pPr>
    </w:p>
    <w:p w14:paraId="088A9232" w14:textId="767F521E" w:rsidR="002E1743" w:rsidRPr="00003ED6" w:rsidRDefault="002E1743" w:rsidP="002E1743">
      <w:pPr>
        <w:pStyle w:val="Standard"/>
        <w:spacing w:after="0" w:line="240" w:lineRule="auto"/>
        <w:jc w:val="both"/>
        <w:rPr>
          <w:rFonts w:ascii="Arial Nova Light" w:hAnsi="Arial Nova Light"/>
        </w:rPr>
      </w:pPr>
      <w:r w:rsidRPr="00003ED6">
        <w:rPr>
          <w:rFonts w:ascii="Arial Nova Light" w:hAnsi="Arial Nova Light" w:cs="Calibri"/>
          <w:b/>
          <w:iCs/>
        </w:rPr>
        <w:t xml:space="preserve">Płeć: </w:t>
      </w:r>
      <w:r w:rsidRPr="00003ED6">
        <w:rPr>
          <w:rFonts w:ascii="Arial Nova Light" w:hAnsi="Arial Nova Light" w:cs="Calibri"/>
          <w:b/>
          <w:iCs/>
        </w:rPr>
        <w:tab/>
      </w:r>
      <w:r w:rsidRPr="00003ED6">
        <w:rPr>
          <w:rFonts w:ascii="Arial Nova Light" w:hAnsi="Arial Nova Light" w:cs="Calibri"/>
          <w:b/>
          <w:iCs/>
        </w:rPr>
        <w:tab/>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kobieta</w:t>
      </w:r>
      <w:r w:rsidRPr="00003ED6">
        <w:rPr>
          <w:rFonts w:ascii="Arial Nova Light" w:hAnsi="Arial Nova Light" w:cs="Calibri"/>
          <w:sz w:val="20"/>
          <w:szCs w:val="20"/>
        </w:rPr>
        <w:tab/>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mężczyzna   </w:t>
      </w:r>
    </w:p>
    <w:p w14:paraId="4717441B" w14:textId="77777777" w:rsidR="002E1743" w:rsidRPr="00003ED6" w:rsidRDefault="002E1743" w:rsidP="002E1743">
      <w:pPr>
        <w:pStyle w:val="Standard"/>
        <w:spacing w:after="0" w:line="240" w:lineRule="auto"/>
        <w:jc w:val="both"/>
        <w:rPr>
          <w:rFonts w:ascii="Arial Nova Light" w:hAnsi="Arial Nova Light" w:cs="Calibri"/>
          <w:sz w:val="16"/>
          <w:szCs w:val="16"/>
        </w:rPr>
      </w:pPr>
    </w:p>
    <w:p w14:paraId="629CA5A2" w14:textId="77777777" w:rsidR="002E1743" w:rsidRPr="00003ED6" w:rsidRDefault="002E1743" w:rsidP="002E1743">
      <w:pPr>
        <w:pStyle w:val="Standard"/>
        <w:spacing w:after="0" w:line="240" w:lineRule="auto"/>
        <w:jc w:val="both"/>
        <w:rPr>
          <w:rFonts w:ascii="Arial Nova Light" w:hAnsi="Arial Nova Light" w:cs="Calibri"/>
          <w:sz w:val="20"/>
          <w:szCs w:val="20"/>
        </w:rPr>
      </w:pPr>
      <w:r w:rsidRPr="00003ED6">
        <w:rPr>
          <w:rFonts w:ascii="Arial Nova Light" w:hAnsi="Arial Nova Light" w:cs="Calibri"/>
          <w:b/>
          <w:iCs/>
          <w:sz w:val="20"/>
          <w:szCs w:val="20"/>
        </w:rPr>
        <w:t>Wiek:</w:t>
      </w:r>
      <w:r w:rsidRPr="00003ED6">
        <w:rPr>
          <w:rFonts w:ascii="Arial Nova Light" w:hAnsi="Arial Nova Light" w:cs="Calibri"/>
          <w:b/>
          <w:iCs/>
          <w:sz w:val="20"/>
          <w:szCs w:val="20"/>
        </w:rPr>
        <w:tab/>
      </w:r>
      <w:r w:rsidRPr="00003ED6">
        <w:rPr>
          <w:rFonts w:ascii="Arial Nova Light" w:hAnsi="Arial Nova Light" w:cs="Calibri"/>
          <w:b/>
          <w:iCs/>
          <w:sz w:val="20"/>
          <w:szCs w:val="20"/>
        </w:rPr>
        <w:tab/>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poniżej 18 lat </w:t>
      </w:r>
      <w:r w:rsidRPr="00003ED6">
        <w:rPr>
          <w:rFonts w:ascii="Arial Nova Light" w:hAnsi="Arial Nova Light" w:cs="Calibri"/>
          <w:sz w:val="20"/>
          <w:szCs w:val="20"/>
        </w:rPr>
        <w:tab/>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18-25 lat     </w:t>
      </w:r>
      <w:r w:rsidRPr="00003ED6">
        <w:rPr>
          <w:rFonts w:ascii="Arial Nova Light" w:hAnsi="Arial Nova Light" w:cs="Calibri"/>
          <w:sz w:val="20"/>
          <w:szCs w:val="20"/>
        </w:rPr>
        <w:tab/>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26-35 lat </w:t>
      </w:r>
      <w:r w:rsidRPr="00003ED6">
        <w:rPr>
          <w:rFonts w:ascii="Arial Nova Light" w:hAnsi="Arial Nova Light" w:cs="Calibri"/>
          <w:sz w:val="20"/>
          <w:szCs w:val="20"/>
        </w:rPr>
        <w:tab/>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36-45 lat </w:t>
      </w:r>
      <w:r w:rsidRPr="00003ED6">
        <w:rPr>
          <w:rFonts w:ascii="Arial Nova Light" w:hAnsi="Arial Nova Light" w:cs="Calibri"/>
          <w:sz w:val="20"/>
          <w:szCs w:val="20"/>
        </w:rPr>
        <w:tab/>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46-55 lat    </w:t>
      </w:r>
    </w:p>
    <w:p w14:paraId="2E8B3249" w14:textId="77777777" w:rsidR="002E1743" w:rsidRPr="00003ED6" w:rsidRDefault="002E1743" w:rsidP="002E1743">
      <w:pPr>
        <w:pStyle w:val="Standard"/>
        <w:spacing w:after="0" w:line="240" w:lineRule="auto"/>
        <w:jc w:val="both"/>
        <w:rPr>
          <w:rFonts w:ascii="Arial Nova Light" w:hAnsi="Arial Nova Light" w:cs="Calibri"/>
          <w:sz w:val="20"/>
          <w:szCs w:val="20"/>
        </w:rPr>
      </w:pPr>
      <w:r w:rsidRPr="00003ED6">
        <w:rPr>
          <w:rFonts w:ascii="Arial Nova Light" w:hAnsi="Arial Nova Light" w:cs="Calibri"/>
          <w:sz w:val="20"/>
          <w:szCs w:val="20"/>
        </w:rPr>
        <w:t xml:space="preserve">          </w:t>
      </w:r>
      <w:r w:rsidRPr="00003ED6">
        <w:rPr>
          <w:rFonts w:ascii="Arial Nova Light" w:hAnsi="Arial Nova Light" w:cs="Calibri"/>
          <w:sz w:val="20"/>
          <w:szCs w:val="20"/>
        </w:rPr>
        <w:tab/>
      </w:r>
      <w:r w:rsidRPr="00003ED6">
        <w:rPr>
          <w:rFonts w:ascii="Arial Nova Light" w:hAnsi="Arial Nova Light" w:cs="Calibri"/>
          <w:sz w:val="20"/>
          <w:szCs w:val="20"/>
        </w:rPr>
        <w:tab/>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56-65 lat</w:t>
      </w:r>
      <w:r w:rsidRPr="00003ED6">
        <w:rPr>
          <w:rFonts w:ascii="Arial Nova Light" w:hAnsi="Arial Nova Light" w:cs="Calibri"/>
          <w:sz w:val="20"/>
          <w:szCs w:val="20"/>
        </w:rPr>
        <w:tab/>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powyżej 65 lat</w:t>
      </w:r>
    </w:p>
    <w:p w14:paraId="2D14ECB8" w14:textId="77777777" w:rsidR="002E1743" w:rsidRPr="00003ED6" w:rsidRDefault="002E1743" w:rsidP="002E1743">
      <w:pPr>
        <w:pStyle w:val="Standard"/>
        <w:spacing w:after="0" w:line="240" w:lineRule="auto"/>
        <w:jc w:val="both"/>
        <w:rPr>
          <w:rFonts w:ascii="Arial Nova Light" w:hAnsi="Arial Nova Light" w:cs="Calibri"/>
          <w:sz w:val="20"/>
          <w:szCs w:val="20"/>
        </w:rPr>
      </w:pPr>
    </w:p>
    <w:p w14:paraId="16CA0C4A" w14:textId="77777777" w:rsidR="002E1743" w:rsidRPr="00003ED6" w:rsidRDefault="002E1743" w:rsidP="002E1743">
      <w:pPr>
        <w:pStyle w:val="Standard"/>
        <w:spacing w:after="0" w:line="240" w:lineRule="auto"/>
        <w:jc w:val="both"/>
        <w:rPr>
          <w:rFonts w:ascii="Arial Nova Light" w:hAnsi="Arial Nova Light" w:cs="Calibri"/>
          <w:sz w:val="20"/>
          <w:szCs w:val="20"/>
        </w:rPr>
      </w:pPr>
      <w:r w:rsidRPr="00003ED6">
        <w:rPr>
          <w:rFonts w:ascii="Arial Nova Light" w:hAnsi="Arial Nova Light" w:cs="Calibri"/>
          <w:b/>
          <w:iCs/>
          <w:sz w:val="20"/>
          <w:szCs w:val="20"/>
        </w:rPr>
        <w:t>Zatrudnienie:</w:t>
      </w:r>
      <w:r w:rsidRPr="00003ED6">
        <w:rPr>
          <w:rFonts w:ascii="Arial Nova Light" w:hAnsi="Arial Nova Light"/>
        </w:rPr>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uczeń/student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rolnik </w:t>
      </w:r>
      <w:r w:rsidRPr="00003ED6">
        <w:rPr>
          <w:rFonts w:ascii="Arial Nova Light" w:hAnsi="Arial Nova Light" w:cs="Calibri"/>
          <w:sz w:val="20"/>
          <w:szCs w:val="20"/>
        </w:rPr>
        <w:tab/>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przedsiębiorca      </w:t>
      </w:r>
    </w:p>
    <w:p w14:paraId="60462442" w14:textId="77777777" w:rsidR="002E1743" w:rsidRPr="00003ED6" w:rsidRDefault="002E1743" w:rsidP="002E1743">
      <w:pPr>
        <w:pStyle w:val="Standard"/>
        <w:spacing w:after="0" w:line="240" w:lineRule="auto"/>
        <w:jc w:val="both"/>
        <w:rPr>
          <w:rFonts w:ascii="Arial Nova Light" w:hAnsi="Arial Nova Light"/>
        </w:rPr>
      </w:pPr>
      <w:r w:rsidRPr="00003ED6">
        <w:rPr>
          <w:rFonts w:ascii="Arial Nova Light" w:hAnsi="Arial Nova Light" w:cs="Calibri"/>
          <w:sz w:val="20"/>
          <w:szCs w:val="20"/>
        </w:rPr>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osoba pracująca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osoba bezrobotna</w:t>
      </w:r>
    </w:p>
    <w:p w14:paraId="7DE9ECB6" w14:textId="77777777" w:rsidR="002E1743" w:rsidRPr="00003ED6" w:rsidRDefault="002E1743" w:rsidP="002E1743">
      <w:pPr>
        <w:pStyle w:val="Standard"/>
        <w:spacing w:after="0" w:line="240" w:lineRule="auto"/>
        <w:jc w:val="both"/>
        <w:rPr>
          <w:rFonts w:ascii="Arial Nova Light" w:hAnsi="Arial Nova Light"/>
        </w:rPr>
      </w:pPr>
      <w:r w:rsidRPr="00003ED6">
        <w:rPr>
          <w:rFonts w:ascii="Arial Nova Light" w:hAnsi="Arial Nova Light" w:cs="Calibri"/>
          <w:sz w:val="20"/>
          <w:szCs w:val="20"/>
        </w:rPr>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emeryt / rencista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inne (jakie?) .........................................</w:t>
      </w:r>
    </w:p>
    <w:p w14:paraId="122B022C" w14:textId="77777777" w:rsidR="002E1743" w:rsidRPr="00003ED6" w:rsidRDefault="002E1743" w:rsidP="002E1743">
      <w:pPr>
        <w:pStyle w:val="Standard"/>
        <w:spacing w:after="0" w:line="240" w:lineRule="auto"/>
        <w:jc w:val="both"/>
        <w:rPr>
          <w:rFonts w:ascii="Arial Nova Light" w:hAnsi="Arial Nova Light" w:cs="Calibri"/>
          <w:sz w:val="20"/>
          <w:szCs w:val="20"/>
        </w:rPr>
      </w:pPr>
    </w:p>
    <w:p w14:paraId="52F3F558" w14:textId="28052286" w:rsidR="002E1743" w:rsidRPr="00003ED6" w:rsidRDefault="002E1743" w:rsidP="00003ED6">
      <w:pPr>
        <w:pStyle w:val="Standard"/>
        <w:spacing w:after="0" w:line="240" w:lineRule="auto"/>
        <w:jc w:val="both"/>
        <w:rPr>
          <w:rFonts w:ascii="Arial Nova Light" w:hAnsi="Arial Nova Light" w:cs="Calibri"/>
          <w:sz w:val="20"/>
          <w:szCs w:val="20"/>
        </w:rPr>
      </w:pPr>
      <w:r w:rsidRPr="00003ED6">
        <w:rPr>
          <w:rFonts w:ascii="Arial Nova Light" w:hAnsi="Arial Nova Light" w:cs="Calibri"/>
          <w:b/>
          <w:iCs/>
          <w:sz w:val="20"/>
          <w:szCs w:val="20"/>
        </w:rPr>
        <w:t xml:space="preserve">Zamieszkanie: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jestem mieszkańcem </w:t>
      </w:r>
      <w:r w:rsidR="00003ED6">
        <w:rPr>
          <w:rFonts w:ascii="Arial Nova Light" w:hAnsi="Arial Nova Light" w:cs="Calibri"/>
          <w:sz w:val="20"/>
          <w:szCs w:val="20"/>
        </w:rPr>
        <w:t>gminy</w:t>
      </w:r>
    </w:p>
    <w:p w14:paraId="741820AF" w14:textId="77777777" w:rsidR="002E1743" w:rsidRDefault="002E1743" w:rsidP="002E1743">
      <w:pPr>
        <w:pStyle w:val="Standard"/>
        <w:spacing w:after="0" w:line="240" w:lineRule="auto"/>
        <w:jc w:val="both"/>
        <w:rPr>
          <w:rFonts w:ascii="Arial Nova Light" w:hAnsi="Arial Nova Light" w:cs="Calibri"/>
          <w:sz w:val="20"/>
          <w:szCs w:val="20"/>
        </w:rPr>
      </w:pPr>
      <w:r w:rsidRPr="00003ED6">
        <w:rPr>
          <w:rFonts w:ascii="Arial Nova Light" w:hAnsi="Arial Nova Light" w:cs="Calibri"/>
          <w:sz w:val="20"/>
          <w:szCs w:val="20"/>
        </w:rPr>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nie jestem mieszkańcem gminy</w:t>
      </w:r>
    </w:p>
    <w:p w14:paraId="5A8AFB59" w14:textId="77777777" w:rsidR="00003ED6" w:rsidRDefault="00003ED6" w:rsidP="002E1743">
      <w:pPr>
        <w:pStyle w:val="Standard"/>
        <w:spacing w:after="0" w:line="240" w:lineRule="auto"/>
        <w:jc w:val="both"/>
        <w:rPr>
          <w:rFonts w:ascii="Arial Nova Light" w:hAnsi="Arial Nova Light" w:cs="Calibri"/>
          <w:sz w:val="20"/>
          <w:szCs w:val="20"/>
        </w:rPr>
      </w:pPr>
    </w:p>
    <w:p w14:paraId="3617E3D5" w14:textId="77777777" w:rsidR="00003ED6" w:rsidRPr="00003ED6" w:rsidRDefault="00003ED6" w:rsidP="00003ED6">
      <w:pPr>
        <w:pStyle w:val="Standard"/>
        <w:spacing w:after="0" w:line="240" w:lineRule="auto"/>
        <w:jc w:val="both"/>
        <w:rPr>
          <w:rFonts w:ascii="Arial Nova Light" w:hAnsi="Arial Nova Light" w:cs="Calibri"/>
          <w:sz w:val="20"/>
          <w:szCs w:val="20"/>
        </w:rPr>
      </w:pPr>
      <w:r w:rsidRPr="00003ED6">
        <w:rPr>
          <w:rFonts w:ascii="Arial Nova Light" w:hAnsi="Arial Nova Light" w:cs="Calibri"/>
          <w:b/>
          <w:iCs/>
          <w:sz w:val="20"/>
          <w:szCs w:val="20"/>
        </w:rPr>
        <w:t xml:space="preserve">Zamieszkanie: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jestem mieszkańcem miasta  </w:t>
      </w:r>
      <w:r w:rsidRPr="00003ED6">
        <w:rPr>
          <w:rFonts w:ascii="Arial Nova Light" w:hAnsi="Arial Nova Light" w:cs="Calibri"/>
          <w:sz w:val="20"/>
          <w:szCs w:val="20"/>
        </w:rPr>
        <w:tab/>
        <w:t xml:space="preserve">             </w:t>
      </w:r>
    </w:p>
    <w:p w14:paraId="4D8C431C" w14:textId="77777777" w:rsidR="00003ED6" w:rsidRPr="00003ED6" w:rsidRDefault="00003ED6" w:rsidP="00003ED6">
      <w:pPr>
        <w:pStyle w:val="Standard"/>
        <w:spacing w:after="0" w:line="240" w:lineRule="auto"/>
        <w:jc w:val="both"/>
        <w:rPr>
          <w:rFonts w:ascii="Arial Nova Light" w:hAnsi="Arial Nova Light" w:cs="Calibri"/>
          <w:sz w:val="20"/>
          <w:szCs w:val="20"/>
        </w:rPr>
      </w:pPr>
      <w:r w:rsidRPr="00003ED6">
        <w:rPr>
          <w:rFonts w:ascii="Arial Nova Light" w:hAnsi="Arial Nova Light" w:cs="Calibri"/>
          <w:sz w:val="20"/>
          <w:szCs w:val="20"/>
        </w:rPr>
        <w:t xml:space="preserve">                           </w:t>
      </w:r>
      <w:r w:rsidRPr="00003ED6">
        <w:rPr>
          <w:rFonts w:ascii="Arial Nova Light" w:eastAsia="Symbol" w:hAnsi="Arial Nova Light" w:cs="Symbol"/>
          <w:sz w:val="20"/>
          <w:szCs w:val="20"/>
        </w:rPr>
        <w:t></w:t>
      </w:r>
      <w:r w:rsidRPr="00003ED6">
        <w:rPr>
          <w:rFonts w:ascii="Arial Nova Light" w:hAnsi="Arial Nova Light" w:cs="Calibri"/>
          <w:sz w:val="20"/>
          <w:szCs w:val="20"/>
        </w:rPr>
        <w:t xml:space="preserve"> jestem mieszkańcem wsi    </w:t>
      </w:r>
    </w:p>
    <w:p w14:paraId="18F7761F" w14:textId="20D9665E" w:rsidR="00003ED6" w:rsidRPr="00003ED6" w:rsidRDefault="00003ED6" w:rsidP="00003ED6">
      <w:pPr>
        <w:pStyle w:val="Standard"/>
        <w:spacing w:after="0" w:line="240" w:lineRule="auto"/>
        <w:jc w:val="both"/>
        <w:rPr>
          <w:rFonts w:ascii="Arial Nova Light" w:hAnsi="Arial Nova Light" w:cs="Calibri"/>
          <w:b/>
          <w:iCs/>
          <w:sz w:val="20"/>
          <w:szCs w:val="20"/>
        </w:rPr>
      </w:pPr>
      <w:r w:rsidRPr="00003ED6">
        <w:rPr>
          <w:rFonts w:ascii="Arial Nova Light" w:hAnsi="Arial Nova Light" w:cs="Calibri"/>
          <w:sz w:val="20"/>
          <w:szCs w:val="20"/>
        </w:rPr>
        <w:t xml:space="preserve">                           </w:t>
      </w:r>
    </w:p>
    <w:p w14:paraId="275D01B9" w14:textId="77777777" w:rsidR="00003ED6" w:rsidRPr="00003ED6" w:rsidRDefault="00003ED6" w:rsidP="002E1743">
      <w:pPr>
        <w:pStyle w:val="Standard"/>
        <w:spacing w:after="0" w:line="240" w:lineRule="auto"/>
        <w:jc w:val="both"/>
        <w:rPr>
          <w:rFonts w:ascii="Arial Nova Light" w:hAnsi="Arial Nova Light" w:cs="Calibri"/>
          <w:b/>
          <w:iCs/>
          <w:sz w:val="20"/>
          <w:szCs w:val="20"/>
        </w:rPr>
      </w:pPr>
    </w:p>
    <w:p w14:paraId="4B738E8D" w14:textId="77777777" w:rsidR="00816D19" w:rsidRPr="00003ED6" w:rsidRDefault="00816D19" w:rsidP="00006CB5">
      <w:pPr>
        <w:rPr>
          <w:rFonts w:ascii="Arial Nova Light" w:hAnsi="Arial Nova Light"/>
          <w:sz w:val="24"/>
          <w:szCs w:val="24"/>
        </w:rPr>
      </w:pPr>
    </w:p>
    <w:p w14:paraId="0333CDBA" w14:textId="66D534B8" w:rsidR="00D43506" w:rsidRDefault="00D43506" w:rsidP="00006CB5">
      <w:pPr>
        <w:rPr>
          <w:rFonts w:ascii="Arial Nova Light" w:hAnsi="Arial Nova Light"/>
          <w:sz w:val="24"/>
          <w:szCs w:val="24"/>
        </w:rPr>
      </w:pPr>
    </w:p>
    <w:p w14:paraId="1C54618B" w14:textId="77777777" w:rsidR="00D43506" w:rsidRDefault="00D43506">
      <w:pPr>
        <w:jc w:val="left"/>
        <w:rPr>
          <w:rFonts w:ascii="Arial Nova Light" w:hAnsi="Arial Nova Light"/>
          <w:sz w:val="24"/>
          <w:szCs w:val="24"/>
        </w:rPr>
      </w:pPr>
      <w:r>
        <w:rPr>
          <w:rFonts w:ascii="Arial Nova Light" w:hAnsi="Arial Nova Light"/>
          <w:sz w:val="24"/>
          <w:szCs w:val="24"/>
        </w:rPr>
        <w:br w:type="page"/>
      </w:r>
    </w:p>
    <w:p w14:paraId="470ACCBF" w14:textId="77777777" w:rsidR="00D43506" w:rsidRDefault="00D43506" w:rsidP="00006CB5">
      <w:pPr>
        <w:rPr>
          <w:rFonts w:ascii="Arial Nova Light" w:hAnsi="Arial Nova Light"/>
          <w:sz w:val="24"/>
          <w:szCs w:val="24"/>
        </w:rPr>
        <w:sectPr w:rsidR="00D43506" w:rsidSect="00FF5BAB">
          <w:pgSz w:w="11906" w:h="16838" w:code="9"/>
          <w:pgMar w:top="1417" w:right="1417" w:bottom="1417" w:left="1417" w:header="709" w:footer="709" w:gutter="0"/>
          <w:cols w:space="708"/>
          <w:docGrid w:linePitch="360"/>
        </w:sectPr>
      </w:pPr>
    </w:p>
    <w:p w14:paraId="690B9BB4" w14:textId="7BF37A9F" w:rsidR="00D43506" w:rsidRDefault="00D43506" w:rsidP="00006CB5">
      <w:pPr>
        <w:rPr>
          <w:rFonts w:ascii="Arial Nova Light" w:hAnsi="Arial Nova Light"/>
          <w:b/>
          <w:bCs/>
          <w:color w:val="FFFFFF" w:themeColor="background1"/>
          <w:sz w:val="28"/>
          <w:szCs w:val="28"/>
        </w:rPr>
      </w:pPr>
      <w:r w:rsidRPr="00D43506">
        <w:rPr>
          <w:rFonts w:ascii="Arial Nova Light" w:eastAsia="Batang" w:hAnsi="Arial Nova Light" w:cs="Arial"/>
          <w:noProof/>
          <w:color w:val="FFFFFF" w:themeColor="background1"/>
          <w:sz w:val="22"/>
        </w:rPr>
        <w:lastRenderedPageBreak/>
        <mc:AlternateContent>
          <mc:Choice Requires="wps">
            <w:drawing>
              <wp:anchor distT="0" distB="0" distL="114300" distR="114300" simplePos="0" relativeHeight="252085248" behindDoc="1" locked="0" layoutInCell="1" allowOverlap="1" wp14:anchorId="787F0500" wp14:editId="0BBA2F80">
                <wp:simplePos x="0" y="0"/>
                <wp:positionH relativeFrom="margin">
                  <wp:posOffset>-3015606</wp:posOffset>
                </wp:positionH>
                <wp:positionV relativeFrom="paragraph">
                  <wp:posOffset>-80938</wp:posOffset>
                </wp:positionV>
                <wp:extent cx="4438650" cy="390525"/>
                <wp:effectExtent l="0" t="0" r="0" b="9525"/>
                <wp:wrapNone/>
                <wp:docPr id="1171935328" name="Prostokąt 1"/>
                <wp:cNvGraphicFramePr/>
                <a:graphic xmlns:a="http://schemas.openxmlformats.org/drawingml/2006/main">
                  <a:graphicData uri="http://schemas.microsoft.com/office/word/2010/wordprocessingShape">
                    <wps:wsp>
                      <wps:cNvSpPr/>
                      <wps:spPr>
                        <a:xfrm>
                          <a:off x="0" y="0"/>
                          <a:ext cx="4438650" cy="390525"/>
                        </a:xfrm>
                        <a:prstGeom prst="rect">
                          <a:avLst/>
                        </a:prstGeom>
                        <a:solidFill>
                          <a:srgbClr val="F7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A09E3F" w14:textId="77777777" w:rsidR="00D43506" w:rsidRPr="00023134" w:rsidRDefault="00D43506" w:rsidP="00D43506">
                            <w:pPr>
                              <w:jc w:val="center"/>
                              <w:rPr>
                                <w:rFonts w:ascii="Arial Nova Light" w:hAnsi="Arial Nova Ligh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F0500" id="_x0000_s1042" style="position:absolute;left:0;text-align:left;margin-left:-237.45pt;margin-top:-6.35pt;width:349.5pt;height:30.75pt;z-index:-25123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" fillcolor="#f70000" stroked="f" strokeweight="1.5pt">
                <v:stroke endcap="round"/>
                <v:textbox>
                  <w:txbxContent>
                    <w:p w14:paraId="56A09E3F" w14:textId="77777777" w:rsidR="00D43506" w:rsidRPr="00023134" w:rsidRDefault="00D43506" w:rsidP="00D43506">
                      <w:pPr>
                        <w:jc w:val="center"/>
                        <w:rPr>
                          <w:rFonts w:ascii="Arial Nova Light" w:hAnsi="Arial Nova Light"/>
                          <w:b/>
                          <w:bCs/>
                          <w:sz w:val="56"/>
                          <w:szCs w:val="56"/>
                        </w:rPr>
                      </w:pPr>
                    </w:p>
                  </w:txbxContent>
                </v:textbox>
                <w10:wrap anchorx="margin"/>
              </v:rect>
            </w:pict>
          </mc:Fallback>
        </mc:AlternateContent>
      </w:r>
      <w:r w:rsidRPr="00D43506">
        <w:rPr>
          <w:rFonts w:ascii="Arial Nova Light" w:hAnsi="Arial Nova Light"/>
          <w:b/>
          <w:bCs/>
          <w:color w:val="FFFFFF" w:themeColor="background1"/>
          <w:sz w:val="28"/>
          <w:szCs w:val="28"/>
        </w:rPr>
        <w:t>ZAŁĄCZNIK NR 3</w:t>
      </w:r>
    </w:p>
    <w:p w14:paraId="0538C7E7" w14:textId="77777777" w:rsidR="00646EE0" w:rsidRPr="00646EE0" w:rsidRDefault="00646EE0" w:rsidP="00006CB5">
      <w:pPr>
        <w:rPr>
          <w:rFonts w:ascii="Arial Nova Light" w:hAnsi="Arial Nova Light"/>
          <w:b/>
          <w:bCs/>
          <w:color w:val="FFFFFF" w:themeColor="background1"/>
          <w:sz w:val="28"/>
          <w:szCs w:val="28"/>
        </w:rPr>
      </w:pPr>
    </w:p>
    <w:p w14:paraId="5B1947B5" w14:textId="37A020B6" w:rsidR="00646EE0" w:rsidRPr="00646EE0" w:rsidRDefault="00646EE0" w:rsidP="00646EE0">
      <w:pPr>
        <w:jc w:val="left"/>
        <w:rPr>
          <w:rFonts w:ascii="Arial Nova Light" w:hAnsi="Arial Nova Light"/>
          <w:b/>
          <w:bCs/>
          <w:sz w:val="24"/>
          <w:szCs w:val="32"/>
        </w:rPr>
      </w:pPr>
      <w:r w:rsidRPr="00646EE0">
        <w:rPr>
          <w:rFonts w:ascii="Arial Nova Light" w:hAnsi="Arial Nova Light"/>
          <w:b/>
          <w:bCs/>
          <w:sz w:val="24"/>
          <w:szCs w:val="32"/>
        </w:rPr>
        <w:t xml:space="preserve">CEL STRATEGICZNY I: </w:t>
      </w:r>
      <w:r>
        <w:rPr>
          <w:rFonts w:ascii="Arial Nova Light" w:hAnsi="Arial Nova Light"/>
          <w:b/>
          <w:bCs/>
          <w:sz w:val="24"/>
          <w:szCs w:val="32"/>
        </w:rPr>
        <w:t>WYSOKA JAKOŚĆ ŚRODOWISKA I PRZYJAZNA PRZESTRZEŃ</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483"/>
        <w:gridCol w:w="4035"/>
        <w:gridCol w:w="1452"/>
        <w:gridCol w:w="1002"/>
        <w:gridCol w:w="957"/>
        <w:gridCol w:w="919"/>
        <w:gridCol w:w="2868"/>
        <w:gridCol w:w="1276"/>
      </w:tblGrid>
      <w:tr w:rsidR="009D1D56" w:rsidRPr="00646EE0" w14:paraId="3AACAEF8" w14:textId="77777777" w:rsidTr="00E30633">
        <w:trPr>
          <w:trHeight w:val="802"/>
        </w:trPr>
        <w:tc>
          <w:tcPr>
            <w:tcW w:w="530" w:type="pct"/>
            <w:shd w:val="clear" w:color="auto" w:fill="F2F2F2" w:themeFill="background1" w:themeFillShade="F2"/>
            <w:vAlign w:val="center"/>
            <w:hideMark/>
          </w:tcPr>
          <w:p w14:paraId="73E0CBB5"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CEL OPERACYJNY</w:t>
            </w:r>
          </w:p>
        </w:tc>
        <w:tc>
          <w:tcPr>
            <w:tcW w:w="1442" w:type="pct"/>
            <w:shd w:val="clear" w:color="auto" w:fill="F2F2F2" w:themeFill="background1" w:themeFillShade="F2"/>
            <w:vAlign w:val="center"/>
            <w:hideMark/>
          </w:tcPr>
          <w:p w14:paraId="11F3E09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KIERUNKI DZIAŁAŃ</w:t>
            </w:r>
          </w:p>
        </w:tc>
        <w:tc>
          <w:tcPr>
            <w:tcW w:w="519" w:type="pct"/>
            <w:shd w:val="clear" w:color="auto" w:fill="F2F2F2" w:themeFill="background1" w:themeFillShade="F2"/>
            <w:vAlign w:val="center"/>
            <w:hideMark/>
          </w:tcPr>
          <w:p w14:paraId="53FC6BE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Jednostka odpowiedzialna</w:t>
            </w:r>
          </w:p>
        </w:tc>
        <w:tc>
          <w:tcPr>
            <w:tcW w:w="358" w:type="pct"/>
            <w:shd w:val="clear" w:color="auto" w:fill="F2F2F2" w:themeFill="background1" w:themeFillShade="F2"/>
            <w:vAlign w:val="center"/>
            <w:hideMark/>
          </w:tcPr>
          <w:p w14:paraId="15C475B5"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Planowany termin wykonania</w:t>
            </w:r>
          </w:p>
        </w:tc>
        <w:tc>
          <w:tcPr>
            <w:tcW w:w="342" w:type="pct"/>
            <w:shd w:val="clear" w:color="auto" w:fill="F2F2F2" w:themeFill="background1" w:themeFillShade="F2"/>
            <w:vAlign w:val="center"/>
            <w:hideMark/>
          </w:tcPr>
          <w:p w14:paraId="2CE44CBD"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Faktyczny termin wykonania</w:t>
            </w:r>
          </w:p>
        </w:tc>
        <w:tc>
          <w:tcPr>
            <w:tcW w:w="328" w:type="pct"/>
            <w:shd w:val="clear" w:color="auto" w:fill="F2F2F2" w:themeFill="background1" w:themeFillShade="F2"/>
            <w:vAlign w:val="center"/>
            <w:hideMark/>
          </w:tcPr>
          <w:p w14:paraId="4D60BA0A"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Realizacja (TAK / NIE)</w:t>
            </w:r>
          </w:p>
        </w:tc>
        <w:tc>
          <w:tcPr>
            <w:tcW w:w="1025" w:type="pct"/>
            <w:shd w:val="clear" w:color="auto" w:fill="F2F2F2" w:themeFill="background1" w:themeFillShade="F2"/>
            <w:vAlign w:val="center"/>
            <w:hideMark/>
          </w:tcPr>
          <w:p w14:paraId="12CDE12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Wskaźnik</w:t>
            </w:r>
          </w:p>
        </w:tc>
        <w:tc>
          <w:tcPr>
            <w:tcW w:w="456" w:type="pct"/>
            <w:shd w:val="clear" w:color="auto" w:fill="F2F2F2" w:themeFill="background1" w:themeFillShade="F2"/>
            <w:vAlign w:val="center"/>
            <w:hideMark/>
          </w:tcPr>
          <w:p w14:paraId="7F42A479"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Osiągnięta wartość wskaźnika w roku x</w:t>
            </w:r>
          </w:p>
        </w:tc>
      </w:tr>
      <w:tr w:rsidR="00646EE0" w:rsidRPr="00646EE0" w14:paraId="1A0ED6DB" w14:textId="77777777" w:rsidTr="00E30633">
        <w:trPr>
          <w:trHeight w:val="828"/>
        </w:trPr>
        <w:tc>
          <w:tcPr>
            <w:tcW w:w="530" w:type="pct"/>
            <w:vMerge w:val="restart"/>
            <w:shd w:val="clear" w:color="auto" w:fill="404040" w:themeFill="text1" w:themeFillTint="BF"/>
            <w:vAlign w:val="center"/>
            <w:hideMark/>
          </w:tcPr>
          <w:p w14:paraId="0DC1210F" w14:textId="5C13A532"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1.1.</w:t>
            </w:r>
            <w:r w:rsidRPr="00646EE0">
              <w:rPr>
                <w:rFonts w:ascii="Arial Nova Light" w:eastAsia="Times New Roman" w:hAnsi="Arial Nova Light" w:cs="Calibri"/>
                <w:b/>
                <w:bCs/>
                <w:color w:val="FFFFFF"/>
                <w:sz w:val="18"/>
                <w:szCs w:val="18"/>
                <w:lang w:eastAsia="pl-PL"/>
              </w:rPr>
              <w:t xml:space="preserve"> </w:t>
            </w:r>
            <w:r>
              <w:rPr>
                <w:rFonts w:ascii="Arial Nova Light" w:eastAsia="Times New Roman" w:hAnsi="Arial Nova Light" w:cs="Calibri"/>
                <w:b/>
                <w:bCs/>
                <w:color w:val="FFFFFF"/>
                <w:sz w:val="18"/>
                <w:szCs w:val="18"/>
                <w:lang w:eastAsia="pl-PL"/>
              </w:rPr>
              <w:t>Rozwinięta infrastruktura techniczna</w:t>
            </w:r>
          </w:p>
        </w:tc>
        <w:tc>
          <w:tcPr>
            <w:tcW w:w="1442" w:type="pct"/>
            <w:shd w:val="clear" w:color="auto" w:fill="D9D9D9" w:themeFill="background1" w:themeFillShade="D9"/>
            <w:vAlign w:val="center"/>
            <w:hideMark/>
          </w:tcPr>
          <w:p w14:paraId="451E026F" w14:textId="1DAB4C48"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Rozbudowa, przebudowa i modernizacja infrastruktury drogowej oraz infrastruktury przydrożnej, w tym zwłaszcza nawierzchni dróg oraz ścieżek pieszo-rowerowych.</w:t>
            </w:r>
          </w:p>
        </w:tc>
        <w:tc>
          <w:tcPr>
            <w:tcW w:w="519" w:type="pct"/>
            <w:shd w:val="clear" w:color="auto" w:fill="D9D9D9" w:themeFill="background1" w:themeFillShade="D9"/>
            <w:noWrap/>
            <w:vAlign w:val="center"/>
            <w:hideMark/>
          </w:tcPr>
          <w:p w14:paraId="2B5028D4"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3D3B11F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1E2C755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2A9D5654"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7105AD4E" w14:textId="4715E3F2" w:rsidR="00646EE0" w:rsidRPr="00646EE0" w:rsidRDefault="00646EE0"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Długość wybudowanych/zmodernizowanych </w:t>
            </w:r>
            <w:r w:rsidR="009D1D56" w:rsidRPr="00646EE0">
              <w:rPr>
                <w:rFonts w:ascii="Arial Nova Light" w:eastAsia="Times New Roman" w:hAnsi="Arial Nova Light" w:cs="Calibri"/>
                <w:color w:val="000000"/>
                <w:sz w:val="18"/>
                <w:szCs w:val="18"/>
                <w:lang w:eastAsia="pl-PL"/>
              </w:rPr>
              <w:t xml:space="preserve">dróg </w:t>
            </w:r>
            <w:r w:rsidR="009D1D56">
              <w:rPr>
                <w:rFonts w:ascii="Arial Nova Light" w:eastAsia="Times New Roman" w:hAnsi="Arial Nova Light" w:cs="Calibri"/>
                <w:color w:val="000000"/>
                <w:sz w:val="18"/>
                <w:szCs w:val="18"/>
                <w:lang w:eastAsia="pl-PL"/>
              </w:rPr>
              <w:t xml:space="preserve">i ścieżek pieszo-rowerowych </w:t>
            </w:r>
            <w:r w:rsidRPr="00646EE0">
              <w:rPr>
                <w:rFonts w:ascii="Arial Nova Light" w:eastAsia="Times New Roman" w:hAnsi="Arial Nova Light" w:cs="Calibri"/>
                <w:color w:val="000000"/>
                <w:sz w:val="18"/>
                <w:szCs w:val="18"/>
                <w:lang w:eastAsia="pl-PL"/>
              </w:rPr>
              <w:t>(km).</w:t>
            </w:r>
          </w:p>
        </w:tc>
        <w:tc>
          <w:tcPr>
            <w:tcW w:w="456" w:type="pct"/>
            <w:shd w:val="clear" w:color="auto" w:fill="D9D9D9" w:themeFill="background1" w:themeFillShade="D9"/>
            <w:noWrap/>
            <w:vAlign w:val="center"/>
            <w:hideMark/>
          </w:tcPr>
          <w:p w14:paraId="01D66C8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44DF3E8C" w14:textId="77777777" w:rsidTr="00E30633">
        <w:trPr>
          <w:trHeight w:val="828"/>
        </w:trPr>
        <w:tc>
          <w:tcPr>
            <w:tcW w:w="530" w:type="pct"/>
            <w:vMerge/>
            <w:shd w:val="clear" w:color="auto" w:fill="404040" w:themeFill="text1" w:themeFillTint="BF"/>
            <w:vAlign w:val="center"/>
          </w:tcPr>
          <w:p w14:paraId="4655588B"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tcPr>
          <w:p w14:paraId="533293D4" w14:textId="245220A8"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Współpraca z zarządcami dróg wyższych kategorii oraz kompleksowe przygotowania w zakresie polityki przestrzennej na rzecz powstania obwodnicy Kobylina.</w:t>
            </w:r>
          </w:p>
        </w:tc>
        <w:tc>
          <w:tcPr>
            <w:tcW w:w="519" w:type="pct"/>
            <w:shd w:val="clear" w:color="auto" w:fill="D9D9D9" w:themeFill="background1" w:themeFillShade="D9"/>
            <w:noWrap/>
            <w:vAlign w:val="center"/>
          </w:tcPr>
          <w:p w14:paraId="565E02D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p>
        </w:tc>
        <w:tc>
          <w:tcPr>
            <w:tcW w:w="358" w:type="pct"/>
            <w:shd w:val="clear" w:color="auto" w:fill="D9D9D9" w:themeFill="background1" w:themeFillShade="D9"/>
            <w:noWrap/>
            <w:vAlign w:val="center"/>
          </w:tcPr>
          <w:p w14:paraId="6FA0796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p>
        </w:tc>
        <w:tc>
          <w:tcPr>
            <w:tcW w:w="342" w:type="pct"/>
            <w:shd w:val="clear" w:color="auto" w:fill="D9D9D9" w:themeFill="background1" w:themeFillShade="D9"/>
            <w:noWrap/>
            <w:vAlign w:val="center"/>
          </w:tcPr>
          <w:p w14:paraId="7A5E493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p>
        </w:tc>
        <w:tc>
          <w:tcPr>
            <w:tcW w:w="328" w:type="pct"/>
            <w:shd w:val="clear" w:color="auto" w:fill="D9D9D9" w:themeFill="background1" w:themeFillShade="D9"/>
            <w:noWrap/>
            <w:vAlign w:val="center"/>
          </w:tcPr>
          <w:p w14:paraId="0E2AE8D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p>
        </w:tc>
        <w:tc>
          <w:tcPr>
            <w:tcW w:w="1025" w:type="pct"/>
            <w:shd w:val="clear" w:color="auto" w:fill="D9D9D9" w:themeFill="background1" w:themeFillShade="D9"/>
            <w:vAlign w:val="center"/>
          </w:tcPr>
          <w:p w14:paraId="1F336CAE" w14:textId="0BA05E8D"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uchwalonych miejscowych planów zagospodarowania przestrzennego (szt.).</w:t>
            </w:r>
          </w:p>
        </w:tc>
        <w:tc>
          <w:tcPr>
            <w:tcW w:w="456" w:type="pct"/>
            <w:shd w:val="clear" w:color="auto" w:fill="D9D9D9" w:themeFill="background1" w:themeFillShade="D9"/>
            <w:noWrap/>
            <w:vAlign w:val="center"/>
          </w:tcPr>
          <w:p w14:paraId="12DD0A4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p>
        </w:tc>
      </w:tr>
      <w:tr w:rsidR="00646EE0" w:rsidRPr="00646EE0" w14:paraId="429892A5" w14:textId="77777777" w:rsidTr="00E30633">
        <w:trPr>
          <w:trHeight w:val="552"/>
        </w:trPr>
        <w:tc>
          <w:tcPr>
            <w:tcW w:w="530" w:type="pct"/>
            <w:vMerge/>
            <w:shd w:val="clear" w:color="auto" w:fill="404040" w:themeFill="text1" w:themeFillTint="BF"/>
            <w:vAlign w:val="center"/>
            <w:hideMark/>
          </w:tcPr>
          <w:p w14:paraId="436F6005"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22C36D85" w14:textId="5FE1B775"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Współpraca z zarządcami dróg wyższego rzędu, </w:t>
            </w:r>
            <w:r>
              <w:rPr>
                <w:rFonts w:ascii="Arial Nova Light" w:eastAsia="Times New Roman" w:hAnsi="Arial Nova Light" w:cs="Calibri"/>
                <w:color w:val="000000"/>
                <w:sz w:val="18"/>
                <w:szCs w:val="18"/>
                <w:lang w:eastAsia="pl-PL"/>
              </w:rPr>
              <w:br/>
              <w:t>w celu rozbudowy i modernizacji dróg powiatowych.</w:t>
            </w:r>
          </w:p>
        </w:tc>
        <w:tc>
          <w:tcPr>
            <w:tcW w:w="519" w:type="pct"/>
            <w:shd w:val="clear" w:color="auto" w:fill="D9D9D9" w:themeFill="background1" w:themeFillShade="D9"/>
            <w:noWrap/>
            <w:vAlign w:val="center"/>
            <w:hideMark/>
          </w:tcPr>
          <w:p w14:paraId="3E4D48A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35E9177E"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4A371B0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3F14EF14"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21249EB2" w14:textId="3C71ED76" w:rsidR="00646EE0" w:rsidRPr="00646EE0" w:rsidRDefault="00646EE0"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Długość wybudowanych/zmodernizowanych </w:t>
            </w:r>
            <w:r w:rsidR="009D1D56">
              <w:rPr>
                <w:rFonts w:ascii="Arial Nova Light" w:eastAsia="Times New Roman" w:hAnsi="Arial Nova Light" w:cs="Calibri"/>
                <w:color w:val="000000"/>
                <w:sz w:val="18"/>
                <w:szCs w:val="18"/>
                <w:lang w:eastAsia="pl-PL"/>
              </w:rPr>
              <w:t>dróg powiatowych</w:t>
            </w:r>
            <w:r w:rsidRPr="00646EE0">
              <w:rPr>
                <w:rFonts w:ascii="Arial Nova Light" w:eastAsia="Times New Roman" w:hAnsi="Arial Nova Light" w:cs="Calibri"/>
                <w:color w:val="000000"/>
                <w:sz w:val="18"/>
                <w:szCs w:val="18"/>
                <w:lang w:eastAsia="pl-PL"/>
              </w:rPr>
              <w:t xml:space="preserve"> (km).</w:t>
            </w:r>
          </w:p>
        </w:tc>
        <w:tc>
          <w:tcPr>
            <w:tcW w:w="456" w:type="pct"/>
            <w:shd w:val="clear" w:color="auto" w:fill="D9D9D9" w:themeFill="background1" w:themeFillShade="D9"/>
            <w:noWrap/>
            <w:vAlign w:val="center"/>
            <w:hideMark/>
          </w:tcPr>
          <w:p w14:paraId="14E8D0A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35A56877" w14:textId="77777777" w:rsidTr="00E30633">
        <w:trPr>
          <w:trHeight w:val="828"/>
        </w:trPr>
        <w:tc>
          <w:tcPr>
            <w:tcW w:w="530" w:type="pct"/>
            <w:vMerge/>
            <w:shd w:val="clear" w:color="auto" w:fill="404040" w:themeFill="text1" w:themeFillTint="BF"/>
            <w:vAlign w:val="center"/>
            <w:hideMark/>
          </w:tcPr>
          <w:p w14:paraId="723E9BD4"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66ED16B0" w14:textId="457E77ED"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Doprowadzenie sieci kanalizacyjnej do możliwie jak największej liczby gospodarstw domowych oraz modernizacja istniejącej już infrastruktury.</w:t>
            </w:r>
          </w:p>
        </w:tc>
        <w:tc>
          <w:tcPr>
            <w:tcW w:w="519" w:type="pct"/>
            <w:shd w:val="clear" w:color="auto" w:fill="D9D9D9" w:themeFill="background1" w:themeFillShade="D9"/>
            <w:noWrap/>
            <w:vAlign w:val="center"/>
            <w:hideMark/>
          </w:tcPr>
          <w:p w14:paraId="308C55C0"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12C26B3D"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4798B76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48C01B9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0CEF6CC4" w14:textId="78FADA35"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Udział mieszkańców posiadających dostęp do sieci kanalizacyjnej (%).</w:t>
            </w:r>
          </w:p>
        </w:tc>
        <w:tc>
          <w:tcPr>
            <w:tcW w:w="456" w:type="pct"/>
            <w:shd w:val="clear" w:color="auto" w:fill="D9D9D9" w:themeFill="background1" w:themeFillShade="D9"/>
            <w:noWrap/>
            <w:vAlign w:val="center"/>
            <w:hideMark/>
          </w:tcPr>
          <w:p w14:paraId="582C46CF"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1ABF3890" w14:textId="77777777" w:rsidTr="00E30633">
        <w:trPr>
          <w:trHeight w:val="828"/>
        </w:trPr>
        <w:tc>
          <w:tcPr>
            <w:tcW w:w="530" w:type="pct"/>
            <w:vMerge/>
            <w:shd w:val="clear" w:color="auto" w:fill="404040" w:themeFill="text1" w:themeFillTint="BF"/>
            <w:vAlign w:val="center"/>
            <w:hideMark/>
          </w:tcPr>
          <w:p w14:paraId="25A55AF9"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539FCFB5" w14:textId="2B26A8A2" w:rsidR="00646EE0" w:rsidRPr="00646EE0" w:rsidRDefault="00646EE0"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Rozbudowa i modernizacja </w:t>
            </w:r>
            <w:r w:rsidR="009D1D56">
              <w:rPr>
                <w:rFonts w:ascii="Arial Nova Light" w:eastAsia="Times New Roman" w:hAnsi="Arial Nova Light" w:cs="Calibri"/>
                <w:color w:val="000000"/>
                <w:sz w:val="18"/>
                <w:szCs w:val="18"/>
                <w:lang w:eastAsia="pl-PL"/>
              </w:rPr>
              <w:t>sieci</w:t>
            </w:r>
            <w:r w:rsidRPr="00646EE0">
              <w:rPr>
                <w:rFonts w:ascii="Arial Nova Light" w:eastAsia="Times New Roman" w:hAnsi="Arial Nova Light" w:cs="Calibri"/>
                <w:color w:val="000000"/>
                <w:sz w:val="18"/>
                <w:szCs w:val="18"/>
                <w:lang w:eastAsia="pl-PL"/>
              </w:rPr>
              <w:t xml:space="preserve"> wodno-kanalizacyjnej</w:t>
            </w:r>
            <w:r w:rsidR="009D1D56">
              <w:rPr>
                <w:rFonts w:ascii="Arial Nova Light" w:eastAsia="Times New Roman" w:hAnsi="Arial Nova Light" w:cs="Calibri"/>
                <w:color w:val="000000"/>
                <w:sz w:val="18"/>
                <w:szCs w:val="18"/>
                <w:lang w:eastAsia="pl-PL"/>
              </w:rPr>
              <w:t>, w tym oczyszczalni ścieków oraz stacji uzdatniania wody.</w:t>
            </w:r>
          </w:p>
        </w:tc>
        <w:tc>
          <w:tcPr>
            <w:tcW w:w="519" w:type="pct"/>
            <w:shd w:val="clear" w:color="auto" w:fill="D9D9D9" w:themeFill="background1" w:themeFillShade="D9"/>
            <w:noWrap/>
            <w:vAlign w:val="center"/>
            <w:hideMark/>
          </w:tcPr>
          <w:p w14:paraId="34F0370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7E7B22E9"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54F74705"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2D6C66C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5A3A0056" w14:textId="77777777" w:rsidR="009D1D56" w:rsidRDefault="009D1D56"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Długość wybudowanej/zmodernizowanej sieci wodociągowej (km).</w:t>
            </w:r>
          </w:p>
          <w:p w14:paraId="7203FDA4" w14:textId="77777777" w:rsidR="003C065C" w:rsidRDefault="003C065C" w:rsidP="003C065C">
            <w:pPr>
              <w:spacing w:after="0" w:line="240" w:lineRule="auto"/>
              <w:jc w:val="center"/>
              <w:rPr>
                <w:rFonts w:ascii="Arial Nova Light" w:eastAsia="Times New Roman" w:hAnsi="Arial Nova Light" w:cs="Calibri"/>
                <w:color w:val="000000"/>
                <w:sz w:val="18"/>
                <w:szCs w:val="18"/>
                <w:lang w:eastAsia="pl-PL"/>
              </w:rPr>
            </w:pPr>
          </w:p>
          <w:p w14:paraId="32AECF15" w14:textId="1DE98F64" w:rsidR="003C065C" w:rsidRPr="00646EE0" w:rsidRDefault="003C065C"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przeprowadzonych modernizacji infrastruktury wodno-kanalizacyjnej (szt.).</w:t>
            </w:r>
          </w:p>
        </w:tc>
        <w:tc>
          <w:tcPr>
            <w:tcW w:w="456" w:type="pct"/>
            <w:shd w:val="clear" w:color="auto" w:fill="D9D9D9" w:themeFill="background1" w:themeFillShade="D9"/>
            <w:noWrap/>
            <w:vAlign w:val="center"/>
            <w:hideMark/>
          </w:tcPr>
          <w:p w14:paraId="774B31B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4A62BC92" w14:textId="77777777" w:rsidTr="00E30633">
        <w:trPr>
          <w:trHeight w:val="552"/>
        </w:trPr>
        <w:tc>
          <w:tcPr>
            <w:tcW w:w="530" w:type="pct"/>
            <w:vMerge/>
            <w:shd w:val="clear" w:color="auto" w:fill="404040" w:themeFill="text1" w:themeFillTint="BF"/>
            <w:vAlign w:val="center"/>
            <w:hideMark/>
          </w:tcPr>
          <w:p w14:paraId="34E9A230"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01FFD5EC" w14:textId="6394871F"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Wsparcie mieszkańców w budowie przydomowych oczyszczalni ścieków.</w:t>
            </w:r>
          </w:p>
        </w:tc>
        <w:tc>
          <w:tcPr>
            <w:tcW w:w="519" w:type="pct"/>
            <w:shd w:val="clear" w:color="auto" w:fill="D9D9D9" w:themeFill="background1" w:themeFillShade="D9"/>
            <w:noWrap/>
            <w:vAlign w:val="center"/>
            <w:hideMark/>
          </w:tcPr>
          <w:p w14:paraId="4EBE60FA"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789B310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74B50B6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6084107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4578842A" w14:textId="3E14C630"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nowo wybudowanych przydomowych oczyszczalni ścieków</w:t>
            </w:r>
            <w:r w:rsidR="00646EE0" w:rsidRPr="00646EE0">
              <w:rPr>
                <w:rFonts w:ascii="Arial Nova Light" w:eastAsia="Times New Roman" w:hAnsi="Arial Nova Light" w:cs="Calibri"/>
                <w:color w:val="000000"/>
                <w:sz w:val="18"/>
                <w:szCs w:val="18"/>
                <w:lang w:eastAsia="pl-PL"/>
              </w:rPr>
              <w:t xml:space="preserve"> (</w:t>
            </w:r>
            <w:r>
              <w:rPr>
                <w:rFonts w:ascii="Arial Nova Light" w:eastAsia="Times New Roman" w:hAnsi="Arial Nova Light" w:cs="Calibri"/>
                <w:color w:val="000000"/>
                <w:sz w:val="18"/>
                <w:szCs w:val="18"/>
                <w:lang w:eastAsia="pl-PL"/>
              </w:rPr>
              <w:t>szt.</w:t>
            </w:r>
            <w:r w:rsidR="00646EE0" w:rsidRPr="00646EE0">
              <w:rPr>
                <w:rFonts w:ascii="Arial Nova Light" w:eastAsia="Times New Roman" w:hAnsi="Arial Nova Light" w:cs="Calibri"/>
                <w:color w:val="000000"/>
                <w:sz w:val="18"/>
                <w:szCs w:val="18"/>
                <w:lang w:eastAsia="pl-PL"/>
              </w:rPr>
              <w:t>).</w:t>
            </w:r>
          </w:p>
        </w:tc>
        <w:tc>
          <w:tcPr>
            <w:tcW w:w="456" w:type="pct"/>
            <w:shd w:val="clear" w:color="auto" w:fill="D9D9D9" w:themeFill="background1" w:themeFillShade="D9"/>
            <w:noWrap/>
            <w:vAlign w:val="center"/>
            <w:hideMark/>
          </w:tcPr>
          <w:p w14:paraId="3B731E6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24C1009A" w14:textId="77777777" w:rsidTr="00E30633">
        <w:trPr>
          <w:trHeight w:val="552"/>
        </w:trPr>
        <w:tc>
          <w:tcPr>
            <w:tcW w:w="530" w:type="pct"/>
            <w:vMerge/>
            <w:shd w:val="clear" w:color="auto" w:fill="404040" w:themeFill="text1" w:themeFillTint="BF"/>
            <w:vAlign w:val="center"/>
            <w:hideMark/>
          </w:tcPr>
          <w:p w14:paraId="48E914BD"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30CD7F7C" w14:textId="7DC374EA"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Stworzenie warunków do rozwoju sieci gazowej na terenie Gminy.</w:t>
            </w:r>
          </w:p>
        </w:tc>
        <w:tc>
          <w:tcPr>
            <w:tcW w:w="519" w:type="pct"/>
            <w:shd w:val="clear" w:color="auto" w:fill="D9D9D9" w:themeFill="background1" w:themeFillShade="D9"/>
            <w:noWrap/>
            <w:vAlign w:val="center"/>
            <w:hideMark/>
          </w:tcPr>
          <w:p w14:paraId="56A0964E"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69B31B8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173316A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1DF8E900"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710F60CA" w14:textId="2ABD4968" w:rsidR="00646EE0" w:rsidRPr="00646EE0" w:rsidRDefault="00646EE0"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Długość </w:t>
            </w:r>
            <w:r w:rsidR="009D1D56">
              <w:rPr>
                <w:rFonts w:ascii="Arial Nova Light" w:eastAsia="Times New Roman" w:hAnsi="Arial Nova Light" w:cs="Calibri"/>
                <w:color w:val="000000"/>
                <w:sz w:val="18"/>
                <w:szCs w:val="18"/>
                <w:lang w:eastAsia="pl-PL"/>
              </w:rPr>
              <w:t>wybudowanej sieci gazowej</w:t>
            </w:r>
            <w:r w:rsidRPr="00646EE0">
              <w:rPr>
                <w:rFonts w:ascii="Arial Nova Light" w:eastAsia="Times New Roman" w:hAnsi="Arial Nova Light" w:cs="Calibri"/>
                <w:color w:val="000000"/>
                <w:sz w:val="18"/>
                <w:szCs w:val="18"/>
                <w:lang w:eastAsia="pl-PL"/>
              </w:rPr>
              <w:t xml:space="preserve"> (km).</w:t>
            </w:r>
          </w:p>
        </w:tc>
        <w:tc>
          <w:tcPr>
            <w:tcW w:w="456" w:type="pct"/>
            <w:shd w:val="clear" w:color="auto" w:fill="D9D9D9" w:themeFill="background1" w:themeFillShade="D9"/>
            <w:noWrap/>
            <w:vAlign w:val="center"/>
            <w:hideMark/>
          </w:tcPr>
          <w:p w14:paraId="760123A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25DABF7A" w14:textId="77777777" w:rsidTr="00E30633">
        <w:trPr>
          <w:trHeight w:val="552"/>
        </w:trPr>
        <w:tc>
          <w:tcPr>
            <w:tcW w:w="530" w:type="pct"/>
            <w:vMerge/>
            <w:shd w:val="clear" w:color="auto" w:fill="404040" w:themeFill="text1" w:themeFillTint="BF"/>
            <w:vAlign w:val="center"/>
            <w:hideMark/>
          </w:tcPr>
          <w:p w14:paraId="1B40EC70"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hideMark/>
          </w:tcPr>
          <w:p w14:paraId="24BB4C05" w14:textId="10FB14E7" w:rsidR="00646EE0" w:rsidRPr="00646EE0" w:rsidRDefault="009D1D56"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Zwiększenie dostępności do szerokopasmowego Internetu na terenie Gminy.</w:t>
            </w:r>
          </w:p>
        </w:tc>
        <w:tc>
          <w:tcPr>
            <w:tcW w:w="519" w:type="pct"/>
            <w:shd w:val="clear" w:color="auto" w:fill="D9D9D9" w:themeFill="background1" w:themeFillShade="D9"/>
            <w:noWrap/>
            <w:vAlign w:val="center"/>
            <w:hideMark/>
          </w:tcPr>
          <w:p w14:paraId="406032A9"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458444E0"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7E532A26"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5784FFC5"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hideMark/>
          </w:tcPr>
          <w:p w14:paraId="24550E19" w14:textId="70D86418" w:rsidR="00646EE0" w:rsidRPr="00646EE0" w:rsidRDefault="00646EE0"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Udział mieszkańców mających dostęp do </w:t>
            </w:r>
            <w:r w:rsidR="009D1D56">
              <w:rPr>
                <w:rFonts w:ascii="Arial Nova Light" w:eastAsia="Times New Roman" w:hAnsi="Arial Nova Light" w:cs="Calibri"/>
                <w:color w:val="000000"/>
                <w:sz w:val="18"/>
                <w:szCs w:val="18"/>
                <w:lang w:eastAsia="pl-PL"/>
              </w:rPr>
              <w:t>Internetu szerokopasmowego</w:t>
            </w:r>
            <w:r w:rsidRPr="00646EE0">
              <w:rPr>
                <w:rFonts w:ascii="Arial Nova Light" w:eastAsia="Times New Roman" w:hAnsi="Arial Nova Light" w:cs="Calibri"/>
                <w:color w:val="000000"/>
                <w:sz w:val="18"/>
                <w:szCs w:val="18"/>
                <w:lang w:eastAsia="pl-PL"/>
              </w:rPr>
              <w:t xml:space="preserve"> (%).</w:t>
            </w:r>
          </w:p>
        </w:tc>
        <w:tc>
          <w:tcPr>
            <w:tcW w:w="456" w:type="pct"/>
            <w:shd w:val="clear" w:color="auto" w:fill="D9D9D9" w:themeFill="background1" w:themeFillShade="D9"/>
            <w:noWrap/>
            <w:vAlign w:val="center"/>
            <w:hideMark/>
          </w:tcPr>
          <w:p w14:paraId="6E0A8D4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3C065C" w:rsidRPr="00646EE0" w14:paraId="06E8453A" w14:textId="77777777" w:rsidTr="00E30633">
        <w:trPr>
          <w:trHeight w:val="828"/>
        </w:trPr>
        <w:tc>
          <w:tcPr>
            <w:tcW w:w="530" w:type="pct"/>
            <w:vMerge w:val="restart"/>
            <w:shd w:val="clear" w:color="auto" w:fill="404040" w:themeFill="text1" w:themeFillTint="BF"/>
            <w:vAlign w:val="center"/>
            <w:hideMark/>
          </w:tcPr>
          <w:p w14:paraId="6B0CDE95" w14:textId="78B5591C" w:rsidR="003C065C" w:rsidRPr="00646EE0" w:rsidRDefault="003C065C"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1.2.</w:t>
            </w:r>
            <w:r w:rsidRPr="00646EE0">
              <w:rPr>
                <w:rFonts w:ascii="Arial Nova Light" w:eastAsia="Times New Roman" w:hAnsi="Arial Nova Light" w:cs="Calibri"/>
                <w:b/>
                <w:bCs/>
                <w:color w:val="FFFFFF"/>
                <w:sz w:val="18"/>
                <w:szCs w:val="18"/>
                <w:lang w:eastAsia="pl-PL"/>
              </w:rPr>
              <w:t xml:space="preserve"> </w:t>
            </w:r>
            <w:r>
              <w:rPr>
                <w:rFonts w:ascii="Arial Nova Light" w:eastAsia="Times New Roman" w:hAnsi="Arial Nova Light" w:cs="Calibri"/>
                <w:b/>
                <w:bCs/>
                <w:color w:val="FFFFFF"/>
                <w:sz w:val="18"/>
                <w:szCs w:val="18"/>
                <w:lang w:eastAsia="pl-PL"/>
              </w:rPr>
              <w:t xml:space="preserve">Zadbane </w:t>
            </w:r>
            <w:r>
              <w:rPr>
                <w:rFonts w:ascii="Arial Nova Light" w:eastAsia="Times New Roman" w:hAnsi="Arial Nova Light" w:cs="Calibri"/>
                <w:b/>
                <w:bCs/>
                <w:color w:val="FFFFFF"/>
                <w:sz w:val="18"/>
                <w:szCs w:val="18"/>
                <w:lang w:eastAsia="pl-PL"/>
              </w:rPr>
              <w:br/>
              <w:t>i chronione środowisko</w:t>
            </w:r>
          </w:p>
        </w:tc>
        <w:tc>
          <w:tcPr>
            <w:tcW w:w="1442" w:type="pct"/>
            <w:shd w:val="clear" w:color="auto" w:fill="F2F2F2" w:themeFill="background1" w:themeFillShade="F2"/>
            <w:vAlign w:val="center"/>
            <w:hideMark/>
          </w:tcPr>
          <w:p w14:paraId="67C3F6BC" w14:textId="7FB678FF"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Wypracowanie i wdrożenie standardów gospodarowania odpadami komunalnymi.</w:t>
            </w:r>
          </w:p>
        </w:tc>
        <w:tc>
          <w:tcPr>
            <w:tcW w:w="519" w:type="pct"/>
            <w:shd w:val="clear" w:color="auto" w:fill="F2F2F2" w:themeFill="background1" w:themeFillShade="F2"/>
            <w:noWrap/>
            <w:vAlign w:val="center"/>
            <w:hideMark/>
          </w:tcPr>
          <w:p w14:paraId="63DD66D5"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3FBEDFBB"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1899E76C"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634FCF95"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tcPr>
          <w:p w14:paraId="07DB6D8F" w14:textId="3318EAD4" w:rsidR="003C065C" w:rsidRPr="00646EE0" w:rsidRDefault="00707E19"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przeprowadzonych akcji edukacyjnych</w:t>
            </w:r>
            <w:r>
              <w:rPr>
                <w:rFonts w:ascii="Arial Nova Light" w:eastAsia="Times New Roman" w:hAnsi="Arial Nova Light" w:cs="Calibri"/>
                <w:color w:val="000000"/>
                <w:sz w:val="18"/>
                <w:szCs w:val="18"/>
                <w:lang w:eastAsia="pl-PL"/>
              </w:rPr>
              <w:br/>
              <w:t>z zakresu gospodarowania odpadami komunalnymi (szt.).</w:t>
            </w:r>
          </w:p>
        </w:tc>
        <w:tc>
          <w:tcPr>
            <w:tcW w:w="456" w:type="pct"/>
            <w:shd w:val="clear" w:color="auto" w:fill="F2F2F2" w:themeFill="background1" w:themeFillShade="F2"/>
            <w:noWrap/>
            <w:vAlign w:val="center"/>
            <w:hideMark/>
          </w:tcPr>
          <w:p w14:paraId="0806C60B"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3C065C" w:rsidRPr="00646EE0" w14:paraId="5858B2FB" w14:textId="77777777" w:rsidTr="00E30633">
        <w:trPr>
          <w:trHeight w:val="552"/>
        </w:trPr>
        <w:tc>
          <w:tcPr>
            <w:tcW w:w="530" w:type="pct"/>
            <w:vMerge/>
            <w:shd w:val="clear" w:color="auto" w:fill="404040" w:themeFill="text1" w:themeFillTint="BF"/>
            <w:vAlign w:val="center"/>
            <w:hideMark/>
          </w:tcPr>
          <w:p w14:paraId="17B48283"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hideMark/>
          </w:tcPr>
          <w:p w14:paraId="02FF9729" w14:textId="7E671928"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Termomodernizacja obiektów użyteczności publicznej wraz z wymianą źródeł ciepła na bardziej przyjazne środowisku, w tym instalacje OZE.</w:t>
            </w:r>
          </w:p>
        </w:tc>
        <w:tc>
          <w:tcPr>
            <w:tcW w:w="519" w:type="pct"/>
            <w:shd w:val="clear" w:color="auto" w:fill="F2F2F2" w:themeFill="background1" w:themeFillShade="F2"/>
            <w:noWrap/>
            <w:vAlign w:val="center"/>
            <w:hideMark/>
          </w:tcPr>
          <w:p w14:paraId="2256C2E2"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757F1A6A"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28253BD6"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377546CD"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tcPr>
          <w:p w14:paraId="2929F9F2" w14:textId="5D489CCD"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budynków </w:t>
            </w:r>
            <w:r w:rsidR="00707E19">
              <w:rPr>
                <w:rFonts w:ascii="Arial Nova Light" w:eastAsia="Times New Roman" w:hAnsi="Arial Nova Light" w:cs="Calibri"/>
                <w:color w:val="000000"/>
                <w:sz w:val="18"/>
                <w:szCs w:val="18"/>
                <w:lang w:eastAsia="pl-PL"/>
              </w:rPr>
              <w:t>użyteczności publicznej</w:t>
            </w:r>
            <w:r>
              <w:rPr>
                <w:rFonts w:ascii="Arial Nova Light" w:eastAsia="Times New Roman" w:hAnsi="Arial Nova Light" w:cs="Calibri"/>
                <w:color w:val="000000"/>
                <w:sz w:val="18"/>
                <w:szCs w:val="18"/>
                <w:lang w:eastAsia="pl-PL"/>
              </w:rPr>
              <w:t xml:space="preserve"> poddanych </w:t>
            </w:r>
            <w:r w:rsidR="00707E19">
              <w:rPr>
                <w:rFonts w:ascii="Arial Nova Light" w:eastAsia="Times New Roman" w:hAnsi="Arial Nova Light" w:cs="Calibri"/>
                <w:color w:val="000000"/>
                <w:sz w:val="18"/>
                <w:szCs w:val="18"/>
                <w:lang w:eastAsia="pl-PL"/>
              </w:rPr>
              <w:t>termomodernizacji (szt.).</w:t>
            </w:r>
          </w:p>
        </w:tc>
        <w:tc>
          <w:tcPr>
            <w:tcW w:w="456" w:type="pct"/>
            <w:shd w:val="clear" w:color="auto" w:fill="F2F2F2" w:themeFill="background1" w:themeFillShade="F2"/>
            <w:noWrap/>
            <w:vAlign w:val="center"/>
            <w:hideMark/>
          </w:tcPr>
          <w:p w14:paraId="4A6679BA"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3C065C" w:rsidRPr="00646EE0" w14:paraId="329F6ED1" w14:textId="77777777" w:rsidTr="00E30633">
        <w:trPr>
          <w:trHeight w:val="552"/>
        </w:trPr>
        <w:tc>
          <w:tcPr>
            <w:tcW w:w="530" w:type="pct"/>
            <w:vMerge/>
            <w:shd w:val="clear" w:color="auto" w:fill="404040" w:themeFill="text1" w:themeFillTint="BF"/>
            <w:vAlign w:val="center"/>
            <w:hideMark/>
          </w:tcPr>
          <w:p w14:paraId="5DD71BED"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hideMark/>
          </w:tcPr>
          <w:p w14:paraId="20573DA6" w14:textId="6A346E98"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Lokalizacja instalacji pozyskujących energię odnawialną na budynkach użyteczności publicznej i innych obiektach gminnych.</w:t>
            </w:r>
          </w:p>
        </w:tc>
        <w:tc>
          <w:tcPr>
            <w:tcW w:w="519" w:type="pct"/>
            <w:shd w:val="clear" w:color="auto" w:fill="F2F2F2" w:themeFill="background1" w:themeFillShade="F2"/>
            <w:noWrap/>
            <w:vAlign w:val="center"/>
            <w:hideMark/>
          </w:tcPr>
          <w:p w14:paraId="4DE4C805"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5CDA42EE"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3C467981"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76B029EB"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tcPr>
          <w:p w14:paraId="5F451754" w14:textId="7BB8DBAB" w:rsidR="003C065C" w:rsidRPr="00646EE0" w:rsidRDefault="00707E19"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zainstalowanych urządzeń OZE w sektorze publicznym (szt.).</w:t>
            </w:r>
          </w:p>
        </w:tc>
        <w:tc>
          <w:tcPr>
            <w:tcW w:w="456" w:type="pct"/>
            <w:shd w:val="clear" w:color="auto" w:fill="F2F2F2" w:themeFill="background1" w:themeFillShade="F2"/>
            <w:noWrap/>
            <w:vAlign w:val="center"/>
            <w:hideMark/>
          </w:tcPr>
          <w:p w14:paraId="789CCE33"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3C065C" w:rsidRPr="00646EE0" w14:paraId="46A14A65" w14:textId="77777777" w:rsidTr="00E30633">
        <w:trPr>
          <w:trHeight w:val="276"/>
        </w:trPr>
        <w:tc>
          <w:tcPr>
            <w:tcW w:w="530" w:type="pct"/>
            <w:vMerge/>
            <w:shd w:val="clear" w:color="auto" w:fill="404040" w:themeFill="text1" w:themeFillTint="BF"/>
            <w:vAlign w:val="center"/>
            <w:hideMark/>
          </w:tcPr>
          <w:p w14:paraId="296B1E2C"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hideMark/>
          </w:tcPr>
          <w:p w14:paraId="0D713416" w14:textId="1ADA95F3"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Wsparcie mieszkańców w termomodernizacji obiektów mieszkalnych oraz wymianie źródeł ciepła na mniej emisyjne.</w:t>
            </w:r>
          </w:p>
        </w:tc>
        <w:tc>
          <w:tcPr>
            <w:tcW w:w="519" w:type="pct"/>
            <w:shd w:val="clear" w:color="auto" w:fill="F2F2F2" w:themeFill="background1" w:themeFillShade="F2"/>
            <w:noWrap/>
            <w:vAlign w:val="center"/>
            <w:hideMark/>
          </w:tcPr>
          <w:p w14:paraId="4AE7E903"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3DE2FAB2"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47B85A00"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06619BF4"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tcPr>
          <w:p w14:paraId="69A88CF8" w14:textId="43B9271E" w:rsidR="003C065C" w:rsidRPr="00646EE0" w:rsidRDefault="00707E19"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Środki pozyskane na termomodernizację obiektów mieszkalnych (zł).</w:t>
            </w:r>
          </w:p>
        </w:tc>
        <w:tc>
          <w:tcPr>
            <w:tcW w:w="456" w:type="pct"/>
            <w:shd w:val="clear" w:color="auto" w:fill="F2F2F2" w:themeFill="background1" w:themeFillShade="F2"/>
            <w:noWrap/>
            <w:vAlign w:val="center"/>
            <w:hideMark/>
          </w:tcPr>
          <w:p w14:paraId="0235022E"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3C065C" w:rsidRPr="00646EE0" w14:paraId="42414410" w14:textId="77777777" w:rsidTr="00E30633">
        <w:trPr>
          <w:trHeight w:val="828"/>
        </w:trPr>
        <w:tc>
          <w:tcPr>
            <w:tcW w:w="530" w:type="pct"/>
            <w:vMerge/>
            <w:shd w:val="clear" w:color="auto" w:fill="404040" w:themeFill="text1" w:themeFillTint="BF"/>
            <w:vAlign w:val="center"/>
            <w:hideMark/>
          </w:tcPr>
          <w:p w14:paraId="34AFDA90"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hideMark/>
          </w:tcPr>
          <w:p w14:paraId="596096EF" w14:textId="18BE7028"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Prowadzenie działalności edukacyjnej w zakresie zwiększania świadomości ekologicznej mieszkańców.</w:t>
            </w:r>
          </w:p>
        </w:tc>
        <w:tc>
          <w:tcPr>
            <w:tcW w:w="519" w:type="pct"/>
            <w:shd w:val="clear" w:color="auto" w:fill="F2F2F2" w:themeFill="background1" w:themeFillShade="F2"/>
            <w:noWrap/>
            <w:vAlign w:val="center"/>
            <w:hideMark/>
          </w:tcPr>
          <w:p w14:paraId="698B39BF"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1D3335F2"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50A94B6C"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09BF4528"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hideMark/>
          </w:tcPr>
          <w:p w14:paraId="09CCB79F" w14:textId="524D4FD1" w:rsidR="003C065C" w:rsidRPr="00646EE0" w:rsidRDefault="003C065C"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przeprowadzonych akcji </w:t>
            </w:r>
            <w:r>
              <w:rPr>
                <w:rFonts w:ascii="Arial Nova Light" w:eastAsia="Times New Roman" w:hAnsi="Arial Nova Light" w:cs="Calibri"/>
                <w:color w:val="000000"/>
                <w:sz w:val="18"/>
                <w:szCs w:val="18"/>
                <w:lang w:eastAsia="pl-PL"/>
              </w:rPr>
              <w:br/>
              <w:t>z zakresu edukacji ekologicznej (szt.).</w:t>
            </w:r>
          </w:p>
        </w:tc>
        <w:tc>
          <w:tcPr>
            <w:tcW w:w="456" w:type="pct"/>
            <w:shd w:val="clear" w:color="auto" w:fill="F2F2F2" w:themeFill="background1" w:themeFillShade="F2"/>
            <w:vAlign w:val="center"/>
            <w:hideMark/>
          </w:tcPr>
          <w:p w14:paraId="0DAD090F" w14:textId="77777777" w:rsidR="003C065C" w:rsidRPr="00646EE0" w:rsidRDefault="003C065C" w:rsidP="0095106D">
            <w:pPr>
              <w:spacing w:after="0" w:line="240" w:lineRule="auto"/>
              <w:jc w:val="left"/>
              <w:rPr>
                <w:rFonts w:ascii="Arial Nova Light" w:eastAsia="Times New Roman" w:hAnsi="Arial Nova Light" w:cs="Calibri"/>
                <w:b/>
                <w:bCs/>
                <w:color w:val="000000"/>
                <w:sz w:val="18"/>
                <w:szCs w:val="18"/>
                <w:lang w:eastAsia="pl-PL"/>
              </w:rPr>
            </w:pPr>
          </w:p>
        </w:tc>
      </w:tr>
      <w:tr w:rsidR="003C065C" w:rsidRPr="00646EE0" w14:paraId="10378029" w14:textId="77777777" w:rsidTr="00E30633">
        <w:trPr>
          <w:trHeight w:val="564"/>
        </w:trPr>
        <w:tc>
          <w:tcPr>
            <w:tcW w:w="530" w:type="pct"/>
            <w:vMerge/>
            <w:shd w:val="clear" w:color="auto" w:fill="404040" w:themeFill="text1" w:themeFillTint="BF"/>
            <w:vAlign w:val="center"/>
            <w:hideMark/>
          </w:tcPr>
          <w:p w14:paraId="5CDCFBD1"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hideMark/>
          </w:tcPr>
          <w:p w14:paraId="24B5713F" w14:textId="43D17221" w:rsidR="003C065C" w:rsidRPr="00646EE0"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Doposażenie jednostek OSP w celu zwiększenia bezpieczeństwa.</w:t>
            </w:r>
          </w:p>
        </w:tc>
        <w:tc>
          <w:tcPr>
            <w:tcW w:w="519" w:type="pct"/>
            <w:shd w:val="clear" w:color="auto" w:fill="F2F2F2" w:themeFill="background1" w:themeFillShade="F2"/>
            <w:noWrap/>
            <w:vAlign w:val="center"/>
            <w:hideMark/>
          </w:tcPr>
          <w:p w14:paraId="5FC63C13"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F2F2F2" w:themeFill="background1" w:themeFillShade="F2"/>
            <w:noWrap/>
            <w:vAlign w:val="center"/>
            <w:hideMark/>
          </w:tcPr>
          <w:p w14:paraId="52FB9BF6"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F2F2F2" w:themeFill="background1" w:themeFillShade="F2"/>
            <w:noWrap/>
            <w:vAlign w:val="center"/>
            <w:hideMark/>
          </w:tcPr>
          <w:p w14:paraId="199B1E43"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F2F2F2" w:themeFill="background1" w:themeFillShade="F2"/>
            <w:noWrap/>
            <w:vAlign w:val="center"/>
            <w:hideMark/>
          </w:tcPr>
          <w:p w14:paraId="6EE4A769"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F2F2F2" w:themeFill="background1" w:themeFillShade="F2"/>
            <w:vAlign w:val="center"/>
            <w:hideMark/>
          </w:tcPr>
          <w:p w14:paraId="54F75464" w14:textId="1DC2D9ED" w:rsidR="003C065C" w:rsidRPr="00646EE0" w:rsidRDefault="003C065C"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Środki przekazane na doposażenie jednostek OSP (zł).</w:t>
            </w:r>
          </w:p>
        </w:tc>
        <w:tc>
          <w:tcPr>
            <w:tcW w:w="456" w:type="pct"/>
            <w:shd w:val="clear" w:color="auto" w:fill="F2F2F2" w:themeFill="background1" w:themeFillShade="F2"/>
            <w:vAlign w:val="center"/>
            <w:hideMark/>
          </w:tcPr>
          <w:p w14:paraId="2F6D53E0" w14:textId="77777777" w:rsidR="003C065C" w:rsidRPr="00646EE0" w:rsidRDefault="003C065C" w:rsidP="0095106D">
            <w:pPr>
              <w:spacing w:after="0" w:line="240" w:lineRule="auto"/>
              <w:jc w:val="left"/>
              <w:rPr>
                <w:rFonts w:ascii="Arial Nova Light" w:eastAsia="Times New Roman" w:hAnsi="Arial Nova Light" w:cs="Calibri"/>
                <w:b/>
                <w:bCs/>
                <w:color w:val="000000"/>
                <w:sz w:val="18"/>
                <w:szCs w:val="18"/>
                <w:lang w:eastAsia="pl-PL"/>
              </w:rPr>
            </w:pPr>
          </w:p>
        </w:tc>
      </w:tr>
      <w:tr w:rsidR="003C065C" w:rsidRPr="00646EE0" w14:paraId="3F009F0E" w14:textId="77777777" w:rsidTr="00E30633">
        <w:trPr>
          <w:trHeight w:val="564"/>
        </w:trPr>
        <w:tc>
          <w:tcPr>
            <w:tcW w:w="530" w:type="pct"/>
            <w:vMerge/>
            <w:shd w:val="clear" w:color="auto" w:fill="404040" w:themeFill="text1" w:themeFillTint="BF"/>
            <w:vAlign w:val="center"/>
          </w:tcPr>
          <w:p w14:paraId="361B1B9B" w14:textId="77777777" w:rsidR="003C065C" w:rsidRPr="00646EE0" w:rsidRDefault="003C065C"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tcPr>
          <w:p w14:paraId="48FECD32" w14:textId="1C96914C" w:rsidR="003C065C" w:rsidRDefault="003C065C"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Zachowanie już istniejących oraz rozwój nowych elementów zielonej infrastruktury.</w:t>
            </w:r>
          </w:p>
        </w:tc>
        <w:tc>
          <w:tcPr>
            <w:tcW w:w="519" w:type="pct"/>
            <w:shd w:val="clear" w:color="auto" w:fill="F2F2F2" w:themeFill="background1" w:themeFillShade="F2"/>
            <w:noWrap/>
            <w:vAlign w:val="center"/>
          </w:tcPr>
          <w:p w14:paraId="7212C05E"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p>
        </w:tc>
        <w:tc>
          <w:tcPr>
            <w:tcW w:w="358" w:type="pct"/>
            <w:shd w:val="clear" w:color="auto" w:fill="F2F2F2" w:themeFill="background1" w:themeFillShade="F2"/>
            <w:noWrap/>
            <w:vAlign w:val="center"/>
          </w:tcPr>
          <w:p w14:paraId="546AC1BF"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p>
        </w:tc>
        <w:tc>
          <w:tcPr>
            <w:tcW w:w="342" w:type="pct"/>
            <w:shd w:val="clear" w:color="auto" w:fill="F2F2F2" w:themeFill="background1" w:themeFillShade="F2"/>
            <w:noWrap/>
            <w:vAlign w:val="center"/>
          </w:tcPr>
          <w:p w14:paraId="1E978FEF"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p>
        </w:tc>
        <w:tc>
          <w:tcPr>
            <w:tcW w:w="328" w:type="pct"/>
            <w:shd w:val="clear" w:color="auto" w:fill="F2F2F2" w:themeFill="background1" w:themeFillShade="F2"/>
            <w:noWrap/>
            <w:vAlign w:val="center"/>
          </w:tcPr>
          <w:p w14:paraId="37798B9B" w14:textId="77777777" w:rsidR="003C065C" w:rsidRPr="00646EE0" w:rsidRDefault="003C065C" w:rsidP="0095106D">
            <w:pPr>
              <w:spacing w:after="0" w:line="240" w:lineRule="auto"/>
              <w:jc w:val="center"/>
              <w:rPr>
                <w:rFonts w:ascii="Arial Nova Light" w:eastAsia="Times New Roman" w:hAnsi="Arial Nova Light" w:cs="Calibri"/>
                <w:b/>
                <w:bCs/>
                <w:color w:val="000000"/>
                <w:sz w:val="18"/>
                <w:szCs w:val="18"/>
                <w:lang w:eastAsia="pl-PL"/>
              </w:rPr>
            </w:pPr>
          </w:p>
        </w:tc>
        <w:tc>
          <w:tcPr>
            <w:tcW w:w="1025" w:type="pct"/>
            <w:shd w:val="clear" w:color="auto" w:fill="F2F2F2" w:themeFill="background1" w:themeFillShade="F2"/>
            <w:vAlign w:val="center"/>
          </w:tcPr>
          <w:p w14:paraId="4CED9399" w14:textId="5DA0A7D1" w:rsidR="003C065C" w:rsidRPr="00646EE0" w:rsidRDefault="003C065C"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wdrożonych rozwiązań </w:t>
            </w:r>
            <w:r>
              <w:rPr>
                <w:rFonts w:ascii="Arial Nova Light" w:eastAsia="Times New Roman" w:hAnsi="Arial Nova Light" w:cs="Calibri"/>
                <w:color w:val="000000"/>
                <w:sz w:val="18"/>
                <w:szCs w:val="18"/>
                <w:lang w:eastAsia="pl-PL"/>
              </w:rPr>
              <w:br/>
              <w:t>z zakresu zielonej infrastruktury (szt.).</w:t>
            </w:r>
          </w:p>
        </w:tc>
        <w:tc>
          <w:tcPr>
            <w:tcW w:w="456" w:type="pct"/>
            <w:shd w:val="clear" w:color="auto" w:fill="F2F2F2" w:themeFill="background1" w:themeFillShade="F2"/>
            <w:vAlign w:val="center"/>
          </w:tcPr>
          <w:p w14:paraId="514429B3" w14:textId="77777777" w:rsidR="003C065C" w:rsidRPr="00646EE0" w:rsidRDefault="003C065C" w:rsidP="0095106D">
            <w:pPr>
              <w:spacing w:after="0" w:line="240" w:lineRule="auto"/>
              <w:jc w:val="left"/>
              <w:rPr>
                <w:rFonts w:ascii="Arial Nova Light" w:eastAsia="Times New Roman" w:hAnsi="Arial Nova Light" w:cs="Calibri"/>
                <w:b/>
                <w:bCs/>
                <w:color w:val="000000"/>
                <w:sz w:val="18"/>
                <w:szCs w:val="18"/>
                <w:lang w:eastAsia="pl-PL"/>
              </w:rPr>
            </w:pPr>
          </w:p>
        </w:tc>
      </w:tr>
      <w:tr w:rsidR="00707E19" w:rsidRPr="00646EE0" w14:paraId="5B0AF3CE" w14:textId="77777777" w:rsidTr="00E30633">
        <w:trPr>
          <w:trHeight w:val="564"/>
        </w:trPr>
        <w:tc>
          <w:tcPr>
            <w:tcW w:w="530" w:type="pct"/>
            <w:vMerge/>
            <w:shd w:val="clear" w:color="auto" w:fill="404040" w:themeFill="text1" w:themeFillTint="BF"/>
            <w:vAlign w:val="center"/>
          </w:tcPr>
          <w:p w14:paraId="587BDBBB" w14:textId="77777777" w:rsidR="00707E19" w:rsidRPr="00646EE0" w:rsidRDefault="00707E19"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tcPr>
          <w:p w14:paraId="22A97C43" w14:textId="1106E9C3" w:rsidR="00707E19" w:rsidRDefault="00707E19"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Podjęcie działań mających na celu zatrzymywanie wód opadowych na terenie Gminy.</w:t>
            </w:r>
          </w:p>
        </w:tc>
        <w:tc>
          <w:tcPr>
            <w:tcW w:w="519" w:type="pct"/>
            <w:shd w:val="clear" w:color="auto" w:fill="F2F2F2" w:themeFill="background1" w:themeFillShade="F2"/>
            <w:noWrap/>
            <w:vAlign w:val="center"/>
          </w:tcPr>
          <w:p w14:paraId="5B10DC52"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58" w:type="pct"/>
            <w:shd w:val="clear" w:color="auto" w:fill="F2F2F2" w:themeFill="background1" w:themeFillShade="F2"/>
            <w:noWrap/>
            <w:vAlign w:val="center"/>
          </w:tcPr>
          <w:p w14:paraId="30E128A8"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42" w:type="pct"/>
            <w:shd w:val="clear" w:color="auto" w:fill="F2F2F2" w:themeFill="background1" w:themeFillShade="F2"/>
            <w:noWrap/>
            <w:vAlign w:val="center"/>
          </w:tcPr>
          <w:p w14:paraId="48E179F7"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28" w:type="pct"/>
            <w:shd w:val="clear" w:color="auto" w:fill="F2F2F2" w:themeFill="background1" w:themeFillShade="F2"/>
            <w:noWrap/>
            <w:vAlign w:val="center"/>
          </w:tcPr>
          <w:p w14:paraId="0D10D6C5"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1025" w:type="pct"/>
            <w:shd w:val="clear" w:color="auto" w:fill="F2F2F2" w:themeFill="background1" w:themeFillShade="F2"/>
            <w:vAlign w:val="center"/>
          </w:tcPr>
          <w:p w14:paraId="5C2134E2" w14:textId="77777777" w:rsidR="00707E19" w:rsidRDefault="00707E19"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Ilość zebranej wody opadowej na terenie Gminy (m</w:t>
            </w:r>
            <w:r>
              <w:rPr>
                <w:rFonts w:ascii="Arial Nova Light" w:eastAsia="Times New Roman" w:hAnsi="Arial Nova Light" w:cs="Calibri"/>
                <w:color w:val="000000"/>
                <w:sz w:val="18"/>
                <w:szCs w:val="18"/>
                <w:vertAlign w:val="superscript"/>
                <w:lang w:eastAsia="pl-PL"/>
              </w:rPr>
              <w:t>3</w:t>
            </w:r>
            <w:r>
              <w:rPr>
                <w:rFonts w:ascii="Arial Nova Light" w:eastAsia="Times New Roman" w:hAnsi="Arial Nova Light" w:cs="Calibri"/>
                <w:color w:val="000000"/>
                <w:sz w:val="18"/>
                <w:szCs w:val="18"/>
                <w:lang w:eastAsia="pl-PL"/>
              </w:rPr>
              <w:t>).</w:t>
            </w:r>
          </w:p>
          <w:p w14:paraId="5A0BF578" w14:textId="2DC4E4B3" w:rsidR="00707E19" w:rsidRPr="00707E19" w:rsidRDefault="00707E19" w:rsidP="001264D0">
            <w:pPr>
              <w:spacing w:after="0" w:line="240" w:lineRule="auto"/>
              <w:rPr>
                <w:rFonts w:ascii="Arial Nova Light" w:eastAsia="Times New Roman" w:hAnsi="Arial Nova Light" w:cs="Calibri"/>
                <w:color w:val="000000"/>
                <w:sz w:val="18"/>
                <w:szCs w:val="18"/>
                <w:lang w:eastAsia="pl-PL"/>
              </w:rPr>
            </w:pPr>
          </w:p>
        </w:tc>
        <w:tc>
          <w:tcPr>
            <w:tcW w:w="456" w:type="pct"/>
            <w:shd w:val="clear" w:color="auto" w:fill="F2F2F2" w:themeFill="background1" w:themeFillShade="F2"/>
            <w:vAlign w:val="center"/>
          </w:tcPr>
          <w:p w14:paraId="17D4D563" w14:textId="77777777" w:rsidR="00707E19" w:rsidRPr="00646EE0" w:rsidRDefault="00707E19" w:rsidP="0095106D">
            <w:pPr>
              <w:spacing w:after="0" w:line="240" w:lineRule="auto"/>
              <w:jc w:val="left"/>
              <w:rPr>
                <w:rFonts w:ascii="Arial Nova Light" w:eastAsia="Times New Roman" w:hAnsi="Arial Nova Light" w:cs="Calibri"/>
                <w:b/>
                <w:bCs/>
                <w:color w:val="000000"/>
                <w:sz w:val="18"/>
                <w:szCs w:val="18"/>
                <w:lang w:eastAsia="pl-PL"/>
              </w:rPr>
            </w:pPr>
          </w:p>
        </w:tc>
      </w:tr>
      <w:tr w:rsidR="00707E19" w:rsidRPr="00646EE0" w14:paraId="49B6F15A" w14:textId="77777777" w:rsidTr="00E30633">
        <w:trPr>
          <w:trHeight w:val="564"/>
        </w:trPr>
        <w:tc>
          <w:tcPr>
            <w:tcW w:w="530" w:type="pct"/>
            <w:vMerge/>
            <w:shd w:val="clear" w:color="auto" w:fill="404040" w:themeFill="text1" w:themeFillTint="BF"/>
            <w:vAlign w:val="center"/>
          </w:tcPr>
          <w:p w14:paraId="005E236B" w14:textId="77777777" w:rsidR="00707E19" w:rsidRPr="00646EE0" w:rsidRDefault="00707E19"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F2F2F2" w:themeFill="background1" w:themeFillShade="F2"/>
            <w:vAlign w:val="center"/>
          </w:tcPr>
          <w:p w14:paraId="3681651D" w14:textId="056804E5" w:rsidR="00707E19" w:rsidRDefault="00707E19"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Poprawa gospodarki wodnej prowadzonej na terenie Gminy.</w:t>
            </w:r>
          </w:p>
        </w:tc>
        <w:tc>
          <w:tcPr>
            <w:tcW w:w="519" w:type="pct"/>
            <w:shd w:val="clear" w:color="auto" w:fill="F2F2F2" w:themeFill="background1" w:themeFillShade="F2"/>
            <w:noWrap/>
            <w:vAlign w:val="center"/>
          </w:tcPr>
          <w:p w14:paraId="1D10C794"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58" w:type="pct"/>
            <w:shd w:val="clear" w:color="auto" w:fill="F2F2F2" w:themeFill="background1" w:themeFillShade="F2"/>
            <w:noWrap/>
            <w:vAlign w:val="center"/>
          </w:tcPr>
          <w:p w14:paraId="27C549EA"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42" w:type="pct"/>
            <w:shd w:val="clear" w:color="auto" w:fill="F2F2F2" w:themeFill="background1" w:themeFillShade="F2"/>
            <w:noWrap/>
            <w:vAlign w:val="center"/>
          </w:tcPr>
          <w:p w14:paraId="56B164FB"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328" w:type="pct"/>
            <w:shd w:val="clear" w:color="auto" w:fill="F2F2F2" w:themeFill="background1" w:themeFillShade="F2"/>
            <w:noWrap/>
            <w:vAlign w:val="center"/>
          </w:tcPr>
          <w:p w14:paraId="6E7BDC41" w14:textId="77777777" w:rsidR="00707E19" w:rsidRPr="00646EE0" w:rsidRDefault="00707E19" w:rsidP="0095106D">
            <w:pPr>
              <w:spacing w:after="0" w:line="240" w:lineRule="auto"/>
              <w:jc w:val="center"/>
              <w:rPr>
                <w:rFonts w:ascii="Arial Nova Light" w:eastAsia="Times New Roman" w:hAnsi="Arial Nova Light" w:cs="Calibri"/>
                <w:b/>
                <w:bCs/>
                <w:color w:val="000000"/>
                <w:sz w:val="18"/>
                <w:szCs w:val="18"/>
                <w:lang w:eastAsia="pl-PL"/>
              </w:rPr>
            </w:pPr>
          </w:p>
        </w:tc>
        <w:tc>
          <w:tcPr>
            <w:tcW w:w="1025" w:type="pct"/>
            <w:shd w:val="clear" w:color="auto" w:fill="F2F2F2" w:themeFill="background1" w:themeFillShade="F2"/>
            <w:vAlign w:val="center"/>
          </w:tcPr>
          <w:p w14:paraId="20BD991C" w14:textId="75867566" w:rsidR="00707E19" w:rsidRPr="00646EE0" w:rsidRDefault="001264D0" w:rsidP="003C065C">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wybudowanych zbiorników retencyjnych (szt.).</w:t>
            </w:r>
          </w:p>
        </w:tc>
        <w:tc>
          <w:tcPr>
            <w:tcW w:w="456" w:type="pct"/>
            <w:shd w:val="clear" w:color="auto" w:fill="F2F2F2" w:themeFill="background1" w:themeFillShade="F2"/>
            <w:vAlign w:val="center"/>
          </w:tcPr>
          <w:p w14:paraId="24A78570" w14:textId="77777777" w:rsidR="00707E19" w:rsidRPr="00646EE0" w:rsidRDefault="00707E19" w:rsidP="0095106D">
            <w:pPr>
              <w:spacing w:after="0" w:line="240" w:lineRule="auto"/>
              <w:jc w:val="left"/>
              <w:rPr>
                <w:rFonts w:ascii="Arial Nova Light" w:eastAsia="Times New Roman" w:hAnsi="Arial Nova Light" w:cs="Calibri"/>
                <w:b/>
                <w:bCs/>
                <w:color w:val="000000"/>
                <w:sz w:val="18"/>
                <w:szCs w:val="18"/>
                <w:lang w:eastAsia="pl-PL"/>
              </w:rPr>
            </w:pPr>
          </w:p>
        </w:tc>
      </w:tr>
      <w:tr w:rsidR="00646EE0" w:rsidRPr="00646EE0" w14:paraId="4F2925DD" w14:textId="77777777" w:rsidTr="00E30633">
        <w:trPr>
          <w:trHeight w:val="828"/>
        </w:trPr>
        <w:tc>
          <w:tcPr>
            <w:tcW w:w="530" w:type="pct"/>
            <w:vMerge w:val="restart"/>
            <w:shd w:val="clear" w:color="auto" w:fill="404040" w:themeFill="text1" w:themeFillTint="BF"/>
            <w:vAlign w:val="center"/>
            <w:hideMark/>
          </w:tcPr>
          <w:p w14:paraId="3C3C58D2" w14:textId="4FADAC16"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1.3. Zrównoważona polityka przestrzenna</w:t>
            </w:r>
          </w:p>
        </w:tc>
        <w:tc>
          <w:tcPr>
            <w:tcW w:w="1442" w:type="pct"/>
            <w:shd w:val="clear" w:color="auto" w:fill="D9D9D9" w:themeFill="background1" w:themeFillShade="D9"/>
            <w:vAlign w:val="center"/>
          </w:tcPr>
          <w:p w14:paraId="72284568" w14:textId="6C4FA761"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Opracowanie Planu ogólnego, który zawierał będzie wytyczne do prowadzenia zrównoważonej polityki przestrzennej, odpowiadającej na wyzwania Gminy Kobylin.</w:t>
            </w:r>
          </w:p>
        </w:tc>
        <w:tc>
          <w:tcPr>
            <w:tcW w:w="519" w:type="pct"/>
            <w:shd w:val="clear" w:color="auto" w:fill="D9D9D9" w:themeFill="background1" w:themeFillShade="D9"/>
            <w:noWrap/>
            <w:vAlign w:val="center"/>
            <w:hideMark/>
          </w:tcPr>
          <w:p w14:paraId="0DFB8DD0"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067C0EC0"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604E995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425D8449"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tcPr>
          <w:p w14:paraId="18A8AAA8" w14:textId="609AF31A"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Postęp prac nad Planem ogólnym (forma opisowa). </w:t>
            </w:r>
          </w:p>
        </w:tc>
        <w:tc>
          <w:tcPr>
            <w:tcW w:w="456" w:type="pct"/>
            <w:shd w:val="clear" w:color="auto" w:fill="D9D9D9" w:themeFill="background1" w:themeFillShade="D9"/>
            <w:noWrap/>
            <w:vAlign w:val="center"/>
            <w:hideMark/>
          </w:tcPr>
          <w:p w14:paraId="19A7A31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78C48AC2" w14:textId="77777777" w:rsidTr="00E30633">
        <w:trPr>
          <w:trHeight w:val="552"/>
        </w:trPr>
        <w:tc>
          <w:tcPr>
            <w:tcW w:w="530" w:type="pct"/>
            <w:vMerge/>
            <w:shd w:val="clear" w:color="auto" w:fill="404040" w:themeFill="text1" w:themeFillTint="BF"/>
            <w:vAlign w:val="center"/>
            <w:hideMark/>
          </w:tcPr>
          <w:p w14:paraId="789E6E11"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tcPr>
          <w:p w14:paraId="70F179C2" w14:textId="469B53E8"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Prowadzenie polityki przestrzennej w oparciu </w:t>
            </w:r>
            <w:r>
              <w:rPr>
                <w:rFonts w:ascii="Arial Nova Light" w:eastAsia="Times New Roman" w:hAnsi="Arial Nova Light" w:cs="Calibri"/>
                <w:color w:val="000000"/>
                <w:sz w:val="18"/>
                <w:szCs w:val="18"/>
                <w:lang w:eastAsia="pl-PL"/>
              </w:rPr>
              <w:br/>
              <w:t>o zasady zrównoważonego rozwoju z uwzględnieniem zachowania lub zwiększenia zielonej i niebieskiej infrastruktury oraz powierzchni przepuszczalnych.</w:t>
            </w:r>
          </w:p>
        </w:tc>
        <w:tc>
          <w:tcPr>
            <w:tcW w:w="519" w:type="pct"/>
            <w:shd w:val="clear" w:color="auto" w:fill="D9D9D9" w:themeFill="background1" w:themeFillShade="D9"/>
            <w:noWrap/>
            <w:vAlign w:val="center"/>
            <w:hideMark/>
          </w:tcPr>
          <w:p w14:paraId="7AD903C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7272F6AE"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3F6E681F"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099D514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tcPr>
          <w:p w14:paraId="73447087" w14:textId="5F4B8925" w:rsidR="00646EE0" w:rsidRPr="00CE6E01"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Powierzchnia zainstalowanej zielonej oraz niebieskiej infrastruktury (m</w:t>
            </w:r>
            <w:r>
              <w:rPr>
                <w:rFonts w:ascii="Arial Nova Light" w:eastAsia="Times New Roman" w:hAnsi="Arial Nova Light" w:cs="Calibri"/>
                <w:color w:val="000000"/>
                <w:sz w:val="18"/>
                <w:szCs w:val="18"/>
                <w:vertAlign w:val="superscript"/>
                <w:lang w:eastAsia="pl-PL"/>
              </w:rPr>
              <w:t>2</w:t>
            </w:r>
            <w:r>
              <w:rPr>
                <w:rFonts w:ascii="Arial Nova Light" w:eastAsia="Times New Roman" w:hAnsi="Arial Nova Light" w:cs="Calibri"/>
                <w:color w:val="000000"/>
                <w:sz w:val="18"/>
                <w:szCs w:val="18"/>
                <w:lang w:eastAsia="pl-PL"/>
              </w:rPr>
              <w:t>).</w:t>
            </w:r>
          </w:p>
        </w:tc>
        <w:tc>
          <w:tcPr>
            <w:tcW w:w="456" w:type="pct"/>
            <w:shd w:val="clear" w:color="auto" w:fill="D9D9D9" w:themeFill="background1" w:themeFillShade="D9"/>
            <w:noWrap/>
            <w:vAlign w:val="center"/>
            <w:hideMark/>
          </w:tcPr>
          <w:p w14:paraId="239DD36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r w:rsidR="00646EE0" w:rsidRPr="00646EE0" w14:paraId="0DD48884" w14:textId="77777777" w:rsidTr="00E30633">
        <w:trPr>
          <w:trHeight w:val="552"/>
        </w:trPr>
        <w:tc>
          <w:tcPr>
            <w:tcW w:w="530" w:type="pct"/>
            <w:vMerge/>
            <w:shd w:val="clear" w:color="auto" w:fill="404040" w:themeFill="text1" w:themeFillTint="BF"/>
            <w:vAlign w:val="center"/>
            <w:hideMark/>
          </w:tcPr>
          <w:p w14:paraId="270C1AFB"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42" w:type="pct"/>
            <w:shd w:val="clear" w:color="auto" w:fill="D9D9D9" w:themeFill="background1" w:themeFillShade="D9"/>
            <w:vAlign w:val="center"/>
          </w:tcPr>
          <w:p w14:paraId="1673D53F" w14:textId="7CD30370"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Poprawa estetyki i funkcjonalności przestrzeni publicznej, m.in. poprzez prowadzenie działań rewitalizacyjnych,</w:t>
            </w:r>
          </w:p>
        </w:tc>
        <w:tc>
          <w:tcPr>
            <w:tcW w:w="519" w:type="pct"/>
            <w:shd w:val="clear" w:color="auto" w:fill="D9D9D9" w:themeFill="background1" w:themeFillShade="D9"/>
            <w:noWrap/>
            <w:vAlign w:val="center"/>
            <w:hideMark/>
          </w:tcPr>
          <w:p w14:paraId="74C87EFE"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58" w:type="pct"/>
            <w:shd w:val="clear" w:color="auto" w:fill="D9D9D9" w:themeFill="background1" w:themeFillShade="D9"/>
            <w:noWrap/>
            <w:vAlign w:val="center"/>
            <w:hideMark/>
          </w:tcPr>
          <w:p w14:paraId="4ABCBD7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42" w:type="pct"/>
            <w:shd w:val="clear" w:color="auto" w:fill="D9D9D9" w:themeFill="background1" w:themeFillShade="D9"/>
            <w:noWrap/>
            <w:vAlign w:val="center"/>
            <w:hideMark/>
          </w:tcPr>
          <w:p w14:paraId="45BCC34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328" w:type="pct"/>
            <w:shd w:val="clear" w:color="auto" w:fill="D9D9D9" w:themeFill="background1" w:themeFillShade="D9"/>
            <w:noWrap/>
            <w:vAlign w:val="center"/>
            <w:hideMark/>
          </w:tcPr>
          <w:p w14:paraId="759BBD0D"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c>
          <w:tcPr>
            <w:tcW w:w="1025" w:type="pct"/>
            <w:shd w:val="clear" w:color="auto" w:fill="D9D9D9" w:themeFill="background1" w:themeFillShade="D9"/>
            <w:vAlign w:val="center"/>
          </w:tcPr>
          <w:p w14:paraId="72B08226" w14:textId="7E5163C2"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Powierzchnia wyznaczonego obszaru rewitalizacji (ha).</w:t>
            </w:r>
          </w:p>
        </w:tc>
        <w:tc>
          <w:tcPr>
            <w:tcW w:w="456" w:type="pct"/>
            <w:shd w:val="clear" w:color="auto" w:fill="D9D9D9" w:themeFill="background1" w:themeFillShade="D9"/>
            <w:noWrap/>
            <w:vAlign w:val="center"/>
            <w:hideMark/>
          </w:tcPr>
          <w:p w14:paraId="787DD154"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 </w:t>
            </w:r>
          </w:p>
        </w:tc>
      </w:tr>
    </w:tbl>
    <w:p w14:paraId="026C2A59" w14:textId="77777777" w:rsidR="00646EE0" w:rsidRPr="00646EE0" w:rsidRDefault="00646EE0" w:rsidP="00646EE0">
      <w:pPr>
        <w:jc w:val="left"/>
        <w:rPr>
          <w:rFonts w:ascii="Arial Nova Light" w:hAnsi="Arial Nova Light"/>
          <w:szCs w:val="24"/>
        </w:rPr>
      </w:pPr>
    </w:p>
    <w:p w14:paraId="0AA13781" w14:textId="09EA1911" w:rsidR="00646EE0" w:rsidRPr="00646EE0" w:rsidRDefault="00646EE0" w:rsidP="00646EE0">
      <w:pPr>
        <w:jc w:val="left"/>
        <w:rPr>
          <w:rFonts w:ascii="Arial Nova Light" w:hAnsi="Arial Nova Light"/>
          <w:b/>
          <w:bCs/>
          <w:sz w:val="24"/>
          <w:szCs w:val="32"/>
        </w:rPr>
      </w:pPr>
      <w:r w:rsidRPr="00646EE0">
        <w:rPr>
          <w:rFonts w:ascii="Arial Nova Light" w:hAnsi="Arial Nova Light"/>
          <w:b/>
          <w:bCs/>
          <w:sz w:val="24"/>
          <w:szCs w:val="32"/>
        </w:rPr>
        <w:t xml:space="preserve">CEL STRATEGICZNY II: </w:t>
      </w:r>
      <w:r w:rsidR="00CE6E01">
        <w:rPr>
          <w:rFonts w:ascii="Arial Nova Light" w:hAnsi="Arial Nova Light"/>
          <w:b/>
          <w:bCs/>
          <w:sz w:val="24"/>
          <w:szCs w:val="32"/>
        </w:rPr>
        <w:t>GMINA ROZWINIĘTA GOSPODARCZO I OTWARTA NA PRZEDSIĘBIORCÓW</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471"/>
        <w:gridCol w:w="3974"/>
        <w:gridCol w:w="1497"/>
        <w:gridCol w:w="977"/>
        <w:gridCol w:w="974"/>
        <w:gridCol w:w="971"/>
        <w:gridCol w:w="2782"/>
        <w:gridCol w:w="1346"/>
      </w:tblGrid>
      <w:tr w:rsidR="00646EE0" w:rsidRPr="00646EE0" w14:paraId="7E9D6DA1" w14:textId="77777777" w:rsidTr="00E30633">
        <w:trPr>
          <w:trHeight w:val="912"/>
        </w:trPr>
        <w:tc>
          <w:tcPr>
            <w:tcW w:w="526" w:type="pct"/>
            <w:shd w:val="clear" w:color="auto" w:fill="F2F2F2" w:themeFill="background1" w:themeFillShade="F2"/>
            <w:vAlign w:val="center"/>
            <w:hideMark/>
          </w:tcPr>
          <w:p w14:paraId="65DB18E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CEL OPERACYJNY</w:t>
            </w:r>
          </w:p>
        </w:tc>
        <w:tc>
          <w:tcPr>
            <w:tcW w:w="1420" w:type="pct"/>
            <w:shd w:val="clear" w:color="auto" w:fill="F2F2F2" w:themeFill="background1" w:themeFillShade="F2"/>
            <w:vAlign w:val="center"/>
            <w:hideMark/>
          </w:tcPr>
          <w:p w14:paraId="2157E40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KIERUNKI DZIAŁAŃ</w:t>
            </w:r>
          </w:p>
        </w:tc>
        <w:tc>
          <w:tcPr>
            <w:tcW w:w="535" w:type="pct"/>
            <w:shd w:val="clear" w:color="auto" w:fill="F2F2F2" w:themeFill="background1" w:themeFillShade="F2"/>
            <w:vAlign w:val="center"/>
            <w:hideMark/>
          </w:tcPr>
          <w:p w14:paraId="43D3A3FB"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Jednostka odpowiedzialna</w:t>
            </w:r>
          </w:p>
        </w:tc>
        <w:tc>
          <w:tcPr>
            <w:tcW w:w="349" w:type="pct"/>
            <w:shd w:val="clear" w:color="auto" w:fill="F2F2F2" w:themeFill="background1" w:themeFillShade="F2"/>
            <w:vAlign w:val="center"/>
            <w:hideMark/>
          </w:tcPr>
          <w:p w14:paraId="294699F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Planowany termin wykonania</w:t>
            </w:r>
          </w:p>
        </w:tc>
        <w:tc>
          <w:tcPr>
            <w:tcW w:w="348" w:type="pct"/>
            <w:shd w:val="clear" w:color="auto" w:fill="F2F2F2" w:themeFill="background1" w:themeFillShade="F2"/>
            <w:vAlign w:val="center"/>
            <w:hideMark/>
          </w:tcPr>
          <w:p w14:paraId="148C9084"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Faktyczny termin wykonania</w:t>
            </w:r>
          </w:p>
        </w:tc>
        <w:tc>
          <w:tcPr>
            <w:tcW w:w="347" w:type="pct"/>
            <w:shd w:val="clear" w:color="auto" w:fill="F2F2F2" w:themeFill="background1" w:themeFillShade="F2"/>
            <w:vAlign w:val="center"/>
            <w:hideMark/>
          </w:tcPr>
          <w:p w14:paraId="6F90C2E2"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Realizacja (TAK / NIE)</w:t>
            </w:r>
          </w:p>
        </w:tc>
        <w:tc>
          <w:tcPr>
            <w:tcW w:w="994" w:type="pct"/>
            <w:shd w:val="clear" w:color="auto" w:fill="F2F2F2" w:themeFill="background1" w:themeFillShade="F2"/>
            <w:vAlign w:val="center"/>
            <w:hideMark/>
          </w:tcPr>
          <w:p w14:paraId="1F915B6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Wskaźnik</w:t>
            </w:r>
          </w:p>
        </w:tc>
        <w:tc>
          <w:tcPr>
            <w:tcW w:w="481" w:type="pct"/>
            <w:shd w:val="clear" w:color="auto" w:fill="F2F2F2" w:themeFill="background1" w:themeFillShade="F2"/>
            <w:vAlign w:val="center"/>
            <w:hideMark/>
          </w:tcPr>
          <w:p w14:paraId="266B54B5"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Osiągnięta wartość wskaźnika w roku x</w:t>
            </w:r>
          </w:p>
        </w:tc>
      </w:tr>
      <w:tr w:rsidR="00B67682" w:rsidRPr="00646EE0" w14:paraId="2BCE365C" w14:textId="77777777" w:rsidTr="00E30633">
        <w:trPr>
          <w:trHeight w:val="564"/>
        </w:trPr>
        <w:tc>
          <w:tcPr>
            <w:tcW w:w="526" w:type="pct"/>
            <w:vMerge w:val="restart"/>
            <w:shd w:val="clear" w:color="auto" w:fill="F70000"/>
            <w:vAlign w:val="center"/>
            <w:hideMark/>
          </w:tcPr>
          <w:p w14:paraId="7883BD6F" w14:textId="57E093E7" w:rsidR="00646EE0" w:rsidRPr="00646EE0" w:rsidRDefault="00CE6E01"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2.1. Przedsiębiorczy mieszkańcy i konkurencyjna gospodarka</w:t>
            </w:r>
          </w:p>
        </w:tc>
        <w:tc>
          <w:tcPr>
            <w:tcW w:w="1420" w:type="pct"/>
            <w:shd w:val="clear" w:color="auto" w:fill="FFCDCD"/>
            <w:vAlign w:val="center"/>
            <w:hideMark/>
          </w:tcPr>
          <w:p w14:paraId="71074694" w14:textId="7A9CB67B"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Wyznaczenie potencjalnych terenów inwestycyjnych oraz ich uzbrojenie.</w:t>
            </w:r>
          </w:p>
        </w:tc>
        <w:tc>
          <w:tcPr>
            <w:tcW w:w="535" w:type="pct"/>
            <w:shd w:val="clear" w:color="auto" w:fill="FFCDCD"/>
            <w:vAlign w:val="center"/>
            <w:hideMark/>
          </w:tcPr>
          <w:p w14:paraId="3F2B9453"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05E61809"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6734C99D"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6F277CA6"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58E5ECBB" w14:textId="5B7474E1" w:rsidR="00646EE0"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Powierzchnia terenów inwestycyjnych (ha).</w:t>
            </w:r>
          </w:p>
        </w:tc>
        <w:tc>
          <w:tcPr>
            <w:tcW w:w="481" w:type="pct"/>
            <w:shd w:val="clear" w:color="auto" w:fill="FFCDCD"/>
            <w:vAlign w:val="center"/>
            <w:hideMark/>
          </w:tcPr>
          <w:p w14:paraId="07B7A8AA"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31516667" w14:textId="77777777" w:rsidTr="00E30633">
        <w:trPr>
          <w:trHeight w:val="564"/>
        </w:trPr>
        <w:tc>
          <w:tcPr>
            <w:tcW w:w="526" w:type="pct"/>
            <w:vMerge/>
            <w:shd w:val="clear" w:color="auto" w:fill="F70000"/>
            <w:vAlign w:val="center"/>
            <w:hideMark/>
          </w:tcPr>
          <w:p w14:paraId="21082E88"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51EDD958" w14:textId="53DB0305" w:rsidR="00646EE0" w:rsidRPr="00646EE0" w:rsidRDefault="00CE6E01"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Opracowanie strategii wprowadzenia narzędzia, jakim jest partnerstwo publiczno-prywatne (PPP) w rozwojowych działaniach inwestycyjnych Gminy.</w:t>
            </w:r>
          </w:p>
        </w:tc>
        <w:tc>
          <w:tcPr>
            <w:tcW w:w="535" w:type="pct"/>
            <w:shd w:val="clear" w:color="auto" w:fill="FFCDCD"/>
            <w:vAlign w:val="center"/>
            <w:hideMark/>
          </w:tcPr>
          <w:p w14:paraId="2CB7D8D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24058738"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0321392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2C9A3D6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3433312D" w14:textId="1DC1FFC4" w:rsidR="00646EE0"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Postępy przygotowania strategii (forma opisowa). </w:t>
            </w:r>
          </w:p>
        </w:tc>
        <w:tc>
          <w:tcPr>
            <w:tcW w:w="481" w:type="pct"/>
            <w:shd w:val="clear" w:color="auto" w:fill="FFCDCD"/>
            <w:vAlign w:val="center"/>
            <w:hideMark/>
          </w:tcPr>
          <w:p w14:paraId="2AF26D2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D4732A" w:rsidRPr="00646EE0" w14:paraId="2FDE362D" w14:textId="77777777" w:rsidTr="00E30633">
        <w:trPr>
          <w:trHeight w:val="840"/>
        </w:trPr>
        <w:tc>
          <w:tcPr>
            <w:tcW w:w="526" w:type="pct"/>
            <w:vMerge/>
            <w:shd w:val="clear" w:color="auto" w:fill="F70000"/>
            <w:vAlign w:val="center"/>
            <w:hideMark/>
          </w:tcPr>
          <w:p w14:paraId="1AD247F9"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101FEB09" w14:textId="203CCDD7"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Stworzenie kompleksowej oferty gospodarczej, zachęcającej do powstawania nowych przedsiębiorstw i inwestycji przy wykorzystaniu nowoczesnych technologii.</w:t>
            </w:r>
          </w:p>
        </w:tc>
        <w:tc>
          <w:tcPr>
            <w:tcW w:w="535" w:type="pct"/>
            <w:shd w:val="clear" w:color="auto" w:fill="FFCDCD"/>
            <w:vAlign w:val="center"/>
            <w:hideMark/>
          </w:tcPr>
          <w:p w14:paraId="33886800"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130A9687"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183D7A4F"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0989E432"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vMerge w:val="restart"/>
            <w:shd w:val="clear" w:color="auto" w:fill="FFCDCD"/>
            <w:vAlign w:val="center"/>
          </w:tcPr>
          <w:p w14:paraId="7F212C38" w14:textId="77777777" w:rsidR="00D4732A"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Poziom bezrobocia na terenie Gminy (%).</w:t>
            </w:r>
          </w:p>
          <w:p w14:paraId="438592BE" w14:textId="77777777" w:rsidR="00D4732A" w:rsidRDefault="00D4732A" w:rsidP="0095106D">
            <w:pPr>
              <w:spacing w:after="0" w:line="240" w:lineRule="auto"/>
              <w:jc w:val="center"/>
              <w:rPr>
                <w:rFonts w:ascii="Arial Nova Light" w:eastAsia="Times New Roman" w:hAnsi="Arial Nova Light" w:cs="Calibri"/>
                <w:color w:val="000000"/>
                <w:sz w:val="18"/>
                <w:szCs w:val="18"/>
                <w:lang w:eastAsia="pl-PL"/>
              </w:rPr>
            </w:pPr>
          </w:p>
          <w:p w14:paraId="0A040E2F" w14:textId="184CE1BA" w:rsidR="00D4732A" w:rsidRPr="00646EE0" w:rsidRDefault="00D4732A" w:rsidP="00D4732A">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nowo zarejestrowanych podmiotów gospodarczych na terenie Gminy (szt.).</w:t>
            </w:r>
          </w:p>
        </w:tc>
        <w:tc>
          <w:tcPr>
            <w:tcW w:w="481" w:type="pct"/>
            <w:shd w:val="clear" w:color="auto" w:fill="FFCDCD"/>
            <w:vAlign w:val="center"/>
            <w:hideMark/>
          </w:tcPr>
          <w:p w14:paraId="58A0E781"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D4732A" w:rsidRPr="00646EE0" w14:paraId="17E80661" w14:textId="77777777" w:rsidTr="00E30633">
        <w:trPr>
          <w:trHeight w:val="564"/>
        </w:trPr>
        <w:tc>
          <w:tcPr>
            <w:tcW w:w="526" w:type="pct"/>
            <w:vMerge/>
            <w:shd w:val="clear" w:color="auto" w:fill="F70000"/>
            <w:vAlign w:val="center"/>
            <w:hideMark/>
          </w:tcPr>
          <w:p w14:paraId="7AD12EEA"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4601CDA7" w14:textId="318B8C38"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Stworzenie platformy informacyjno-promocyjnej dla przedsiębiorców, w tym usługodawców lokalnych.</w:t>
            </w:r>
          </w:p>
        </w:tc>
        <w:tc>
          <w:tcPr>
            <w:tcW w:w="535" w:type="pct"/>
            <w:shd w:val="clear" w:color="auto" w:fill="FFCDCD"/>
            <w:vAlign w:val="center"/>
            <w:hideMark/>
          </w:tcPr>
          <w:p w14:paraId="4E3B693E"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584146BD"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5B43AAFB"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4E0355B8"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vMerge/>
            <w:shd w:val="clear" w:color="auto" w:fill="FFCDCD"/>
            <w:vAlign w:val="center"/>
          </w:tcPr>
          <w:p w14:paraId="70FC5B51" w14:textId="3B235CCF"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p>
        </w:tc>
        <w:tc>
          <w:tcPr>
            <w:tcW w:w="481" w:type="pct"/>
            <w:shd w:val="clear" w:color="auto" w:fill="FFCDCD"/>
            <w:vAlign w:val="center"/>
            <w:hideMark/>
          </w:tcPr>
          <w:p w14:paraId="1C482CB6"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D4732A" w:rsidRPr="00646EE0" w14:paraId="12AF41C2" w14:textId="77777777" w:rsidTr="00E30633">
        <w:trPr>
          <w:trHeight w:val="324"/>
        </w:trPr>
        <w:tc>
          <w:tcPr>
            <w:tcW w:w="526" w:type="pct"/>
            <w:vMerge/>
            <w:shd w:val="clear" w:color="auto" w:fill="F70000"/>
            <w:vAlign w:val="center"/>
            <w:hideMark/>
          </w:tcPr>
          <w:p w14:paraId="3B497CEC"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0D4A40BB" w14:textId="324FCA48"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Stworzenie preferencyjnych warunków i systemu ulg i zalet dla przedsiębiorców w celu przyciągnięcia potencjalnych inwestorów.</w:t>
            </w:r>
          </w:p>
        </w:tc>
        <w:tc>
          <w:tcPr>
            <w:tcW w:w="535" w:type="pct"/>
            <w:shd w:val="clear" w:color="auto" w:fill="FFCDCD"/>
            <w:vAlign w:val="center"/>
            <w:hideMark/>
          </w:tcPr>
          <w:p w14:paraId="74A1F4FC"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04406A73"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36407DD8"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6328868E"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vMerge/>
            <w:shd w:val="clear" w:color="auto" w:fill="FFCDCD"/>
            <w:vAlign w:val="center"/>
          </w:tcPr>
          <w:p w14:paraId="24BEF38B" w14:textId="56AC3D7A"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p>
        </w:tc>
        <w:tc>
          <w:tcPr>
            <w:tcW w:w="481" w:type="pct"/>
            <w:shd w:val="clear" w:color="auto" w:fill="FFCDCD"/>
            <w:vAlign w:val="center"/>
            <w:hideMark/>
          </w:tcPr>
          <w:p w14:paraId="4C91DBEF"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D4732A" w:rsidRPr="00646EE0" w14:paraId="13138766" w14:textId="77777777" w:rsidTr="00E30633">
        <w:trPr>
          <w:trHeight w:val="1116"/>
        </w:trPr>
        <w:tc>
          <w:tcPr>
            <w:tcW w:w="526" w:type="pct"/>
            <w:vMerge/>
            <w:shd w:val="clear" w:color="auto" w:fill="F70000"/>
            <w:vAlign w:val="center"/>
            <w:hideMark/>
          </w:tcPr>
          <w:p w14:paraId="687A7276"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3C86018B" w14:textId="7E5BECF2"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sidRPr="00646EE0">
              <w:rPr>
                <w:rFonts w:ascii="Arial Nova Light" w:eastAsia="Times New Roman" w:hAnsi="Arial Nova Light" w:cs="Calibri"/>
                <w:color w:val="000000"/>
                <w:sz w:val="18"/>
                <w:szCs w:val="18"/>
                <w:lang w:eastAsia="pl-PL"/>
              </w:rPr>
              <w:t xml:space="preserve">Stworzenie </w:t>
            </w:r>
            <w:r>
              <w:rPr>
                <w:rFonts w:ascii="Arial Nova Light" w:eastAsia="Times New Roman" w:hAnsi="Arial Nova Light" w:cs="Calibri"/>
                <w:color w:val="000000"/>
                <w:sz w:val="18"/>
                <w:szCs w:val="18"/>
                <w:lang w:eastAsia="pl-PL"/>
              </w:rPr>
              <w:t xml:space="preserve">ogólnodostępnego punktu porad prawnych i księgowych w zakresie zakładania </w:t>
            </w:r>
            <w:r>
              <w:rPr>
                <w:rFonts w:ascii="Arial Nova Light" w:eastAsia="Times New Roman" w:hAnsi="Arial Nova Light" w:cs="Calibri"/>
                <w:color w:val="000000"/>
                <w:sz w:val="18"/>
                <w:szCs w:val="18"/>
                <w:lang w:eastAsia="pl-PL"/>
              </w:rPr>
              <w:br/>
              <w:t>i rozwoju przedsiębiorczości.</w:t>
            </w:r>
          </w:p>
        </w:tc>
        <w:tc>
          <w:tcPr>
            <w:tcW w:w="535" w:type="pct"/>
            <w:shd w:val="clear" w:color="auto" w:fill="FFCDCD"/>
            <w:vAlign w:val="center"/>
            <w:hideMark/>
          </w:tcPr>
          <w:p w14:paraId="7BF601D1"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27B0A457"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3E9D695C"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37DFBA66"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vMerge/>
            <w:shd w:val="clear" w:color="auto" w:fill="FFCDCD"/>
            <w:vAlign w:val="center"/>
          </w:tcPr>
          <w:p w14:paraId="1CFEBBF0" w14:textId="28BF47B7"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p>
        </w:tc>
        <w:tc>
          <w:tcPr>
            <w:tcW w:w="481" w:type="pct"/>
            <w:shd w:val="clear" w:color="auto" w:fill="FFCDCD"/>
            <w:vAlign w:val="center"/>
            <w:hideMark/>
          </w:tcPr>
          <w:p w14:paraId="737CBAB4"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D4732A" w:rsidRPr="00646EE0" w14:paraId="5988493F" w14:textId="77777777" w:rsidTr="00E30633">
        <w:trPr>
          <w:trHeight w:val="564"/>
        </w:trPr>
        <w:tc>
          <w:tcPr>
            <w:tcW w:w="526" w:type="pct"/>
            <w:vMerge/>
            <w:shd w:val="clear" w:color="auto" w:fill="F70000"/>
            <w:vAlign w:val="center"/>
            <w:hideMark/>
          </w:tcPr>
          <w:p w14:paraId="6F3E1F35"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hideMark/>
          </w:tcPr>
          <w:p w14:paraId="3D401536" w14:textId="1D6E95FF" w:rsidR="00D4732A"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Rozwój współpracy gospodarczej </w:t>
            </w:r>
            <w:r>
              <w:rPr>
                <w:rFonts w:ascii="Arial Nova Light" w:eastAsia="Times New Roman" w:hAnsi="Arial Nova Light" w:cs="Calibri"/>
                <w:color w:val="000000"/>
                <w:sz w:val="18"/>
                <w:szCs w:val="18"/>
                <w:lang w:eastAsia="pl-PL"/>
              </w:rPr>
              <w:br/>
              <w:t>z przedsiębiorstwami ze związków i stowarzyszeń międzygminnych.</w:t>
            </w:r>
          </w:p>
        </w:tc>
        <w:tc>
          <w:tcPr>
            <w:tcW w:w="535" w:type="pct"/>
            <w:shd w:val="clear" w:color="auto" w:fill="FFCDCD"/>
            <w:vAlign w:val="center"/>
            <w:hideMark/>
          </w:tcPr>
          <w:p w14:paraId="5E7A9441"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1F966113"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6716D91C"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729404C0" w14:textId="77777777" w:rsidR="00D4732A"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vMerge/>
            <w:shd w:val="clear" w:color="auto" w:fill="FFCDCD"/>
            <w:vAlign w:val="center"/>
            <w:hideMark/>
          </w:tcPr>
          <w:p w14:paraId="33872413" w14:textId="77777777" w:rsidR="00D4732A" w:rsidRPr="00646EE0" w:rsidRDefault="00D4732A" w:rsidP="0095106D">
            <w:pPr>
              <w:spacing w:after="0" w:line="240" w:lineRule="auto"/>
              <w:jc w:val="left"/>
              <w:rPr>
                <w:rFonts w:ascii="Arial Nova Light" w:eastAsia="Times New Roman" w:hAnsi="Arial Nova Light" w:cs="Calibri"/>
                <w:color w:val="000000"/>
                <w:sz w:val="18"/>
                <w:szCs w:val="18"/>
                <w:lang w:eastAsia="pl-PL"/>
              </w:rPr>
            </w:pPr>
          </w:p>
        </w:tc>
        <w:tc>
          <w:tcPr>
            <w:tcW w:w="481" w:type="pct"/>
            <w:shd w:val="clear" w:color="auto" w:fill="FFCDCD"/>
            <w:vAlign w:val="center"/>
            <w:hideMark/>
          </w:tcPr>
          <w:p w14:paraId="627FBD26" w14:textId="77777777" w:rsidR="00D4732A" w:rsidRPr="00646EE0" w:rsidRDefault="00D4732A" w:rsidP="0095106D">
            <w:pPr>
              <w:spacing w:after="0" w:line="240" w:lineRule="auto"/>
              <w:jc w:val="left"/>
              <w:rPr>
                <w:rFonts w:ascii="Arial Nova Light" w:eastAsia="Times New Roman" w:hAnsi="Arial Nova Light" w:cs="Calibri"/>
                <w:b/>
                <w:bCs/>
                <w:color w:val="FFFFFF"/>
                <w:sz w:val="18"/>
                <w:szCs w:val="18"/>
                <w:lang w:eastAsia="pl-PL"/>
              </w:rPr>
            </w:pPr>
          </w:p>
        </w:tc>
      </w:tr>
      <w:tr w:rsidR="00B67682" w:rsidRPr="00646EE0" w14:paraId="3B29AD22" w14:textId="77777777" w:rsidTr="00E30633">
        <w:trPr>
          <w:trHeight w:val="840"/>
        </w:trPr>
        <w:tc>
          <w:tcPr>
            <w:tcW w:w="526" w:type="pct"/>
            <w:vMerge w:val="restart"/>
            <w:shd w:val="clear" w:color="auto" w:fill="F70000"/>
            <w:vAlign w:val="center"/>
            <w:hideMark/>
          </w:tcPr>
          <w:p w14:paraId="198CC55D" w14:textId="1927C242" w:rsidR="00646EE0" w:rsidRPr="00646EE0" w:rsidRDefault="00D4732A"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 xml:space="preserve">2.2. Zrównoważone </w:t>
            </w:r>
            <w:r>
              <w:rPr>
                <w:rFonts w:ascii="Arial Nova Light" w:eastAsia="Times New Roman" w:hAnsi="Arial Nova Light" w:cs="Calibri"/>
                <w:b/>
                <w:bCs/>
                <w:color w:val="FFFFFF"/>
                <w:sz w:val="18"/>
                <w:szCs w:val="18"/>
                <w:lang w:eastAsia="pl-PL"/>
              </w:rPr>
              <w:br/>
              <w:t>i innowacyjne rolnictwo</w:t>
            </w:r>
          </w:p>
        </w:tc>
        <w:tc>
          <w:tcPr>
            <w:tcW w:w="1420" w:type="pct"/>
            <w:shd w:val="clear" w:color="auto" w:fill="FFF3F3"/>
            <w:vAlign w:val="center"/>
          </w:tcPr>
          <w:p w14:paraId="487C35FC" w14:textId="59C3227C" w:rsidR="00646EE0"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Wsparcie organizacyjne mieszkańców chcących założyć gospodarstwo agroturystyczne, ekoturystyczne lub ekologiczne, a także wsparcie w promocji produktu lokalnego.</w:t>
            </w:r>
          </w:p>
        </w:tc>
        <w:tc>
          <w:tcPr>
            <w:tcW w:w="535" w:type="pct"/>
            <w:shd w:val="clear" w:color="auto" w:fill="FFF3F3"/>
            <w:vAlign w:val="center"/>
          </w:tcPr>
          <w:p w14:paraId="602FDD09" w14:textId="7E9E1EFB"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9" w:type="pct"/>
            <w:shd w:val="clear" w:color="auto" w:fill="FFF3F3"/>
            <w:vAlign w:val="center"/>
          </w:tcPr>
          <w:p w14:paraId="273F8FF7" w14:textId="67F6B582"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FFF3F3"/>
            <w:vAlign w:val="center"/>
          </w:tcPr>
          <w:p w14:paraId="4C82CD92" w14:textId="52176E7E"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7" w:type="pct"/>
            <w:shd w:val="clear" w:color="auto" w:fill="FFF3F3"/>
            <w:vAlign w:val="center"/>
          </w:tcPr>
          <w:p w14:paraId="511547E2" w14:textId="72481340"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994" w:type="pct"/>
            <w:shd w:val="clear" w:color="auto" w:fill="FFF3F3"/>
            <w:vAlign w:val="center"/>
          </w:tcPr>
          <w:p w14:paraId="38738DE2" w14:textId="0A4E5AD4" w:rsidR="00646EE0"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nowo powstałych gospodarstw agroturystycznych, ekoturystyczneych </w:t>
            </w:r>
            <w:r>
              <w:rPr>
                <w:rFonts w:ascii="Arial Nova Light" w:eastAsia="Times New Roman" w:hAnsi="Arial Nova Light" w:cs="Calibri"/>
                <w:color w:val="000000"/>
                <w:sz w:val="18"/>
                <w:szCs w:val="18"/>
                <w:lang w:eastAsia="pl-PL"/>
              </w:rPr>
              <w:br/>
              <w:t>i ekologicznych (szt.).</w:t>
            </w:r>
          </w:p>
        </w:tc>
        <w:tc>
          <w:tcPr>
            <w:tcW w:w="481" w:type="pct"/>
            <w:shd w:val="clear" w:color="auto" w:fill="FFF3F3"/>
            <w:vAlign w:val="center"/>
            <w:hideMark/>
          </w:tcPr>
          <w:p w14:paraId="4416D65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1302D6D5" w14:textId="77777777" w:rsidTr="00E30633">
        <w:trPr>
          <w:trHeight w:val="564"/>
        </w:trPr>
        <w:tc>
          <w:tcPr>
            <w:tcW w:w="526" w:type="pct"/>
            <w:vMerge/>
            <w:shd w:val="clear" w:color="auto" w:fill="F70000"/>
            <w:vAlign w:val="center"/>
            <w:hideMark/>
          </w:tcPr>
          <w:p w14:paraId="48E3CFE9"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F3F3"/>
            <w:vAlign w:val="center"/>
          </w:tcPr>
          <w:p w14:paraId="66AC0053" w14:textId="436A4881" w:rsidR="00646EE0" w:rsidRPr="00646EE0" w:rsidRDefault="00D4732A"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Realizacja programów w zakresie odbioru odpadów powstałych w rolnictwie, w tym folii opakowań po nawozach czy środkach ochrony roślin.</w:t>
            </w:r>
          </w:p>
        </w:tc>
        <w:tc>
          <w:tcPr>
            <w:tcW w:w="535" w:type="pct"/>
            <w:shd w:val="clear" w:color="auto" w:fill="FFF3F3"/>
            <w:vAlign w:val="center"/>
          </w:tcPr>
          <w:p w14:paraId="6F955275" w14:textId="3B4C29CE"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9" w:type="pct"/>
            <w:shd w:val="clear" w:color="auto" w:fill="FFF3F3"/>
            <w:vAlign w:val="center"/>
          </w:tcPr>
          <w:p w14:paraId="4E893855" w14:textId="294E48D0"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FFF3F3"/>
            <w:vAlign w:val="center"/>
          </w:tcPr>
          <w:p w14:paraId="0142E907" w14:textId="7FEFB060"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47" w:type="pct"/>
            <w:shd w:val="clear" w:color="auto" w:fill="FFF3F3"/>
            <w:vAlign w:val="center"/>
          </w:tcPr>
          <w:p w14:paraId="7EF26457" w14:textId="550019EE"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994" w:type="pct"/>
            <w:shd w:val="clear" w:color="auto" w:fill="FFF3F3"/>
            <w:vAlign w:val="center"/>
          </w:tcPr>
          <w:p w14:paraId="340063A8" w14:textId="2D6F1682" w:rsidR="00646EE0"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zrealizowanych programów w zakresie gospodarowania odpadami powstałymi w rolnictwie (szt.).</w:t>
            </w:r>
          </w:p>
        </w:tc>
        <w:tc>
          <w:tcPr>
            <w:tcW w:w="481" w:type="pct"/>
            <w:shd w:val="clear" w:color="auto" w:fill="FFF3F3"/>
            <w:vAlign w:val="center"/>
            <w:hideMark/>
          </w:tcPr>
          <w:p w14:paraId="0DFBE16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E30633" w:rsidRPr="00646EE0" w14:paraId="402BD9EA" w14:textId="77777777" w:rsidTr="00E30633">
        <w:trPr>
          <w:trHeight w:val="324"/>
        </w:trPr>
        <w:tc>
          <w:tcPr>
            <w:tcW w:w="526" w:type="pct"/>
            <w:vMerge/>
            <w:shd w:val="clear" w:color="auto" w:fill="F70000"/>
            <w:vAlign w:val="center"/>
            <w:hideMark/>
          </w:tcPr>
          <w:p w14:paraId="6EF85582" w14:textId="77777777" w:rsidR="00E30633" w:rsidRPr="00646EE0" w:rsidRDefault="00E30633"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F3F3"/>
            <w:vAlign w:val="center"/>
          </w:tcPr>
          <w:p w14:paraId="47F55BE7" w14:textId="115EEAA9" w:rsidR="00E30633"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Utworzenie punktu konsultacyjnego, którego zadaniem będzie wspieranie rozwoju innowacyjnego rolnictwa na terenie Gminy.</w:t>
            </w:r>
          </w:p>
        </w:tc>
        <w:tc>
          <w:tcPr>
            <w:tcW w:w="535" w:type="pct"/>
            <w:shd w:val="clear" w:color="auto" w:fill="FFF3F3"/>
            <w:vAlign w:val="center"/>
          </w:tcPr>
          <w:p w14:paraId="2AD39A8A" w14:textId="7512702A"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9" w:type="pct"/>
            <w:shd w:val="clear" w:color="auto" w:fill="FFF3F3"/>
            <w:vAlign w:val="center"/>
          </w:tcPr>
          <w:p w14:paraId="12DC7002" w14:textId="12557FBF"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FFF3F3"/>
            <w:vAlign w:val="center"/>
          </w:tcPr>
          <w:p w14:paraId="2DC1C855" w14:textId="7A044EF1"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7" w:type="pct"/>
            <w:shd w:val="clear" w:color="auto" w:fill="FFF3F3"/>
            <w:vAlign w:val="center"/>
          </w:tcPr>
          <w:p w14:paraId="7E2F22EB" w14:textId="23B88CF5"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994" w:type="pct"/>
            <w:vMerge w:val="restart"/>
            <w:shd w:val="clear" w:color="auto" w:fill="FFF3F3"/>
            <w:vAlign w:val="center"/>
          </w:tcPr>
          <w:p w14:paraId="750295AE" w14:textId="77777777" w:rsidR="00E30633"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przeprowadzonych szkoleń, spotkań, warsztatów dla rolników (szt.).</w:t>
            </w:r>
          </w:p>
          <w:p w14:paraId="3665210D" w14:textId="77777777" w:rsidR="00E30633" w:rsidRDefault="00E30633" w:rsidP="0095106D">
            <w:pPr>
              <w:spacing w:after="0" w:line="240" w:lineRule="auto"/>
              <w:jc w:val="center"/>
              <w:rPr>
                <w:rFonts w:ascii="Arial Nova Light" w:eastAsia="Times New Roman" w:hAnsi="Arial Nova Light" w:cs="Calibri"/>
                <w:color w:val="000000"/>
                <w:sz w:val="18"/>
                <w:szCs w:val="18"/>
                <w:lang w:eastAsia="pl-PL"/>
              </w:rPr>
            </w:pPr>
          </w:p>
          <w:p w14:paraId="715B7A7E" w14:textId="520B61B5" w:rsidR="00E30633"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uczestników szkoleń (szt.).</w:t>
            </w:r>
          </w:p>
        </w:tc>
        <w:tc>
          <w:tcPr>
            <w:tcW w:w="481" w:type="pct"/>
            <w:shd w:val="clear" w:color="auto" w:fill="FFF3F3"/>
            <w:vAlign w:val="center"/>
            <w:hideMark/>
          </w:tcPr>
          <w:p w14:paraId="5D772DFB" w14:textId="25C19020" w:rsidR="00E30633" w:rsidRPr="00E30633" w:rsidRDefault="00E30633" w:rsidP="0095106D">
            <w:pPr>
              <w:spacing w:after="0" w:line="240" w:lineRule="auto"/>
              <w:jc w:val="center"/>
              <w:rPr>
                <w:rFonts w:ascii="Arial Nova Light" w:eastAsia="Times New Roman" w:hAnsi="Arial Nova Light" w:cs="Calibri"/>
                <w:sz w:val="18"/>
                <w:szCs w:val="18"/>
                <w:lang w:eastAsia="pl-PL"/>
              </w:rPr>
            </w:pPr>
            <w:r w:rsidRPr="00E30633">
              <w:rPr>
                <w:rFonts w:ascii="Arial Nova Light" w:eastAsia="Times New Roman" w:hAnsi="Arial Nova Light" w:cs="Calibri"/>
                <w:sz w:val="18"/>
                <w:szCs w:val="18"/>
                <w:lang w:eastAsia="pl-PL"/>
              </w:rPr>
              <w:t> </w:t>
            </w:r>
          </w:p>
        </w:tc>
      </w:tr>
      <w:tr w:rsidR="00E30633" w:rsidRPr="00646EE0" w14:paraId="4A32A684" w14:textId="77777777" w:rsidTr="00E30633">
        <w:trPr>
          <w:trHeight w:val="564"/>
        </w:trPr>
        <w:tc>
          <w:tcPr>
            <w:tcW w:w="526" w:type="pct"/>
            <w:vMerge/>
            <w:shd w:val="clear" w:color="auto" w:fill="F70000"/>
            <w:vAlign w:val="center"/>
            <w:hideMark/>
          </w:tcPr>
          <w:p w14:paraId="6D53B6C7" w14:textId="77777777" w:rsidR="00E30633" w:rsidRPr="00646EE0" w:rsidRDefault="00E30633"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F3F3"/>
            <w:vAlign w:val="center"/>
          </w:tcPr>
          <w:p w14:paraId="3F97E927" w14:textId="79ACB132" w:rsidR="00E30633"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Prowadzenie szkoleń dla rolników w zakresie nowoczesnego i ekologicznego rolnictwa.</w:t>
            </w:r>
          </w:p>
        </w:tc>
        <w:tc>
          <w:tcPr>
            <w:tcW w:w="535" w:type="pct"/>
            <w:shd w:val="clear" w:color="auto" w:fill="FFF3F3"/>
            <w:vAlign w:val="center"/>
          </w:tcPr>
          <w:p w14:paraId="41D8568F" w14:textId="754DBDD3"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9" w:type="pct"/>
            <w:shd w:val="clear" w:color="auto" w:fill="FFF3F3"/>
            <w:vAlign w:val="center"/>
          </w:tcPr>
          <w:p w14:paraId="237D7A2D" w14:textId="0F74221F"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FFF3F3"/>
            <w:vAlign w:val="center"/>
          </w:tcPr>
          <w:p w14:paraId="1FC4DC1A" w14:textId="68BF56DC"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347" w:type="pct"/>
            <w:shd w:val="clear" w:color="auto" w:fill="FFF3F3"/>
            <w:vAlign w:val="center"/>
          </w:tcPr>
          <w:p w14:paraId="5E3C9D6C" w14:textId="12232140"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p>
        </w:tc>
        <w:tc>
          <w:tcPr>
            <w:tcW w:w="994" w:type="pct"/>
            <w:vMerge/>
            <w:shd w:val="clear" w:color="auto" w:fill="FFF3F3"/>
            <w:vAlign w:val="center"/>
          </w:tcPr>
          <w:p w14:paraId="5670191E" w14:textId="6652D0DA" w:rsidR="00E30633" w:rsidRPr="00646EE0" w:rsidRDefault="00E30633" w:rsidP="0095106D">
            <w:pPr>
              <w:spacing w:after="0" w:line="240" w:lineRule="auto"/>
              <w:jc w:val="center"/>
              <w:rPr>
                <w:rFonts w:ascii="Arial Nova Light" w:eastAsia="Times New Roman" w:hAnsi="Arial Nova Light" w:cs="Calibri"/>
                <w:color w:val="000000"/>
                <w:sz w:val="18"/>
                <w:szCs w:val="18"/>
                <w:lang w:eastAsia="pl-PL"/>
              </w:rPr>
            </w:pPr>
          </w:p>
        </w:tc>
        <w:tc>
          <w:tcPr>
            <w:tcW w:w="481" w:type="pct"/>
            <w:shd w:val="clear" w:color="auto" w:fill="FFF3F3"/>
            <w:vAlign w:val="center"/>
            <w:hideMark/>
          </w:tcPr>
          <w:p w14:paraId="2580686B" w14:textId="77777777" w:rsidR="00E30633"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13623CF3" w14:textId="77777777" w:rsidTr="00E30633">
        <w:trPr>
          <w:trHeight w:val="564"/>
        </w:trPr>
        <w:tc>
          <w:tcPr>
            <w:tcW w:w="526" w:type="pct"/>
            <w:vMerge w:val="restart"/>
            <w:shd w:val="clear" w:color="auto" w:fill="F70000"/>
            <w:vAlign w:val="center"/>
            <w:hideMark/>
          </w:tcPr>
          <w:p w14:paraId="248AB1FB" w14:textId="301B38F7" w:rsidR="00646EE0" w:rsidRPr="00646EE0" w:rsidRDefault="00E30633"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2.3. Rozwój rekreacji i form spędzania wolnego czasu</w:t>
            </w:r>
          </w:p>
        </w:tc>
        <w:tc>
          <w:tcPr>
            <w:tcW w:w="1420" w:type="pct"/>
            <w:shd w:val="clear" w:color="auto" w:fill="FFCDCD"/>
            <w:vAlign w:val="center"/>
          </w:tcPr>
          <w:p w14:paraId="77DAA3BA" w14:textId="7F23DC0F"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Budowa ścieżek, tras rowerowych, ciągów pieszo-komunikacyjnych oraz wsparcie przy budowie tras rowerowych, ciągów pieszo-rowerowych przy drogach wyższego rzędu.</w:t>
            </w:r>
          </w:p>
        </w:tc>
        <w:tc>
          <w:tcPr>
            <w:tcW w:w="535" w:type="pct"/>
            <w:shd w:val="clear" w:color="auto" w:fill="FFCDCD"/>
            <w:vAlign w:val="center"/>
            <w:hideMark/>
          </w:tcPr>
          <w:p w14:paraId="19C80398"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293E9CC9"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62119832"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58089373"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5C0D8216" w14:textId="1B18A8A1" w:rsidR="00646EE0" w:rsidRPr="00646EE0" w:rsidRDefault="00E07BB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ścieżek, tras rowerowych oraz ciągów pieszo-komunikacyjnych (km).</w:t>
            </w:r>
          </w:p>
        </w:tc>
        <w:tc>
          <w:tcPr>
            <w:tcW w:w="481" w:type="pct"/>
            <w:shd w:val="clear" w:color="auto" w:fill="FFCDCD"/>
            <w:vAlign w:val="center"/>
            <w:hideMark/>
          </w:tcPr>
          <w:p w14:paraId="0D4461A2"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182FCF17" w14:textId="77777777" w:rsidTr="00E30633">
        <w:trPr>
          <w:trHeight w:val="564"/>
        </w:trPr>
        <w:tc>
          <w:tcPr>
            <w:tcW w:w="526" w:type="pct"/>
            <w:vMerge/>
            <w:shd w:val="clear" w:color="auto" w:fill="F70000"/>
            <w:vAlign w:val="center"/>
            <w:hideMark/>
          </w:tcPr>
          <w:p w14:paraId="3AC8F97D"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tcPr>
          <w:p w14:paraId="4B1807A0" w14:textId="1A84695B"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Rozbudowa i modernizacja infrastruktury kulturalnej, rekreacyjnej oraz sportowej.</w:t>
            </w:r>
          </w:p>
        </w:tc>
        <w:tc>
          <w:tcPr>
            <w:tcW w:w="535" w:type="pct"/>
            <w:shd w:val="clear" w:color="auto" w:fill="FFCDCD"/>
            <w:vAlign w:val="center"/>
            <w:hideMark/>
          </w:tcPr>
          <w:p w14:paraId="73E96F72"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5D655EF3"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14F877E8"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1B1CBAC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38362050" w14:textId="3332261E" w:rsidR="00646EE0" w:rsidRPr="00646EE0" w:rsidRDefault="00E07BB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zmodernizowanych i rozbudowanych obiektów kulturalnych i sportowych (szt.).</w:t>
            </w:r>
          </w:p>
        </w:tc>
        <w:tc>
          <w:tcPr>
            <w:tcW w:w="481" w:type="pct"/>
            <w:shd w:val="clear" w:color="auto" w:fill="FFCDCD"/>
            <w:vAlign w:val="center"/>
            <w:hideMark/>
          </w:tcPr>
          <w:p w14:paraId="0F826380"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78D9DC13" w14:textId="77777777" w:rsidTr="00E30633">
        <w:trPr>
          <w:trHeight w:val="1116"/>
        </w:trPr>
        <w:tc>
          <w:tcPr>
            <w:tcW w:w="526" w:type="pct"/>
            <w:vMerge/>
            <w:shd w:val="clear" w:color="auto" w:fill="F70000"/>
            <w:vAlign w:val="center"/>
            <w:hideMark/>
          </w:tcPr>
          <w:p w14:paraId="7D28518F"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tcPr>
          <w:p w14:paraId="0ECDE199" w14:textId="435D8272"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Wytyczenie, oznaczenie i utrzymanie szlaków pieszych, rowerowych i edukacyjnych.</w:t>
            </w:r>
          </w:p>
        </w:tc>
        <w:tc>
          <w:tcPr>
            <w:tcW w:w="535" w:type="pct"/>
            <w:shd w:val="clear" w:color="auto" w:fill="FFCDCD"/>
            <w:vAlign w:val="center"/>
            <w:hideMark/>
          </w:tcPr>
          <w:p w14:paraId="0B546DC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4104DBF6"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727756B0"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67459479"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735DCD94" w14:textId="1A234049" w:rsidR="00646EE0" w:rsidRPr="00646EE0" w:rsidRDefault="00E07BB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szlaków pieszych, rowerowych i edukacyjnych (km).</w:t>
            </w:r>
          </w:p>
        </w:tc>
        <w:tc>
          <w:tcPr>
            <w:tcW w:w="481" w:type="pct"/>
            <w:shd w:val="clear" w:color="auto" w:fill="FFCDCD"/>
            <w:vAlign w:val="center"/>
            <w:hideMark/>
          </w:tcPr>
          <w:p w14:paraId="70A4AEF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53838DE2" w14:textId="77777777" w:rsidTr="00E30633">
        <w:trPr>
          <w:trHeight w:val="324"/>
        </w:trPr>
        <w:tc>
          <w:tcPr>
            <w:tcW w:w="526" w:type="pct"/>
            <w:vMerge/>
            <w:shd w:val="clear" w:color="auto" w:fill="F70000"/>
            <w:vAlign w:val="center"/>
            <w:hideMark/>
          </w:tcPr>
          <w:p w14:paraId="58DCBFB5"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tcPr>
          <w:p w14:paraId="27B377DE" w14:textId="0DA03AA6"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Poszerzenie oferty i dotacji w zakresie różnych dziedzin sportu.</w:t>
            </w:r>
          </w:p>
        </w:tc>
        <w:tc>
          <w:tcPr>
            <w:tcW w:w="535" w:type="pct"/>
            <w:shd w:val="clear" w:color="auto" w:fill="FFCDCD"/>
            <w:vAlign w:val="center"/>
            <w:hideMark/>
          </w:tcPr>
          <w:p w14:paraId="2B0A55D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468B086B"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5ECED460"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3FB6491B"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tcPr>
          <w:p w14:paraId="4F1F6FAB" w14:textId="698AD4FC" w:rsidR="00646EE0" w:rsidRPr="00646EE0" w:rsidRDefault="00E07BB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Środki przeznaczone na ofertę sportową (zł).</w:t>
            </w:r>
          </w:p>
        </w:tc>
        <w:tc>
          <w:tcPr>
            <w:tcW w:w="481" w:type="pct"/>
            <w:shd w:val="clear" w:color="auto" w:fill="FFCDCD"/>
            <w:vAlign w:val="center"/>
            <w:hideMark/>
          </w:tcPr>
          <w:p w14:paraId="040BCB5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B67682" w:rsidRPr="00646EE0" w14:paraId="5CD7B80F" w14:textId="77777777" w:rsidTr="00E30633">
        <w:trPr>
          <w:trHeight w:val="564"/>
        </w:trPr>
        <w:tc>
          <w:tcPr>
            <w:tcW w:w="526" w:type="pct"/>
            <w:vMerge/>
            <w:shd w:val="clear" w:color="auto" w:fill="F70000"/>
            <w:vAlign w:val="center"/>
            <w:hideMark/>
          </w:tcPr>
          <w:p w14:paraId="78E6FE6D"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tcPr>
          <w:p w14:paraId="50BB87F1" w14:textId="620A3AF9"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Monitorowanie potrzeb mieszkańców.</w:t>
            </w:r>
          </w:p>
        </w:tc>
        <w:tc>
          <w:tcPr>
            <w:tcW w:w="535" w:type="pct"/>
            <w:shd w:val="clear" w:color="auto" w:fill="FFCDCD"/>
            <w:vAlign w:val="center"/>
            <w:hideMark/>
          </w:tcPr>
          <w:p w14:paraId="455B1B9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533D5C8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74143CA6"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4767ABAF"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hideMark/>
          </w:tcPr>
          <w:p w14:paraId="6F322A52" w14:textId="429FF1D1" w:rsidR="00646EE0" w:rsidRPr="00646EE0" w:rsidRDefault="00E07BB2" w:rsidP="00E30633">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uczestników wydarzeń kulturalno-sportowych (os.).</w:t>
            </w:r>
          </w:p>
        </w:tc>
        <w:tc>
          <w:tcPr>
            <w:tcW w:w="481" w:type="pct"/>
            <w:shd w:val="clear" w:color="auto" w:fill="FFCDCD"/>
            <w:vAlign w:val="center"/>
            <w:hideMark/>
          </w:tcPr>
          <w:p w14:paraId="728E6C25"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r>
      <w:tr w:rsidR="00B67682" w:rsidRPr="00646EE0" w14:paraId="24A28B28" w14:textId="77777777" w:rsidTr="00E30633">
        <w:trPr>
          <w:trHeight w:val="564"/>
        </w:trPr>
        <w:tc>
          <w:tcPr>
            <w:tcW w:w="526" w:type="pct"/>
            <w:vMerge/>
            <w:shd w:val="clear" w:color="auto" w:fill="F70000"/>
            <w:vAlign w:val="center"/>
            <w:hideMark/>
          </w:tcPr>
          <w:p w14:paraId="5ABCF196"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420" w:type="pct"/>
            <w:shd w:val="clear" w:color="auto" w:fill="FFCDCD"/>
            <w:vAlign w:val="center"/>
          </w:tcPr>
          <w:p w14:paraId="1D8CF50A" w14:textId="30170A66" w:rsidR="00646EE0" w:rsidRPr="00646EE0" w:rsidRDefault="00C278F2"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Stworzenie miejsc do spędzania wolnego czasu dla wszystkich grup wiekowych mieszkańców oraz ich promocja</w:t>
            </w:r>
          </w:p>
        </w:tc>
        <w:tc>
          <w:tcPr>
            <w:tcW w:w="535" w:type="pct"/>
            <w:shd w:val="clear" w:color="auto" w:fill="FFCDCD"/>
            <w:vAlign w:val="center"/>
            <w:hideMark/>
          </w:tcPr>
          <w:p w14:paraId="43A1498A"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9" w:type="pct"/>
            <w:shd w:val="clear" w:color="auto" w:fill="FFCDCD"/>
            <w:vAlign w:val="center"/>
            <w:hideMark/>
          </w:tcPr>
          <w:p w14:paraId="1D8F02D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FFCDCD"/>
            <w:vAlign w:val="center"/>
            <w:hideMark/>
          </w:tcPr>
          <w:p w14:paraId="126D6F9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7" w:type="pct"/>
            <w:shd w:val="clear" w:color="auto" w:fill="FFCDCD"/>
            <w:vAlign w:val="center"/>
            <w:hideMark/>
          </w:tcPr>
          <w:p w14:paraId="0B5EBA24"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4" w:type="pct"/>
            <w:shd w:val="clear" w:color="auto" w:fill="FFCDCD"/>
            <w:vAlign w:val="center"/>
            <w:hideMark/>
          </w:tcPr>
          <w:p w14:paraId="4C17B917" w14:textId="6A85CF3F" w:rsidR="00646EE0" w:rsidRPr="00646EE0" w:rsidRDefault="00E07BB2" w:rsidP="00E30633">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Utworzenie miejsc umożliwiających spędzanie wolnego czasu dla mieszkańców Gminy (szt.).</w:t>
            </w:r>
          </w:p>
        </w:tc>
        <w:tc>
          <w:tcPr>
            <w:tcW w:w="481" w:type="pct"/>
            <w:shd w:val="clear" w:color="auto" w:fill="FFCDCD"/>
            <w:vAlign w:val="center"/>
            <w:hideMark/>
          </w:tcPr>
          <w:p w14:paraId="4524822B"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r>
    </w:tbl>
    <w:p w14:paraId="6B2F52CF" w14:textId="77777777" w:rsidR="00646EE0" w:rsidRPr="00646EE0" w:rsidRDefault="00646EE0" w:rsidP="00646EE0">
      <w:pPr>
        <w:jc w:val="left"/>
        <w:rPr>
          <w:rFonts w:ascii="Arial Nova Light" w:hAnsi="Arial Nova Light"/>
          <w:b/>
          <w:bCs/>
          <w:szCs w:val="24"/>
        </w:rPr>
      </w:pPr>
    </w:p>
    <w:p w14:paraId="1188BC39" w14:textId="24EFEE93" w:rsidR="00646EE0" w:rsidRPr="00646EE0" w:rsidRDefault="00646EE0" w:rsidP="00646EE0">
      <w:pPr>
        <w:jc w:val="left"/>
        <w:rPr>
          <w:rFonts w:ascii="Arial Nova Light" w:hAnsi="Arial Nova Light"/>
          <w:b/>
          <w:bCs/>
          <w:sz w:val="24"/>
          <w:szCs w:val="32"/>
        </w:rPr>
      </w:pPr>
      <w:r w:rsidRPr="00646EE0">
        <w:rPr>
          <w:rFonts w:ascii="Arial Nova Light" w:hAnsi="Arial Nova Light"/>
          <w:b/>
          <w:bCs/>
          <w:sz w:val="24"/>
          <w:szCs w:val="32"/>
        </w:rPr>
        <w:t xml:space="preserve">CEL STRATEGICZNY III: </w:t>
      </w:r>
      <w:r w:rsidR="00E07BB2">
        <w:rPr>
          <w:rFonts w:ascii="Arial Nova Light" w:hAnsi="Arial Nova Light"/>
          <w:b/>
          <w:bCs/>
          <w:sz w:val="24"/>
          <w:szCs w:val="32"/>
        </w:rPr>
        <w:t>WYSOKI POZIOM ŻYCIA MIESZKAŃCÓW</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1527"/>
        <w:gridCol w:w="3887"/>
        <w:gridCol w:w="1391"/>
        <w:gridCol w:w="1111"/>
        <w:gridCol w:w="974"/>
        <w:gridCol w:w="974"/>
        <w:gridCol w:w="2779"/>
        <w:gridCol w:w="1349"/>
      </w:tblGrid>
      <w:tr w:rsidR="00642446" w:rsidRPr="00646EE0" w14:paraId="1B4E2E10" w14:textId="77777777" w:rsidTr="00642446">
        <w:trPr>
          <w:trHeight w:val="738"/>
        </w:trPr>
        <w:tc>
          <w:tcPr>
            <w:tcW w:w="546" w:type="pct"/>
            <w:shd w:val="clear" w:color="auto" w:fill="F2F2F2" w:themeFill="background1" w:themeFillShade="F2"/>
            <w:vAlign w:val="center"/>
            <w:hideMark/>
          </w:tcPr>
          <w:p w14:paraId="45A99546"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CEL OPERACYJNY</w:t>
            </w:r>
          </w:p>
        </w:tc>
        <w:tc>
          <w:tcPr>
            <w:tcW w:w="1389" w:type="pct"/>
            <w:shd w:val="clear" w:color="auto" w:fill="F2F2F2" w:themeFill="background1" w:themeFillShade="F2"/>
            <w:vAlign w:val="center"/>
            <w:hideMark/>
          </w:tcPr>
          <w:p w14:paraId="15D06B9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KIERUNKI DZIAŁAŃ</w:t>
            </w:r>
          </w:p>
        </w:tc>
        <w:tc>
          <w:tcPr>
            <w:tcW w:w="497" w:type="pct"/>
            <w:shd w:val="clear" w:color="auto" w:fill="F2F2F2" w:themeFill="background1" w:themeFillShade="F2"/>
            <w:vAlign w:val="center"/>
            <w:hideMark/>
          </w:tcPr>
          <w:p w14:paraId="77BCF697"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Jednostka odpowiedzialna</w:t>
            </w:r>
          </w:p>
        </w:tc>
        <w:tc>
          <w:tcPr>
            <w:tcW w:w="397" w:type="pct"/>
            <w:shd w:val="clear" w:color="auto" w:fill="F2F2F2" w:themeFill="background1" w:themeFillShade="F2"/>
            <w:vAlign w:val="center"/>
            <w:hideMark/>
          </w:tcPr>
          <w:p w14:paraId="274D0488"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Planowany termin wykonania</w:t>
            </w:r>
          </w:p>
        </w:tc>
        <w:tc>
          <w:tcPr>
            <w:tcW w:w="348" w:type="pct"/>
            <w:shd w:val="clear" w:color="auto" w:fill="F2F2F2" w:themeFill="background1" w:themeFillShade="F2"/>
            <w:vAlign w:val="center"/>
            <w:hideMark/>
          </w:tcPr>
          <w:p w14:paraId="50B38AAE"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Faktyczny termin wykonania</w:t>
            </w:r>
          </w:p>
        </w:tc>
        <w:tc>
          <w:tcPr>
            <w:tcW w:w="348" w:type="pct"/>
            <w:shd w:val="clear" w:color="auto" w:fill="F2F2F2" w:themeFill="background1" w:themeFillShade="F2"/>
            <w:vAlign w:val="center"/>
            <w:hideMark/>
          </w:tcPr>
          <w:p w14:paraId="12DC14AC"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Realizacja (TAK / NIE)</w:t>
            </w:r>
          </w:p>
        </w:tc>
        <w:tc>
          <w:tcPr>
            <w:tcW w:w="993" w:type="pct"/>
            <w:shd w:val="clear" w:color="auto" w:fill="F2F2F2" w:themeFill="background1" w:themeFillShade="F2"/>
            <w:vAlign w:val="center"/>
            <w:hideMark/>
          </w:tcPr>
          <w:p w14:paraId="2011CDB3"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Wskaźnik</w:t>
            </w:r>
          </w:p>
        </w:tc>
        <w:tc>
          <w:tcPr>
            <w:tcW w:w="482" w:type="pct"/>
            <w:shd w:val="clear" w:color="auto" w:fill="F2F2F2" w:themeFill="background1" w:themeFillShade="F2"/>
            <w:vAlign w:val="center"/>
            <w:hideMark/>
          </w:tcPr>
          <w:p w14:paraId="660CFCE1" w14:textId="77777777" w:rsidR="00646EE0" w:rsidRPr="00646EE0" w:rsidRDefault="00646EE0" w:rsidP="0095106D">
            <w:pPr>
              <w:spacing w:after="0" w:line="240" w:lineRule="auto"/>
              <w:jc w:val="center"/>
              <w:rPr>
                <w:rFonts w:ascii="Arial Nova Light" w:eastAsia="Times New Roman" w:hAnsi="Arial Nova Light" w:cs="Calibri"/>
                <w:b/>
                <w:bCs/>
                <w:color w:val="000000"/>
                <w:sz w:val="18"/>
                <w:szCs w:val="18"/>
                <w:lang w:eastAsia="pl-PL"/>
              </w:rPr>
            </w:pPr>
            <w:r w:rsidRPr="00646EE0">
              <w:rPr>
                <w:rFonts w:ascii="Arial Nova Light" w:eastAsia="Times New Roman" w:hAnsi="Arial Nova Light" w:cs="Calibri"/>
                <w:b/>
                <w:bCs/>
                <w:color w:val="000000"/>
                <w:sz w:val="18"/>
                <w:szCs w:val="18"/>
                <w:lang w:eastAsia="pl-PL"/>
              </w:rPr>
              <w:t>Osiągnięta wartość wskaźnika w roku x</w:t>
            </w:r>
          </w:p>
        </w:tc>
      </w:tr>
      <w:tr w:rsidR="00642446" w:rsidRPr="00646EE0" w14:paraId="1E125E89" w14:textId="77777777" w:rsidTr="00642446">
        <w:trPr>
          <w:trHeight w:val="564"/>
        </w:trPr>
        <w:tc>
          <w:tcPr>
            <w:tcW w:w="546" w:type="pct"/>
            <w:vMerge w:val="restart"/>
            <w:shd w:val="clear" w:color="auto" w:fill="757575" w:themeFill="background2" w:themeFillShade="80"/>
            <w:vAlign w:val="center"/>
            <w:hideMark/>
          </w:tcPr>
          <w:p w14:paraId="2149EBFD" w14:textId="531B817C" w:rsidR="00646EE0" w:rsidRPr="00646EE0" w:rsidRDefault="00E07BB2" w:rsidP="0095106D">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lastRenderedPageBreak/>
              <w:t xml:space="preserve">3.1. Rozwinięte usługi społeczne </w:t>
            </w:r>
            <w:r>
              <w:rPr>
                <w:rFonts w:ascii="Arial Nova Light" w:eastAsia="Times New Roman" w:hAnsi="Arial Nova Light" w:cs="Calibri"/>
                <w:b/>
                <w:bCs/>
                <w:color w:val="FFFFFF"/>
                <w:sz w:val="18"/>
                <w:szCs w:val="18"/>
                <w:lang w:eastAsia="pl-PL"/>
              </w:rPr>
              <w:br/>
              <w:t>i zdrowotne</w:t>
            </w:r>
            <w:r w:rsidR="00646EE0" w:rsidRPr="00646EE0">
              <w:rPr>
                <w:rFonts w:ascii="Arial Nova Light" w:eastAsia="Times New Roman" w:hAnsi="Arial Nova Light" w:cs="Calibri"/>
                <w:b/>
                <w:bCs/>
                <w:color w:val="FFFFFF"/>
                <w:sz w:val="18"/>
                <w:szCs w:val="18"/>
                <w:lang w:eastAsia="pl-PL"/>
              </w:rPr>
              <w:t xml:space="preserve"> </w:t>
            </w:r>
          </w:p>
        </w:tc>
        <w:tc>
          <w:tcPr>
            <w:tcW w:w="1389" w:type="pct"/>
            <w:shd w:val="clear" w:color="auto" w:fill="D3D3D3" w:themeFill="background2" w:themeFillShade="E6"/>
            <w:vAlign w:val="center"/>
          </w:tcPr>
          <w:p w14:paraId="2BEF0A06" w14:textId="01AA895A"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Times New Roman" w:hAnsi="Arial Nova Light" w:cs="Calibri"/>
                <w:color w:val="000000"/>
                <w:sz w:val="18"/>
                <w:szCs w:val="18"/>
                <w:lang w:eastAsia="pl-PL"/>
              </w:rPr>
              <w:t xml:space="preserve">Wspieranie rozwoju ekonomii społecznej </w:t>
            </w:r>
            <w:r w:rsidRPr="000B61B5">
              <w:rPr>
                <w:rFonts w:ascii="Arial Nova Light" w:eastAsia="Times New Roman" w:hAnsi="Arial Nova Light" w:cs="Calibri"/>
                <w:color w:val="000000"/>
                <w:sz w:val="18"/>
                <w:szCs w:val="18"/>
                <w:lang w:eastAsia="pl-PL"/>
              </w:rPr>
              <w:br/>
              <w:t>i działalności podmiotów reintegracyjnych.</w:t>
            </w:r>
          </w:p>
        </w:tc>
        <w:tc>
          <w:tcPr>
            <w:tcW w:w="497" w:type="pct"/>
            <w:shd w:val="clear" w:color="auto" w:fill="D3D3D3" w:themeFill="background2" w:themeFillShade="E6"/>
            <w:vAlign w:val="center"/>
          </w:tcPr>
          <w:p w14:paraId="0C605C1A" w14:textId="2884773C"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67BA15B4"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8DF866F"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2354DAD"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31F1E1A1" w14:textId="170C19A7" w:rsidR="00646EE0"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osób objętych wsparciem w ramach podmiotów reintegracyjnych (os.).</w:t>
            </w:r>
          </w:p>
        </w:tc>
        <w:tc>
          <w:tcPr>
            <w:tcW w:w="482" w:type="pct"/>
            <w:shd w:val="clear" w:color="auto" w:fill="D3D3D3" w:themeFill="background2" w:themeFillShade="E6"/>
            <w:vAlign w:val="center"/>
            <w:hideMark/>
          </w:tcPr>
          <w:p w14:paraId="2769BA0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491CBC83" w14:textId="77777777" w:rsidTr="00642446">
        <w:trPr>
          <w:trHeight w:val="564"/>
        </w:trPr>
        <w:tc>
          <w:tcPr>
            <w:tcW w:w="546" w:type="pct"/>
            <w:vMerge/>
            <w:shd w:val="clear" w:color="auto" w:fill="757575" w:themeFill="background2" w:themeFillShade="80"/>
            <w:vAlign w:val="center"/>
            <w:hideMark/>
          </w:tcPr>
          <w:p w14:paraId="41C165E4"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336EB78B" w14:textId="2C3FB6D6"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Times New Roman" w:hAnsi="Arial Nova Light" w:cs="Calibri"/>
                <w:color w:val="000000"/>
                <w:sz w:val="18"/>
                <w:szCs w:val="18"/>
                <w:lang w:eastAsia="pl-PL"/>
              </w:rPr>
              <w:t xml:space="preserve">Rozwój usług opiekuńczych wspierających osoby starsze, w tym świadczonych usług </w:t>
            </w:r>
            <w:r w:rsidRPr="000B61B5">
              <w:rPr>
                <w:rFonts w:ascii="Arial Nova Light" w:eastAsia="Times New Roman" w:hAnsi="Arial Nova Light" w:cs="Calibri"/>
                <w:color w:val="000000"/>
                <w:sz w:val="18"/>
                <w:szCs w:val="18"/>
                <w:lang w:eastAsia="pl-PL"/>
              </w:rPr>
              <w:br/>
              <w:t>w miejscu zamieszkania.</w:t>
            </w:r>
          </w:p>
        </w:tc>
        <w:tc>
          <w:tcPr>
            <w:tcW w:w="497" w:type="pct"/>
            <w:shd w:val="clear" w:color="auto" w:fill="D3D3D3" w:themeFill="background2" w:themeFillShade="E6"/>
            <w:vAlign w:val="center"/>
          </w:tcPr>
          <w:p w14:paraId="39840F8F" w14:textId="1450CF19"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1A55C668"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7A93502"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163748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3F7A40F9" w14:textId="6FBB4ED9" w:rsidR="00646EE0"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osób objętych wsparciem w miejscu zamieszkania (os.).</w:t>
            </w:r>
          </w:p>
        </w:tc>
        <w:tc>
          <w:tcPr>
            <w:tcW w:w="482" w:type="pct"/>
            <w:shd w:val="clear" w:color="auto" w:fill="D3D3D3" w:themeFill="background2" w:themeFillShade="E6"/>
            <w:vAlign w:val="center"/>
            <w:hideMark/>
          </w:tcPr>
          <w:p w14:paraId="501B79CE"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6D35E777" w14:textId="77777777" w:rsidTr="00642446">
        <w:trPr>
          <w:trHeight w:val="564"/>
        </w:trPr>
        <w:tc>
          <w:tcPr>
            <w:tcW w:w="546" w:type="pct"/>
            <w:vMerge/>
            <w:shd w:val="clear" w:color="auto" w:fill="757575" w:themeFill="background2" w:themeFillShade="80"/>
            <w:vAlign w:val="center"/>
            <w:hideMark/>
          </w:tcPr>
          <w:p w14:paraId="6E78BDE9"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291A890F" w14:textId="25BA9123"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Times New Roman" w:hAnsi="Arial Nova Light" w:cs="Calibri"/>
                <w:color w:val="000000"/>
                <w:sz w:val="18"/>
                <w:szCs w:val="18"/>
                <w:lang w:eastAsia="pl-PL"/>
              </w:rPr>
              <w:t>Dążenie do osiągnięcia wysokiego stopnia integracji międzypokoleniowej oraz wspieranie pomocy sąsiedzkiej i wolontariatu.</w:t>
            </w:r>
          </w:p>
        </w:tc>
        <w:tc>
          <w:tcPr>
            <w:tcW w:w="497" w:type="pct"/>
            <w:shd w:val="clear" w:color="auto" w:fill="D3D3D3" w:themeFill="background2" w:themeFillShade="E6"/>
            <w:vAlign w:val="center"/>
          </w:tcPr>
          <w:p w14:paraId="7A08D033" w14:textId="6F27A6CA"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3F2826DE"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0267F3AF"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8FC3CAA"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2FB03987" w14:textId="7FC312FC" w:rsidR="00646EE0"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osób zaangażowanych </w:t>
            </w:r>
            <w:r>
              <w:rPr>
                <w:rFonts w:ascii="Arial Nova Light" w:eastAsia="Times New Roman" w:hAnsi="Arial Nova Light" w:cs="Calibri"/>
                <w:color w:val="000000"/>
                <w:sz w:val="18"/>
                <w:szCs w:val="18"/>
                <w:lang w:eastAsia="pl-PL"/>
              </w:rPr>
              <w:br/>
              <w:t>w wolontariat (os.).</w:t>
            </w:r>
          </w:p>
        </w:tc>
        <w:tc>
          <w:tcPr>
            <w:tcW w:w="482" w:type="pct"/>
            <w:shd w:val="clear" w:color="auto" w:fill="D3D3D3" w:themeFill="background2" w:themeFillShade="E6"/>
            <w:vAlign w:val="center"/>
            <w:hideMark/>
          </w:tcPr>
          <w:p w14:paraId="169BAC83"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16F7B7B4" w14:textId="77777777" w:rsidTr="00642446">
        <w:trPr>
          <w:trHeight w:val="564"/>
        </w:trPr>
        <w:tc>
          <w:tcPr>
            <w:tcW w:w="546" w:type="pct"/>
            <w:vMerge/>
            <w:shd w:val="clear" w:color="auto" w:fill="757575" w:themeFill="background2" w:themeFillShade="80"/>
            <w:vAlign w:val="center"/>
            <w:hideMark/>
          </w:tcPr>
          <w:p w14:paraId="47FDC42E"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6D5BED9A" w14:textId="43857416"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Times New Roman" w:hAnsi="Arial Nova Light" w:cs="Calibri"/>
                <w:color w:val="000000"/>
                <w:sz w:val="18"/>
                <w:szCs w:val="18"/>
                <w:lang w:eastAsia="pl-PL"/>
              </w:rPr>
              <w:t xml:space="preserve">Wspieranie organizacji pozarządowych skupiających mieszkańców Gminy Kobylin </w:t>
            </w:r>
            <w:r w:rsidRPr="000B61B5">
              <w:rPr>
                <w:rFonts w:ascii="Arial Nova Light" w:eastAsia="Times New Roman" w:hAnsi="Arial Nova Light" w:cs="Calibri"/>
                <w:color w:val="000000"/>
                <w:sz w:val="18"/>
                <w:szCs w:val="18"/>
                <w:lang w:eastAsia="pl-PL"/>
              </w:rPr>
              <w:br/>
              <w:t>i działających na rzecz Gminy.</w:t>
            </w:r>
          </w:p>
        </w:tc>
        <w:tc>
          <w:tcPr>
            <w:tcW w:w="497" w:type="pct"/>
            <w:shd w:val="clear" w:color="auto" w:fill="D3D3D3" w:themeFill="background2" w:themeFillShade="E6"/>
            <w:vAlign w:val="center"/>
          </w:tcPr>
          <w:p w14:paraId="7AB7256D" w14:textId="4ACBBE9F"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5F23C9CC"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7B01730B"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01A76855"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0E5A37C2" w14:textId="5AFF6BE7" w:rsidR="00646EE0"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organizacji pozarządowych współpracujących z samorządem. (szt.).</w:t>
            </w:r>
          </w:p>
        </w:tc>
        <w:tc>
          <w:tcPr>
            <w:tcW w:w="482" w:type="pct"/>
            <w:shd w:val="clear" w:color="auto" w:fill="D3D3D3" w:themeFill="background2" w:themeFillShade="E6"/>
            <w:vAlign w:val="center"/>
            <w:hideMark/>
          </w:tcPr>
          <w:p w14:paraId="3619CDC4"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7EA1E434" w14:textId="77777777" w:rsidTr="00642446">
        <w:trPr>
          <w:trHeight w:val="564"/>
        </w:trPr>
        <w:tc>
          <w:tcPr>
            <w:tcW w:w="546" w:type="pct"/>
            <w:vMerge/>
            <w:shd w:val="clear" w:color="auto" w:fill="757575" w:themeFill="background2" w:themeFillShade="80"/>
            <w:vAlign w:val="center"/>
            <w:hideMark/>
          </w:tcPr>
          <w:p w14:paraId="384F27F1" w14:textId="77777777" w:rsidR="00646EE0" w:rsidRPr="00646EE0" w:rsidRDefault="00646EE0"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4FBC2131" w14:textId="4E342ABA"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Times New Roman" w:hAnsi="Arial Nova Light" w:cs="Calibri"/>
                <w:color w:val="000000"/>
                <w:sz w:val="18"/>
                <w:szCs w:val="18"/>
                <w:lang w:eastAsia="pl-PL"/>
              </w:rPr>
              <w:t xml:space="preserve">Dążenie do zwiększenia dostępu do profilaktyki zdrowotnej oraz lekarzy specjalistów. </w:t>
            </w:r>
          </w:p>
        </w:tc>
        <w:tc>
          <w:tcPr>
            <w:tcW w:w="497" w:type="pct"/>
            <w:shd w:val="clear" w:color="auto" w:fill="D3D3D3" w:themeFill="background2" w:themeFillShade="E6"/>
            <w:vAlign w:val="center"/>
          </w:tcPr>
          <w:p w14:paraId="7F522A11" w14:textId="4E382594"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0E24C324"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335F0463"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5F38084E"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03A376F9" w14:textId="7DE45321" w:rsidR="00646EE0"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udzielonych porad lekarskich w ramach podstawowej i ambulatoryjnej opieki zdrowotnej (szt.).</w:t>
            </w:r>
          </w:p>
        </w:tc>
        <w:tc>
          <w:tcPr>
            <w:tcW w:w="482" w:type="pct"/>
            <w:shd w:val="clear" w:color="auto" w:fill="D3D3D3" w:themeFill="background2" w:themeFillShade="E6"/>
            <w:vAlign w:val="center"/>
            <w:hideMark/>
          </w:tcPr>
          <w:p w14:paraId="3117F1BE"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2BF4D227" w14:textId="77777777" w:rsidTr="00642446">
        <w:trPr>
          <w:trHeight w:val="564"/>
        </w:trPr>
        <w:tc>
          <w:tcPr>
            <w:tcW w:w="546" w:type="pct"/>
            <w:shd w:val="clear" w:color="auto" w:fill="757575" w:themeFill="background2" w:themeFillShade="80"/>
            <w:vAlign w:val="center"/>
            <w:hideMark/>
          </w:tcPr>
          <w:p w14:paraId="395158BF" w14:textId="2C583E6C" w:rsidR="00646EE0" w:rsidRPr="00642446" w:rsidRDefault="00642446" w:rsidP="00642446">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 xml:space="preserve">3.2. </w:t>
            </w:r>
            <w:r w:rsidRPr="00642446">
              <w:rPr>
                <w:rFonts w:ascii="Arial Nova Light" w:eastAsia="Times New Roman" w:hAnsi="Arial Nova Light" w:cs="Calibri"/>
                <w:b/>
                <w:bCs/>
                <w:color w:val="FFFFFF"/>
                <w:sz w:val="18"/>
                <w:szCs w:val="18"/>
                <w:lang w:eastAsia="pl-PL"/>
              </w:rPr>
              <w:t xml:space="preserve">Integracja </w:t>
            </w:r>
            <w:r>
              <w:rPr>
                <w:rFonts w:ascii="Arial Nova Light" w:eastAsia="Times New Roman" w:hAnsi="Arial Nova Light" w:cs="Calibri"/>
                <w:b/>
                <w:bCs/>
                <w:color w:val="FFFFFF"/>
                <w:sz w:val="18"/>
                <w:szCs w:val="18"/>
                <w:lang w:eastAsia="pl-PL"/>
              </w:rPr>
              <w:br/>
            </w:r>
            <w:r w:rsidRPr="00642446">
              <w:rPr>
                <w:rFonts w:ascii="Arial Nova Light" w:eastAsia="Times New Roman" w:hAnsi="Arial Nova Light" w:cs="Calibri"/>
                <w:b/>
                <w:bCs/>
                <w:color w:val="FFFFFF"/>
                <w:sz w:val="18"/>
                <w:szCs w:val="18"/>
                <w:lang w:eastAsia="pl-PL"/>
              </w:rPr>
              <w:t>i</w:t>
            </w:r>
            <w:r>
              <w:rPr>
                <w:rFonts w:ascii="Arial Nova Light" w:eastAsia="Times New Roman" w:hAnsi="Arial Nova Light" w:cs="Calibri"/>
                <w:b/>
                <w:bCs/>
                <w:color w:val="FFFFFF"/>
                <w:sz w:val="18"/>
                <w:szCs w:val="18"/>
                <w:lang w:eastAsia="pl-PL"/>
              </w:rPr>
              <w:t xml:space="preserve"> aktywizacja mieszkańców</w:t>
            </w:r>
          </w:p>
        </w:tc>
        <w:tc>
          <w:tcPr>
            <w:tcW w:w="1389" w:type="pct"/>
            <w:shd w:val="clear" w:color="auto" w:fill="EBEBEB" w:themeFill="background2"/>
            <w:vAlign w:val="center"/>
          </w:tcPr>
          <w:p w14:paraId="00C6585B" w14:textId="7BB4720F" w:rsidR="00646EE0" w:rsidRPr="000B61B5" w:rsidRDefault="00642446" w:rsidP="0095106D">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Batang" w:hAnsi="Arial Nova Light" w:cs="Arial"/>
                <w:sz w:val="18"/>
                <w:szCs w:val="18"/>
              </w:rPr>
              <w:t xml:space="preserve">Pobudzenie aktywności społecznej oraz rozwój działalności organizacji pozarządowych, m.in. poprzez zlecanie części zadań własnych Gminy stowarzyszeniom w formie konkursu ofert, co wpłynie na wzrost konkurencji </w:t>
            </w:r>
            <w:r w:rsidRPr="000B61B5">
              <w:rPr>
                <w:rFonts w:ascii="Arial Nova Light" w:eastAsia="Batang" w:hAnsi="Arial Nova Light" w:cs="Arial"/>
                <w:sz w:val="18"/>
                <w:szCs w:val="18"/>
              </w:rPr>
              <w:br/>
              <w:t>i zwiększenie kreatywności.</w:t>
            </w:r>
          </w:p>
        </w:tc>
        <w:tc>
          <w:tcPr>
            <w:tcW w:w="497" w:type="pct"/>
            <w:shd w:val="clear" w:color="auto" w:fill="EBEBEB" w:themeFill="background2"/>
            <w:vAlign w:val="center"/>
          </w:tcPr>
          <w:p w14:paraId="54383AAD" w14:textId="0CEF22FA"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hideMark/>
          </w:tcPr>
          <w:p w14:paraId="0C2FF1B8"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EBEBEB" w:themeFill="background2"/>
            <w:vAlign w:val="center"/>
            <w:hideMark/>
          </w:tcPr>
          <w:p w14:paraId="2658C9E1"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EBEBEB" w:themeFill="background2"/>
            <w:vAlign w:val="center"/>
            <w:hideMark/>
          </w:tcPr>
          <w:p w14:paraId="374592C2"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EBEBEB" w:themeFill="background2"/>
            <w:vAlign w:val="center"/>
          </w:tcPr>
          <w:p w14:paraId="3248EB60" w14:textId="77777777" w:rsid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odbywających się na terenie Gminy zajęć oraz wydarzeń sportowo-kulturowych (szt.).</w:t>
            </w:r>
          </w:p>
          <w:p w14:paraId="0979E6A8" w14:textId="77777777" w:rsidR="00C56087" w:rsidRDefault="00C56087" w:rsidP="0095106D">
            <w:pPr>
              <w:spacing w:after="0" w:line="240" w:lineRule="auto"/>
              <w:jc w:val="center"/>
              <w:rPr>
                <w:rFonts w:ascii="Arial Nova Light" w:eastAsia="Times New Roman" w:hAnsi="Arial Nova Light" w:cs="Calibri"/>
                <w:color w:val="000000"/>
                <w:sz w:val="18"/>
                <w:szCs w:val="18"/>
                <w:lang w:eastAsia="pl-PL"/>
              </w:rPr>
            </w:pPr>
          </w:p>
          <w:p w14:paraId="031BE40A" w14:textId="0355042A" w:rsidR="00C56087"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osób biorących udział </w:t>
            </w:r>
            <w:r>
              <w:rPr>
                <w:rFonts w:ascii="Arial Nova Light" w:eastAsia="Times New Roman" w:hAnsi="Arial Nova Light" w:cs="Calibri"/>
                <w:color w:val="000000"/>
                <w:sz w:val="18"/>
                <w:szCs w:val="18"/>
                <w:lang w:eastAsia="pl-PL"/>
              </w:rPr>
              <w:br/>
              <w:t>w zajęciach i wydarzeniach sportowo-kulturalnych (os.).</w:t>
            </w:r>
          </w:p>
        </w:tc>
        <w:tc>
          <w:tcPr>
            <w:tcW w:w="482" w:type="pct"/>
            <w:shd w:val="clear" w:color="auto" w:fill="EBEBEB" w:themeFill="background2"/>
            <w:vAlign w:val="center"/>
            <w:hideMark/>
          </w:tcPr>
          <w:p w14:paraId="6007F2A7" w14:textId="77777777" w:rsidR="00646EE0" w:rsidRPr="00646EE0" w:rsidRDefault="00646EE0"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16AB98CA" w14:textId="77777777" w:rsidTr="00642446">
        <w:trPr>
          <w:trHeight w:val="564"/>
        </w:trPr>
        <w:tc>
          <w:tcPr>
            <w:tcW w:w="546" w:type="pct"/>
            <w:vMerge w:val="restart"/>
            <w:shd w:val="clear" w:color="auto" w:fill="757575" w:themeFill="background2" w:themeFillShade="80"/>
            <w:vAlign w:val="center"/>
            <w:hideMark/>
          </w:tcPr>
          <w:p w14:paraId="7F93775D" w14:textId="65F51C26" w:rsidR="00642446" w:rsidRPr="00646EE0" w:rsidRDefault="00642446" w:rsidP="00642446">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3.3. Równy dostęp do edukacji i usług opiekuńczych dla dzieci i młodzieży</w:t>
            </w:r>
          </w:p>
        </w:tc>
        <w:tc>
          <w:tcPr>
            <w:tcW w:w="1389" w:type="pct"/>
            <w:shd w:val="clear" w:color="auto" w:fill="D3D3D3" w:themeFill="background2" w:themeFillShade="E6"/>
            <w:vAlign w:val="center"/>
          </w:tcPr>
          <w:p w14:paraId="57571A0D" w14:textId="79542AC2"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 xml:space="preserve">Rozwój i modernizacja obiektów szkolnych </w:t>
            </w:r>
            <w:r w:rsidRPr="000B61B5">
              <w:rPr>
                <w:rFonts w:ascii="Arial Nova Light" w:eastAsia="Batang" w:hAnsi="Arial Nova Light" w:cs="Arial"/>
                <w:sz w:val="18"/>
                <w:szCs w:val="18"/>
              </w:rPr>
              <w:br/>
              <w:t xml:space="preserve">i przedszkolnych oraz bazy dydaktycznej, </w:t>
            </w:r>
            <w:r w:rsidRPr="000B61B5">
              <w:rPr>
                <w:rFonts w:ascii="Arial Nova Light" w:eastAsia="Batang" w:hAnsi="Arial Nova Light" w:cs="Arial"/>
                <w:sz w:val="18"/>
                <w:szCs w:val="18"/>
              </w:rPr>
              <w:br/>
              <w:t>w tym przystosowanej do prowadzenia zajęć specjalistycznych i opieki psychologiczno-pedagogicznej.</w:t>
            </w:r>
          </w:p>
        </w:tc>
        <w:tc>
          <w:tcPr>
            <w:tcW w:w="497" w:type="pct"/>
            <w:shd w:val="clear" w:color="auto" w:fill="D3D3D3" w:themeFill="background2" w:themeFillShade="E6"/>
            <w:vAlign w:val="center"/>
          </w:tcPr>
          <w:p w14:paraId="438F5AE2" w14:textId="146D701B"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6D9E7B1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73E5569B"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40386122"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4DF333B0" w14:textId="6DCE6966" w:rsidR="00642446" w:rsidRPr="00C56087" w:rsidRDefault="00C56087" w:rsidP="00C56087">
            <w:pPr>
              <w:jc w:val="center"/>
              <w:rPr>
                <w:rFonts w:ascii="Arial Nova Light" w:eastAsia="Batang" w:hAnsi="Arial Nova Light" w:cs="Arial"/>
                <w:sz w:val="18"/>
                <w:szCs w:val="18"/>
              </w:rPr>
            </w:pPr>
            <w:r w:rsidRPr="00C56087">
              <w:rPr>
                <w:rFonts w:ascii="Arial Nova Light" w:eastAsia="Batang" w:hAnsi="Arial Nova Light" w:cs="Arial"/>
                <w:sz w:val="18"/>
                <w:szCs w:val="18"/>
              </w:rPr>
              <w:t xml:space="preserve">Liczba przeprowadzonych modernizacji placówek związanych z oświatą </w:t>
            </w:r>
            <w:r>
              <w:rPr>
                <w:rFonts w:ascii="Arial Nova Light" w:eastAsia="Batang" w:hAnsi="Arial Nova Light" w:cs="Arial"/>
                <w:sz w:val="18"/>
                <w:szCs w:val="18"/>
              </w:rPr>
              <w:br/>
            </w:r>
            <w:r w:rsidRPr="00C56087">
              <w:rPr>
                <w:rFonts w:ascii="Arial Nova Light" w:eastAsia="Batang" w:hAnsi="Arial Nova Light" w:cs="Arial"/>
                <w:sz w:val="18"/>
                <w:szCs w:val="18"/>
              </w:rPr>
              <w:t>i wychowaniem (szt.).</w:t>
            </w:r>
          </w:p>
        </w:tc>
        <w:tc>
          <w:tcPr>
            <w:tcW w:w="482" w:type="pct"/>
            <w:shd w:val="clear" w:color="auto" w:fill="D3D3D3" w:themeFill="background2" w:themeFillShade="E6"/>
            <w:vAlign w:val="center"/>
            <w:hideMark/>
          </w:tcPr>
          <w:p w14:paraId="0612B4B8"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372E4778" w14:textId="77777777" w:rsidTr="00642446">
        <w:trPr>
          <w:trHeight w:val="564"/>
        </w:trPr>
        <w:tc>
          <w:tcPr>
            <w:tcW w:w="546" w:type="pct"/>
            <w:vMerge/>
            <w:shd w:val="clear" w:color="auto" w:fill="757575" w:themeFill="background2" w:themeFillShade="80"/>
            <w:vAlign w:val="center"/>
          </w:tcPr>
          <w:p w14:paraId="50113BB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402D06D7" w14:textId="7FB5E7F6"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Wprowadzanie innowacyjnych metod nauczania w placówkach edukacyjnych na terenie Gminy podnoszących ich konkurencyjność i jakość nauczania.</w:t>
            </w:r>
          </w:p>
        </w:tc>
        <w:tc>
          <w:tcPr>
            <w:tcW w:w="497" w:type="pct"/>
            <w:shd w:val="clear" w:color="auto" w:fill="D3D3D3" w:themeFill="background2" w:themeFillShade="E6"/>
            <w:vAlign w:val="center"/>
          </w:tcPr>
          <w:p w14:paraId="1A6C4FC2"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tcPr>
          <w:p w14:paraId="483C7D4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539FB2D0"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309BA61D"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D3D3D3" w:themeFill="background2" w:themeFillShade="E6"/>
            <w:vAlign w:val="center"/>
          </w:tcPr>
          <w:p w14:paraId="5E406420" w14:textId="58F41853" w:rsidR="00642446" w:rsidRPr="00646EE0" w:rsidRDefault="00930C74"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Wyniki uczniów na egzaminach końcowych (%).</w:t>
            </w:r>
          </w:p>
        </w:tc>
        <w:tc>
          <w:tcPr>
            <w:tcW w:w="482" w:type="pct"/>
            <w:shd w:val="clear" w:color="auto" w:fill="D3D3D3" w:themeFill="background2" w:themeFillShade="E6"/>
            <w:vAlign w:val="center"/>
          </w:tcPr>
          <w:p w14:paraId="674E054D"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642446" w:rsidRPr="00646EE0" w14:paraId="4B78C100" w14:textId="77777777" w:rsidTr="00642446">
        <w:trPr>
          <w:trHeight w:val="564"/>
        </w:trPr>
        <w:tc>
          <w:tcPr>
            <w:tcW w:w="546" w:type="pct"/>
            <w:vMerge/>
            <w:shd w:val="clear" w:color="auto" w:fill="757575" w:themeFill="background2" w:themeFillShade="80"/>
            <w:vAlign w:val="center"/>
            <w:hideMark/>
          </w:tcPr>
          <w:p w14:paraId="0578A109" w14:textId="77777777" w:rsidR="00642446" w:rsidRPr="00646EE0" w:rsidRDefault="00642446"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09AA2445" w14:textId="5A1DCEC3"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Wsparcie rozwoju kompetencji nauczycieli m.in. poprzez kursy, szkolenia, itp.</w:t>
            </w:r>
          </w:p>
          <w:p w14:paraId="7FC692F5" w14:textId="549BA172" w:rsidR="00642446" w:rsidRPr="000B61B5" w:rsidRDefault="00642446" w:rsidP="00642446">
            <w:pPr>
              <w:spacing w:after="0" w:line="240" w:lineRule="auto"/>
              <w:jc w:val="center"/>
              <w:rPr>
                <w:rFonts w:ascii="Arial Nova Light" w:eastAsia="Times New Roman" w:hAnsi="Arial Nova Light" w:cs="Calibri"/>
                <w:color w:val="000000"/>
                <w:sz w:val="18"/>
                <w:szCs w:val="18"/>
                <w:lang w:eastAsia="pl-PL"/>
              </w:rPr>
            </w:pPr>
          </w:p>
        </w:tc>
        <w:tc>
          <w:tcPr>
            <w:tcW w:w="497" w:type="pct"/>
            <w:shd w:val="clear" w:color="auto" w:fill="D3D3D3" w:themeFill="background2" w:themeFillShade="E6"/>
            <w:vAlign w:val="center"/>
          </w:tcPr>
          <w:p w14:paraId="0000C628" w14:textId="513AB76D"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hideMark/>
          </w:tcPr>
          <w:p w14:paraId="38BE9777"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02C58D26"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348" w:type="pct"/>
            <w:shd w:val="clear" w:color="auto" w:fill="D3D3D3" w:themeFill="background2" w:themeFillShade="E6"/>
            <w:vAlign w:val="center"/>
            <w:hideMark/>
          </w:tcPr>
          <w:p w14:paraId="6FC48EB1"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c>
          <w:tcPr>
            <w:tcW w:w="993" w:type="pct"/>
            <w:shd w:val="clear" w:color="auto" w:fill="D3D3D3" w:themeFill="background2" w:themeFillShade="E6"/>
            <w:vAlign w:val="center"/>
          </w:tcPr>
          <w:p w14:paraId="62A31CBA" w14:textId="66CA26E0" w:rsidR="00642446" w:rsidRPr="00C56087" w:rsidRDefault="00C56087" w:rsidP="0095106D">
            <w:pPr>
              <w:spacing w:after="0" w:line="240" w:lineRule="auto"/>
              <w:jc w:val="center"/>
              <w:rPr>
                <w:rFonts w:ascii="Arial Nova Light" w:eastAsia="Times New Roman" w:hAnsi="Arial Nova Light" w:cs="Calibri"/>
                <w:color w:val="000000"/>
                <w:sz w:val="18"/>
                <w:szCs w:val="18"/>
                <w:lang w:eastAsia="pl-PL"/>
              </w:rPr>
            </w:pPr>
            <w:r w:rsidRPr="00C56087">
              <w:rPr>
                <w:rFonts w:ascii="Arial Nova Light" w:eastAsia="Batang" w:hAnsi="Arial Nova Light" w:cs="Arial"/>
                <w:sz w:val="18"/>
                <w:szCs w:val="18"/>
              </w:rPr>
              <w:t>Liczba nauczycieli biorących udział w kursach/szkoleniach (os.).</w:t>
            </w:r>
          </w:p>
        </w:tc>
        <w:tc>
          <w:tcPr>
            <w:tcW w:w="482" w:type="pct"/>
            <w:shd w:val="clear" w:color="auto" w:fill="D3D3D3" w:themeFill="background2" w:themeFillShade="E6"/>
            <w:vAlign w:val="center"/>
            <w:hideMark/>
          </w:tcPr>
          <w:p w14:paraId="2692093A"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r w:rsidRPr="00646EE0">
              <w:rPr>
                <w:rFonts w:ascii="Arial Nova Light" w:eastAsia="Times New Roman" w:hAnsi="Arial Nova Light" w:cs="Calibri"/>
                <w:b/>
                <w:bCs/>
                <w:color w:val="FFFFFF"/>
                <w:sz w:val="18"/>
                <w:szCs w:val="18"/>
                <w:lang w:eastAsia="pl-PL"/>
              </w:rPr>
              <w:t> </w:t>
            </w:r>
          </w:p>
        </w:tc>
      </w:tr>
      <w:tr w:rsidR="00642446" w:rsidRPr="00646EE0" w14:paraId="0B4D0738" w14:textId="77777777" w:rsidTr="00642446">
        <w:trPr>
          <w:trHeight w:val="564"/>
        </w:trPr>
        <w:tc>
          <w:tcPr>
            <w:tcW w:w="546" w:type="pct"/>
            <w:vMerge/>
            <w:shd w:val="clear" w:color="auto" w:fill="757575" w:themeFill="background2" w:themeFillShade="80"/>
            <w:vAlign w:val="center"/>
          </w:tcPr>
          <w:p w14:paraId="6A77E7BD" w14:textId="77777777" w:rsidR="00642446" w:rsidRPr="00646EE0" w:rsidRDefault="00642446"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15021B19" w14:textId="0E561A06"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Wsparcie uczniów ze specjalnymi potrzebami edukacyjnymi oraz szczególnie uzdolnionych uwzględniające indywidualne podejście do ucznia.</w:t>
            </w:r>
          </w:p>
        </w:tc>
        <w:tc>
          <w:tcPr>
            <w:tcW w:w="497" w:type="pct"/>
            <w:shd w:val="clear" w:color="auto" w:fill="D3D3D3" w:themeFill="background2" w:themeFillShade="E6"/>
            <w:vAlign w:val="center"/>
          </w:tcPr>
          <w:p w14:paraId="0CD654F8"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tcPr>
          <w:p w14:paraId="15865B21"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5E62BAD5"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0CA65FEA"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D3D3D3" w:themeFill="background2" w:themeFillShade="E6"/>
            <w:vAlign w:val="center"/>
          </w:tcPr>
          <w:p w14:paraId="65BA4203" w14:textId="507409CF" w:rsidR="00642446" w:rsidRPr="00C56087" w:rsidRDefault="00C56087" w:rsidP="00C56087">
            <w:pPr>
              <w:jc w:val="center"/>
              <w:rPr>
                <w:rFonts w:ascii="Arial Nova Light" w:eastAsia="Batang" w:hAnsi="Arial Nova Light" w:cs="Arial"/>
                <w:sz w:val="18"/>
                <w:szCs w:val="18"/>
              </w:rPr>
            </w:pPr>
            <w:r w:rsidRPr="00C56087">
              <w:rPr>
                <w:rFonts w:ascii="Arial Nova Light" w:eastAsia="Batang" w:hAnsi="Arial Nova Light" w:cs="Arial"/>
                <w:sz w:val="18"/>
                <w:szCs w:val="18"/>
              </w:rPr>
              <w:t>Liczba realizowanych projektów/zajęć pozalekcyjnych dla uczniów szkół z terenu Gminy (szt.).</w:t>
            </w:r>
          </w:p>
        </w:tc>
        <w:tc>
          <w:tcPr>
            <w:tcW w:w="482" w:type="pct"/>
            <w:shd w:val="clear" w:color="auto" w:fill="D3D3D3" w:themeFill="background2" w:themeFillShade="E6"/>
            <w:vAlign w:val="center"/>
          </w:tcPr>
          <w:p w14:paraId="35835B2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642446" w:rsidRPr="00646EE0" w14:paraId="407600E6" w14:textId="77777777" w:rsidTr="00642446">
        <w:trPr>
          <w:trHeight w:val="564"/>
        </w:trPr>
        <w:tc>
          <w:tcPr>
            <w:tcW w:w="546" w:type="pct"/>
            <w:vMerge/>
            <w:shd w:val="clear" w:color="auto" w:fill="757575" w:themeFill="background2" w:themeFillShade="80"/>
            <w:vAlign w:val="center"/>
          </w:tcPr>
          <w:p w14:paraId="228DC0C3" w14:textId="77777777" w:rsidR="00642446" w:rsidRPr="00646EE0" w:rsidRDefault="00642446"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3328AF64" w14:textId="75C99F07"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 xml:space="preserve">Zapewnienie równego dostępu </w:t>
            </w:r>
            <w:r w:rsidRPr="000B61B5">
              <w:rPr>
                <w:rFonts w:ascii="Arial Nova Light" w:eastAsia="Batang" w:hAnsi="Arial Nova Light" w:cs="Arial"/>
                <w:sz w:val="18"/>
                <w:szCs w:val="18"/>
              </w:rPr>
              <w:br/>
              <w:t>i efektywnego nauczania języków obcych.</w:t>
            </w:r>
          </w:p>
        </w:tc>
        <w:tc>
          <w:tcPr>
            <w:tcW w:w="497" w:type="pct"/>
            <w:shd w:val="clear" w:color="auto" w:fill="D3D3D3" w:themeFill="background2" w:themeFillShade="E6"/>
            <w:vAlign w:val="center"/>
          </w:tcPr>
          <w:p w14:paraId="3ADD4BC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tcPr>
          <w:p w14:paraId="56B19AFD"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7693B97E"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1C4011F5"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D3D3D3" w:themeFill="background2" w:themeFillShade="E6"/>
            <w:vAlign w:val="center"/>
          </w:tcPr>
          <w:p w14:paraId="60FDAF28" w14:textId="2F062159" w:rsidR="00642446"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dzieci uczęszczających na zajęcia z języków obcych (os.).</w:t>
            </w:r>
          </w:p>
        </w:tc>
        <w:tc>
          <w:tcPr>
            <w:tcW w:w="482" w:type="pct"/>
            <w:shd w:val="clear" w:color="auto" w:fill="D3D3D3" w:themeFill="background2" w:themeFillShade="E6"/>
            <w:vAlign w:val="center"/>
          </w:tcPr>
          <w:p w14:paraId="7F35727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642446" w:rsidRPr="00646EE0" w14:paraId="3425E40F" w14:textId="77777777" w:rsidTr="00642446">
        <w:trPr>
          <w:trHeight w:val="564"/>
        </w:trPr>
        <w:tc>
          <w:tcPr>
            <w:tcW w:w="546" w:type="pct"/>
            <w:vMerge/>
            <w:shd w:val="clear" w:color="auto" w:fill="757575" w:themeFill="background2" w:themeFillShade="80"/>
            <w:vAlign w:val="center"/>
          </w:tcPr>
          <w:p w14:paraId="0C4A6F30" w14:textId="77777777" w:rsidR="00642446" w:rsidRPr="00646EE0" w:rsidRDefault="00642446" w:rsidP="0095106D">
            <w:pPr>
              <w:spacing w:after="0" w:line="240" w:lineRule="auto"/>
              <w:jc w:val="left"/>
              <w:rPr>
                <w:rFonts w:ascii="Arial Nova Light" w:eastAsia="Times New Roman" w:hAnsi="Arial Nova Light" w:cs="Calibri"/>
                <w:b/>
                <w:bCs/>
                <w:color w:val="FFFFFF"/>
                <w:sz w:val="18"/>
                <w:szCs w:val="18"/>
                <w:lang w:eastAsia="pl-PL"/>
              </w:rPr>
            </w:pPr>
          </w:p>
        </w:tc>
        <w:tc>
          <w:tcPr>
            <w:tcW w:w="1389" w:type="pct"/>
            <w:shd w:val="clear" w:color="auto" w:fill="D3D3D3" w:themeFill="background2" w:themeFillShade="E6"/>
            <w:vAlign w:val="center"/>
          </w:tcPr>
          <w:p w14:paraId="1E982EB3" w14:textId="52E6C315" w:rsidR="00642446" w:rsidRPr="000B61B5" w:rsidRDefault="00642446" w:rsidP="00642446">
            <w:pPr>
              <w:jc w:val="center"/>
              <w:rPr>
                <w:rFonts w:ascii="Arial Nova Light" w:eastAsia="Batang" w:hAnsi="Arial Nova Light" w:cs="Arial"/>
                <w:sz w:val="18"/>
                <w:szCs w:val="18"/>
              </w:rPr>
            </w:pPr>
            <w:r w:rsidRPr="000B61B5">
              <w:rPr>
                <w:rFonts w:ascii="Arial Nova Light" w:eastAsia="Batang" w:hAnsi="Arial Nova Light" w:cs="Arial"/>
                <w:sz w:val="18"/>
                <w:szCs w:val="18"/>
              </w:rPr>
              <w:t xml:space="preserve">Wspieranie aktywności fizycznej dzieci </w:t>
            </w:r>
            <w:r w:rsidRPr="000B61B5">
              <w:rPr>
                <w:rFonts w:ascii="Arial Nova Light" w:eastAsia="Batang" w:hAnsi="Arial Nova Light" w:cs="Arial"/>
                <w:sz w:val="18"/>
                <w:szCs w:val="18"/>
              </w:rPr>
              <w:br/>
              <w:t>i młodzieży i ich wiedzy na temat zdrowego trybu życia.</w:t>
            </w:r>
          </w:p>
        </w:tc>
        <w:tc>
          <w:tcPr>
            <w:tcW w:w="497" w:type="pct"/>
            <w:shd w:val="clear" w:color="auto" w:fill="D3D3D3" w:themeFill="background2" w:themeFillShade="E6"/>
            <w:vAlign w:val="center"/>
          </w:tcPr>
          <w:p w14:paraId="4F444D96"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D3D3D3" w:themeFill="background2" w:themeFillShade="E6"/>
            <w:vAlign w:val="center"/>
          </w:tcPr>
          <w:p w14:paraId="0A61550D"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53089A3B"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D3D3D3" w:themeFill="background2" w:themeFillShade="E6"/>
            <w:vAlign w:val="center"/>
          </w:tcPr>
          <w:p w14:paraId="0C11A05B"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D3D3D3" w:themeFill="background2" w:themeFillShade="E6"/>
            <w:vAlign w:val="center"/>
          </w:tcPr>
          <w:p w14:paraId="1B416B26" w14:textId="1B2417B4" w:rsidR="00642446" w:rsidRPr="00646EE0" w:rsidRDefault="00C56087"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dzieci biorących udział </w:t>
            </w:r>
            <w:r w:rsidR="00930C74">
              <w:rPr>
                <w:rFonts w:ascii="Arial Nova Light" w:eastAsia="Times New Roman" w:hAnsi="Arial Nova Light" w:cs="Calibri"/>
                <w:color w:val="000000"/>
                <w:sz w:val="18"/>
                <w:szCs w:val="18"/>
                <w:lang w:eastAsia="pl-PL"/>
              </w:rPr>
              <w:br/>
            </w:r>
            <w:r>
              <w:rPr>
                <w:rFonts w:ascii="Arial Nova Light" w:eastAsia="Times New Roman" w:hAnsi="Arial Nova Light" w:cs="Calibri"/>
                <w:color w:val="000000"/>
                <w:sz w:val="18"/>
                <w:szCs w:val="18"/>
                <w:lang w:eastAsia="pl-PL"/>
              </w:rPr>
              <w:t>w zajęciach sportowych (os.).</w:t>
            </w:r>
          </w:p>
        </w:tc>
        <w:tc>
          <w:tcPr>
            <w:tcW w:w="482" w:type="pct"/>
            <w:shd w:val="clear" w:color="auto" w:fill="D3D3D3" w:themeFill="background2" w:themeFillShade="E6"/>
            <w:vAlign w:val="center"/>
          </w:tcPr>
          <w:p w14:paraId="37B84B1A"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930C74" w:rsidRPr="00646EE0" w14:paraId="0DD8CCBC" w14:textId="77777777" w:rsidTr="00930C74">
        <w:trPr>
          <w:trHeight w:val="822"/>
        </w:trPr>
        <w:tc>
          <w:tcPr>
            <w:tcW w:w="546" w:type="pct"/>
            <w:vMerge w:val="restart"/>
            <w:shd w:val="clear" w:color="auto" w:fill="757575" w:themeFill="background2" w:themeFillShade="80"/>
            <w:vAlign w:val="center"/>
          </w:tcPr>
          <w:p w14:paraId="69EB3EFC" w14:textId="30A9D2DA" w:rsidR="00930C74" w:rsidRPr="00646EE0" w:rsidRDefault="00930C74" w:rsidP="00E07BB2">
            <w:pPr>
              <w:spacing w:after="0" w:line="240" w:lineRule="auto"/>
              <w:jc w:val="center"/>
              <w:rPr>
                <w:rFonts w:ascii="Arial Nova Light" w:eastAsia="Times New Roman" w:hAnsi="Arial Nova Light" w:cs="Calibri"/>
                <w:b/>
                <w:bCs/>
                <w:color w:val="FFFFFF"/>
                <w:sz w:val="18"/>
                <w:szCs w:val="18"/>
                <w:lang w:eastAsia="pl-PL"/>
              </w:rPr>
            </w:pPr>
            <w:r>
              <w:rPr>
                <w:rFonts w:ascii="Arial Nova Light" w:eastAsia="Times New Roman" w:hAnsi="Arial Nova Light" w:cs="Calibri"/>
                <w:b/>
                <w:bCs/>
                <w:color w:val="FFFFFF"/>
                <w:sz w:val="18"/>
                <w:szCs w:val="18"/>
                <w:lang w:eastAsia="pl-PL"/>
              </w:rPr>
              <w:t>3.4. Wysoka efektywność zarządzania w jednostkach administracyjnych oraz dostępność dla osób ze szczególnymi potrzebami</w:t>
            </w:r>
          </w:p>
        </w:tc>
        <w:tc>
          <w:tcPr>
            <w:tcW w:w="1389" w:type="pct"/>
            <w:shd w:val="clear" w:color="auto" w:fill="EBEBEB" w:themeFill="background2"/>
            <w:vAlign w:val="center"/>
          </w:tcPr>
          <w:p w14:paraId="00DC4495" w14:textId="234C2671" w:rsidR="00930C74" w:rsidRPr="000B61B5" w:rsidRDefault="00930C74" w:rsidP="000B61B5">
            <w:pPr>
              <w:jc w:val="center"/>
              <w:rPr>
                <w:rFonts w:ascii="Arial Nova Light" w:eastAsia="Batang" w:hAnsi="Arial Nova Light" w:cs="Arial"/>
                <w:sz w:val="18"/>
                <w:szCs w:val="18"/>
              </w:rPr>
            </w:pPr>
            <w:r w:rsidRPr="000B61B5">
              <w:rPr>
                <w:rFonts w:ascii="Arial Nova Light" w:eastAsia="Batang" w:hAnsi="Arial Nova Light" w:cs="Arial"/>
                <w:sz w:val="18"/>
                <w:szCs w:val="18"/>
              </w:rPr>
              <w:t>Zwiększenie dostępności gminnej przestrzeni publicznej dla osób ze szczególnymi potrzebami.</w:t>
            </w:r>
          </w:p>
        </w:tc>
        <w:tc>
          <w:tcPr>
            <w:tcW w:w="497" w:type="pct"/>
            <w:shd w:val="clear" w:color="auto" w:fill="EBEBEB" w:themeFill="background2"/>
            <w:vAlign w:val="center"/>
          </w:tcPr>
          <w:p w14:paraId="1D3FC559"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tcPr>
          <w:p w14:paraId="3282AA2C"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59C719DC"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4637F423"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vMerge w:val="restart"/>
            <w:shd w:val="clear" w:color="auto" w:fill="EBEBEB" w:themeFill="background2"/>
            <w:vAlign w:val="center"/>
          </w:tcPr>
          <w:p w14:paraId="6B9DB163" w14:textId="7D28A3E2" w:rsidR="00930C74" w:rsidRPr="00646EE0" w:rsidRDefault="00930C74"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 xml:space="preserve">Liczba obiektów dostosowanych do potrzeb osób </w:t>
            </w:r>
            <w:r>
              <w:rPr>
                <w:rFonts w:ascii="Arial Nova Light" w:eastAsia="Times New Roman" w:hAnsi="Arial Nova Light" w:cs="Calibri"/>
                <w:color w:val="000000"/>
                <w:sz w:val="18"/>
                <w:szCs w:val="18"/>
                <w:lang w:eastAsia="pl-PL"/>
              </w:rPr>
              <w:br/>
              <w:t>z niepełnosprawnościami (szt.).</w:t>
            </w:r>
          </w:p>
        </w:tc>
        <w:tc>
          <w:tcPr>
            <w:tcW w:w="482" w:type="pct"/>
            <w:vMerge w:val="restart"/>
            <w:shd w:val="clear" w:color="auto" w:fill="EBEBEB" w:themeFill="background2"/>
            <w:vAlign w:val="center"/>
          </w:tcPr>
          <w:p w14:paraId="1BAB1888"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r>
      <w:tr w:rsidR="00930C74" w:rsidRPr="00646EE0" w14:paraId="5B0381F9" w14:textId="77777777" w:rsidTr="000B61B5">
        <w:trPr>
          <w:trHeight w:val="564"/>
        </w:trPr>
        <w:tc>
          <w:tcPr>
            <w:tcW w:w="546" w:type="pct"/>
            <w:vMerge/>
            <w:shd w:val="clear" w:color="auto" w:fill="757575" w:themeFill="background2" w:themeFillShade="80"/>
            <w:vAlign w:val="center"/>
          </w:tcPr>
          <w:p w14:paraId="31ABAABB" w14:textId="77777777" w:rsidR="00930C74" w:rsidRDefault="00930C74" w:rsidP="00E07BB2">
            <w:pPr>
              <w:spacing w:after="0" w:line="240" w:lineRule="auto"/>
              <w:jc w:val="center"/>
              <w:rPr>
                <w:rFonts w:ascii="Arial Nova Light" w:eastAsia="Times New Roman" w:hAnsi="Arial Nova Light" w:cs="Calibri"/>
                <w:b/>
                <w:bCs/>
                <w:color w:val="FFFFFF"/>
                <w:sz w:val="18"/>
                <w:szCs w:val="18"/>
                <w:lang w:eastAsia="pl-PL"/>
              </w:rPr>
            </w:pPr>
          </w:p>
        </w:tc>
        <w:tc>
          <w:tcPr>
            <w:tcW w:w="1389" w:type="pct"/>
            <w:shd w:val="clear" w:color="auto" w:fill="EBEBEB" w:themeFill="background2"/>
            <w:vAlign w:val="center"/>
          </w:tcPr>
          <w:p w14:paraId="21C19EED" w14:textId="35F8A6EF" w:rsidR="00930C74" w:rsidRPr="000B61B5" w:rsidRDefault="00930C74" w:rsidP="000B61B5">
            <w:pPr>
              <w:jc w:val="center"/>
              <w:rPr>
                <w:rFonts w:ascii="Arial Nova Light" w:eastAsia="Batang" w:hAnsi="Arial Nova Light" w:cs="Arial"/>
                <w:sz w:val="18"/>
                <w:szCs w:val="18"/>
              </w:rPr>
            </w:pPr>
            <w:r w:rsidRPr="000B61B5">
              <w:rPr>
                <w:rFonts w:ascii="Arial Nova Light" w:eastAsia="Batang" w:hAnsi="Arial Nova Light" w:cs="Arial"/>
                <w:sz w:val="18"/>
                <w:szCs w:val="18"/>
              </w:rPr>
              <w:t>Usuwanie barier architektonicznych, zwłaszcza w budynkach użyteczności publicznej (np. poprzez zamontowanie wind, podjazdów w budynkach użyteczności publicznej, usunięcie progów, krawężników).</w:t>
            </w:r>
          </w:p>
        </w:tc>
        <w:tc>
          <w:tcPr>
            <w:tcW w:w="497" w:type="pct"/>
            <w:shd w:val="clear" w:color="auto" w:fill="EBEBEB" w:themeFill="background2"/>
            <w:vAlign w:val="center"/>
          </w:tcPr>
          <w:p w14:paraId="1BFABF85"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tcPr>
          <w:p w14:paraId="7D92077C"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66362CC3"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47601379"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vMerge/>
            <w:shd w:val="clear" w:color="auto" w:fill="EBEBEB" w:themeFill="background2"/>
            <w:vAlign w:val="center"/>
          </w:tcPr>
          <w:p w14:paraId="4BD7F29B" w14:textId="77777777" w:rsidR="00930C74" w:rsidRPr="00646EE0" w:rsidRDefault="00930C74" w:rsidP="0095106D">
            <w:pPr>
              <w:spacing w:after="0" w:line="240" w:lineRule="auto"/>
              <w:jc w:val="center"/>
              <w:rPr>
                <w:rFonts w:ascii="Arial Nova Light" w:eastAsia="Times New Roman" w:hAnsi="Arial Nova Light" w:cs="Calibri"/>
                <w:color w:val="000000"/>
                <w:sz w:val="18"/>
                <w:szCs w:val="18"/>
                <w:lang w:eastAsia="pl-PL"/>
              </w:rPr>
            </w:pPr>
          </w:p>
        </w:tc>
        <w:tc>
          <w:tcPr>
            <w:tcW w:w="482" w:type="pct"/>
            <w:vMerge/>
            <w:shd w:val="clear" w:color="auto" w:fill="EBEBEB" w:themeFill="background2"/>
            <w:vAlign w:val="center"/>
          </w:tcPr>
          <w:p w14:paraId="3683027F" w14:textId="77777777" w:rsidR="00930C74" w:rsidRPr="00646EE0" w:rsidRDefault="00930C74" w:rsidP="0095106D">
            <w:pPr>
              <w:spacing w:after="0" w:line="240" w:lineRule="auto"/>
              <w:jc w:val="center"/>
              <w:rPr>
                <w:rFonts w:ascii="Arial Nova Light" w:eastAsia="Times New Roman" w:hAnsi="Arial Nova Light" w:cs="Calibri"/>
                <w:b/>
                <w:bCs/>
                <w:color w:val="FFFFFF"/>
                <w:sz w:val="18"/>
                <w:szCs w:val="18"/>
                <w:lang w:eastAsia="pl-PL"/>
              </w:rPr>
            </w:pPr>
          </w:p>
        </w:tc>
      </w:tr>
      <w:tr w:rsidR="00642446" w:rsidRPr="00646EE0" w14:paraId="3ACACD2C" w14:textId="77777777" w:rsidTr="000B61B5">
        <w:trPr>
          <w:trHeight w:val="564"/>
        </w:trPr>
        <w:tc>
          <w:tcPr>
            <w:tcW w:w="546" w:type="pct"/>
            <w:vMerge/>
            <w:shd w:val="clear" w:color="auto" w:fill="757575" w:themeFill="background2" w:themeFillShade="80"/>
            <w:vAlign w:val="center"/>
          </w:tcPr>
          <w:p w14:paraId="1E7A558D" w14:textId="77777777" w:rsidR="00642446" w:rsidRDefault="00642446" w:rsidP="00E07BB2">
            <w:pPr>
              <w:spacing w:after="0" w:line="240" w:lineRule="auto"/>
              <w:jc w:val="center"/>
              <w:rPr>
                <w:rFonts w:ascii="Arial Nova Light" w:eastAsia="Times New Roman" w:hAnsi="Arial Nova Light" w:cs="Calibri"/>
                <w:b/>
                <w:bCs/>
                <w:color w:val="FFFFFF"/>
                <w:sz w:val="18"/>
                <w:szCs w:val="18"/>
                <w:lang w:eastAsia="pl-PL"/>
              </w:rPr>
            </w:pPr>
          </w:p>
        </w:tc>
        <w:tc>
          <w:tcPr>
            <w:tcW w:w="1389" w:type="pct"/>
            <w:shd w:val="clear" w:color="auto" w:fill="EBEBEB" w:themeFill="background2"/>
            <w:vAlign w:val="center"/>
          </w:tcPr>
          <w:p w14:paraId="5630C249" w14:textId="1F28F837" w:rsidR="00642446" w:rsidRPr="000B61B5" w:rsidRDefault="000B61B5" w:rsidP="000B61B5">
            <w:pPr>
              <w:jc w:val="center"/>
              <w:rPr>
                <w:rFonts w:ascii="Arial Nova Light" w:eastAsia="Batang" w:hAnsi="Arial Nova Light" w:cs="Arial"/>
                <w:sz w:val="18"/>
                <w:szCs w:val="18"/>
              </w:rPr>
            </w:pPr>
            <w:r w:rsidRPr="000B61B5">
              <w:rPr>
                <w:rFonts w:ascii="Arial Nova Light" w:eastAsia="Batang" w:hAnsi="Arial Nova Light" w:cs="Arial"/>
                <w:sz w:val="18"/>
                <w:szCs w:val="18"/>
              </w:rPr>
              <w:t>Zapewnienie osobom ze szczególnymi potrzebami możliwości komunikacji z instytucjami publicznymi za pomocą różnych środków wspierających komunikowanie się.</w:t>
            </w:r>
          </w:p>
        </w:tc>
        <w:tc>
          <w:tcPr>
            <w:tcW w:w="497" w:type="pct"/>
            <w:shd w:val="clear" w:color="auto" w:fill="EBEBEB" w:themeFill="background2"/>
            <w:vAlign w:val="center"/>
          </w:tcPr>
          <w:p w14:paraId="279A4FF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tcPr>
          <w:p w14:paraId="65FADB0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63B2422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48A100D3"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EBEBEB" w:themeFill="background2"/>
            <w:vAlign w:val="center"/>
          </w:tcPr>
          <w:p w14:paraId="63A98800" w14:textId="2E536393" w:rsidR="00642446" w:rsidRPr="00646EE0" w:rsidRDefault="00930C74"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udostępnionych materiałów informacyjnych (szt.).</w:t>
            </w:r>
          </w:p>
        </w:tc>
        <w:tc>
          <w:tcPr>
            <w:tcW w:w="482" w:type="pct"/>
            <w:shd w:val="clear" w:color="auto" w:fill="EBEBEB" w:themeFill="background2"/>
            <w:vAlign w:val="center"/>
          </w:tcPr>
          <w:p w14:paraId="79D350A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642446" w:rsidRPr="00646EE0" w14:paraId="4F49206C" w14:textId="77777777" w:rsidTr="000B61B5">
        <w:trPr>
          <w:trHeight w:val="564"/>
        </w:trPr>
        <w:tc>
          <w:tcPr>
            <w:tcW w:w="546" w:type="pct"/>
            <w:vMerge/>
            <w:shd w:val="clear" w:color="auto" w:fill="757575" w:themeFill="background2" w:themeFillShade="80"/>
            <w:vAlign w:val="center"/>
          </w:tcPr>
          <w:p w14:paraId="01CDC4C8" w14:textId="77777777" w:rsidR="00642446" w:rsidRDefault="00642446" w:rsidP="00E07BB2">
            <w:pPr>
              <w:spacing w:after="0" w:line="240" w:lineRule="auto"/>
              <w:jc w:val="center"/>
              <w:rPr>
                <w:rFonts w:ascii="Arial Nova Light" w:eastAsia="Times New Roman" w:hAnsi="Arial Nova Light" w:cs="Calibri"/>
                <w:b/>
                <w:bCs/>
                <w:color w:val="FFFFFF"/>
                <w:sz w:val="18"/>
                <w:szCs w:val="18"/>
                <w:lang w:eastAsia="pl-PL"/>
              </w:rPr>
            </w:pPr>
          </w:p>
        </w:tc>
        <w:tc>
          <w:tcPr>
            <w:tcW w:w="1389" w:type="pct"/>
            <w:shd w:val="clear" w:color="auto" w:fill="EBEBEB" w:themeFill="background2"/>
            <w:vAlign w:val="center"/>
          </w:tcPr>
          <w:p w14:paraId="4E02ED3E" w14:textId="01C72436" w:rsidR="00642446" w:rsidRPr="000B61B5" w:rsidRDefault="000B61B5" w:rsidP="000B61B5">
            <w:pPr>
              <w:jc w:val="center"/>
              <w:rPr>
                <w:rFonts w:ascii="Arial Nova Light" w:eastAsia="Batang" w:hAnsi="Arial Nova Light" w:cs="Arial"/>
                <w:sz w:val="18"/>
                <w:szCs w:val="18"/>
              </w:rPr>
            </w:pPr>
            <w:r w:rsidRPr="000B61B5">
              <w:rPr>
                <w:rFonts w:ascii="Arial Nova Light" w:eastAsia="Batang" w:hAnsi="Arial Nova Light" w:cs="Arial"/>
                <w:sz w:val="18"/>
                <w:szCs w:val="18"/>
              </w:rPr>
              <w:t>Wsparcie funkcjonowania jednostek wykonujących zadania z zakresu bezpieczeństwa publicznego (np. zakup/dofinansowanie zakupu niezbędnego sprzętu).</w:t>
            </w:r>
          </w:p>
        </w:tc>
        <w:tc>
          <w:tcPr>
            <w:tcW w:w="497" w:type="pct"/>
            <w:shd w:val="clear" w:color="auto" w:fill="EBEBEB" w:themeFill="background2"/>
            <w:vAlign w:val="center"/>
          </w:tcPr>
          <w:p w14:paraId="61545364"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tcPr>
          <w:p w14:paraId="7B101B6F"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33F9780C"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047F2E9E"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EBEBEB" w:themeFill="background2"/>
            <w:vAlign w:val="center"/>
          </w:tcPr>
          <w:p w14:paraId="1E2C171A" w14:textId="071AB5DD" w:rsidR="00642446" w:rsidRPr="00646EE0" w:rsidRDefault="00930C74" w:rsidP="0095106D">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Środki przeznaczone na dofinansowanie jednostek wykonujących zadania z zakresu bezpieczeństwa publicznego (zł).</w:t>
            </w:r>
          </w:p>
        </w:tc>
        <w:tc>
          <w:tcPr>
            <w:tcW w:w="482" w:type="pct"/>
            <w:shd w:val="clear" w:color="auto" w:fill="EBEBEB" w:themeFill="background2"/>
            <w:vAlign w:val="center"/>
          </w:tcPr>
          <w:p w14:paraId="1C7F00A9" w14:textId="77777777" w:rsidR="00642446" w:rsidRPr="00646EE0" w:rsidRDefault="00642446" w:rsidP="0095106D">
            <w:pPr>
              <w:spacing w:after="0" w:line="240" w:lineRule="auto"/>
              <w:jc w:val="center"/>
              <w:rPr>
                <w:rFonts w:ascii="Arial Nova Light" w:eastAsia="Times New Roman" w:hAnsi="Arial Nova Light" w:cs="Calibri"/>
                <w:b/>
                <w:bCs/>
                <w:color w:val="FFFFFF"/>
                <w:sz w:val="18"/>
                <w:szCs w:val="18"/>
                <w:lang w:eastAsia="pl-PL"/>
              </w:rPr>
            </w:pPr>
          </w:p>
        </w:tc>
      </w:tr>
      <w:tr w:rsidR="00930C74" w:rsidRPr="00646EE0" w14:paraId="74569E31" w14:textId="77777777" w:rsidTr="000B61B5">
        <w:trPr>
          <w:trHeight w:val="564"/>
        </w:trPr>
        <w:tc>
          <w:tcPr>
            <w:tcW w:w="546" w:type="pct"/>
            <w:vMerge/>
            <w:shd w:val="clear" w:color="auto" w:fill="757575" w:themeFill="background2" w:themeFillShade="80"/>
            <w:vAlign w:val="center"/>
          </w:tcPr>
          <w:p w14:paraId="52B6EBE3" w14:textId="77777777" w:rsidR="00930C74"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c>
          <w:tcPr>
            <w:tcW w:w="1389" w:type="pct"/>
            <w:shd w:val="clear" w:color="auto" w:fill="EBEBEB" w:themeFill="background2"/>
            <w:vAlign w:val="center"/>
          </w:tcPr>
          <w:p w14:paraId="4E844B8A" w14:textId="7AC93113" w:rsidR="00930C74" w:rsidRPr="000B61B5" w:rsidRDefault="00930C74" w:rsidP="00930C74">
            <w:pPr>
              <w:spacing w:after="0" w:line="240" w:lineRule="auto"/>
              <w:jc w:val="center"/>
              <w:rPr>
                <w:rFonts w:ascii="Arial Nova Light" w:eastAsia="Times New Roman" w:hAnsi="Arial Nova Light" w:cs="Calibri"/>
                <w:color w:val="000000"/>
                <w:sz w:val="18"/>
                <w:szCs w:val="18"/>
                <w:lang w:eastAsia="pl-PL"/>
              </w:rPr>
            </w:pPr>
            <w:r w:rsidRPr="000B61B5">
              <w:rPr>
                <w:rFonts w:ascii="Arial Nova Light" w:eastAsia="Batang" w:hAnsi="Arial Nova Light" w:cs="Arial"/>
                <w:sz w:val="18"/>
                <w:szCs w:val="18"/>
              </w:rPr>
              <w:t xml:space="preserve">Elektronizacja i cyfryzacja usług świadczonych przez Urząd </w:t>
            </w:r>
            <w:r w:rsidR="00A22B61">
              <w:rPr>
                <w:rFonts w:ascii="Arial Nova Light" w:eastAsia="Batang" w:hAnsi="Arial Nova Light" w:cs="Arial"/>
                <w:sz w:val="18"/>
                <w:szCs w:val="18"/>
              </w:rPr>
              <w:t>Miejski</w:t>
            </w:r>
            <w:r w:rsidRPr="000B61B5">
              <w:rPr>
                <w:rFonts w:ascii="Arial Nova Light" w:eastAsia="Batang" w:hAnsi="Arial Nova Light" w:cs="Arial"/>
                <w:sz w:val="18"/>
                <w:szCs w:val="18"/>
              </w:rPr>
              <w:t xml:space="preserve"> oraz podległe jednostki.</w:t>
            </w:r>
          </w:p>
        </w:tc>
        <w:tc>
          <w:tcPr>
            <w:tcW w:w="497" w:type="pct"/>
            <w:shd w:val="clear" w:color="auto" w:fill="EBEBEB" w:themeFill="background2"/>
            <w:vAlign w:val="center"/>
          </w:tcPr>
          <w:p w14:paraId="4452D270" w14:textId="77777777" w:rsidR="00930C74" w:rsidRPr="00646EE0"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c>
          <w:tcPr>
            <w:tcW w:w="397" w:type="pct"/>
            <w:shd w:val="clear" w:color="auto" w:fill="EBEBEB" w:themeFill="background2"/>
            <w:vAlign w:val="center"/>
          </w:tcPr>
          <w:p w14:paraId="385FDC58" w14:textId="77777777" w:rsidR="00930C74" w:rsidRPr="00646EE0"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5094E4A6" w14:textId="77777777" w:rsidR="00930C74" w:rsidRPr="00646EE0"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c>
          <w:tcPr>
            <w:tcW w:w="348" w:type="pct"/>
            <w:shd w:val="clear" w:color="auto" w:fill="EBEBEB" w:themeFill="background2"/>
            <w:vAlign w:val="center"/>
          </w:tcPr>
          <w:p w14:paraId="7B14957C" w14:textId="77777777" w:rsidR="00930C74" w:rsidRPr="00646EE0"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c>
          <w:tcPr>
            <w:tcW w:w="993" w:type="pct"/>
            <w:shd w:val="clear" w:color="auto" w:fill="EBEBEB" w:themeFill="background2"/>
            <w:vAlign w:val="center"/>
          </w:tcPr>
          <w:p w14:paraId="5FB7A670" w14:textId="465AF394" w:rsidR="00930C74" w:rsidRPr="00646EE0" w:rsidRDefault="00930C74" w:rsidP="00930C74">
            <w:pPr>
              <w:spacing w:after="0" w:line="240" w:lineRule="auto"/>
              <w:jc w:val="center"/>
              <w:rPr>
                <w:rFonts w:ascii="Arial Nova Light" w:eastAsia="Times New Roman" w:hAnsi="Arial Nova Light" w:cs="Calibri"/>
                <w:color w:val="000000"/>
                <w:sz w:val="18"/>
                <w:szCs w:val="18"/>
                <w:lang w:eastAsia="pl-PL"/>
              </w:rPr>
            </w:pPr>
            <w:r>
              <w:rPr>
                <w:rFonts w:ascii="Arial Nova Light" w:eastAsia="Times New Roman" w:hAnsi="Arial Nova Light" w:cs="Calibri"/>
                <w:color w:val="000000"/>
                <w:sz w:val="18"/>
                <w:szCs w:val="18"/>
                <w:lang w:eastAsia="pl-PL"/>
              </w:rPr>
              <w:t>Liczba wdrożonych usług elektronicznych (szt.).</w:t>
            </w:r>
          </w:p>
        </w:tc>
        <w:tc>
          <w:tcPr>
            <w:tcW w:w="482" w:type="pct"/>
            <w:shd w:val="clear" w:color="auto" w:fill="EBEBEB" w:themeFill="background2"/>
            <w:vAlign w:val="center"/>
          </w:tcPr>
          <w:p w14:paraId="23790236" w14:textId="77777777" w:rsidR="00930C74" w:rsidRPr="00646EE0" w:rsidRDefault="00930C74" w:rsidP="00930C74">
            <w:pPr>
              <w:spacing w:after="0" w:line="240" w:lineRule="auto"/>
              <w:jc w:val="center"/>
              <w:rPr>
                <w:rFonts w:ascii="Arial Nova Light" w:eastAsia="Times New Roman" w:hAnsi="Arial Nova Light" w:cs="Calibri"/>
                <w:b/>
                <w:bCs/>
                <w:color w:val="FFFFFF"/>
                <w:sz w:val="18"/>
                <w:szCs w:val="18"/>
                <w:lang w:eastAsia="pl-PL"/>
              </w:rPr>
            </w:pPr>
          </w:p>
        </w:tc>
      </w:tr>
    </w:tbl>
    <w:p w14:paraId="4C9305B5" w14:textId="77777777" w:rsidR="000B61B5" w:rsidRPr="002E1743" w:rsidRDefault="000B61B5" w:rsidP="00006CB5">
      <w:pPr>
        <w:rPr>
          <w:rFonts w:ascii="Arial Nova Light" w:hAnsi="Arial Nova Light"/>
          <w:sz w:val="24"/>
          <w:szCs w:val="24"/>
        </w:rPr>
      </w:pPr>
    </w:p>
    <w:p w14:paraId="2DABD182" w14:textId="77777777" w:rsidR="00816D19" w:rsidRPr="002E1743" w:rsidRDefault="00816D19" w:rsidP="00006CB5">
      <w:pPr>
        <w:rPr>
          <w:rFonts w:ascii="Arial Nova Light" w:hAnsi="Arial Nova Light"/>
          <w:sz w:val="24"/>
          <w:szCs w:val="24"/>
        </w:rPr>
      </w:pPr>
    </w:p>
    <w:sectPr w:rsidR="00816D19" w:rsidRPr="002E1743" w:rsidSect="00D43506">
      <w:pgSz w:w="16838" w:h="11906" w:orient="landscape"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776437" w14:textId="77777777" w:rsidR="007506A0" w:rsidRDefault="007506A0" w:rsidP="003828D4">
      <w:pPr>
        <w:spacing w:after="0" w:line="240" w:lineRule="auto"/>
      </w:pPr>
      <w:r>
        <w:separator/>
      </w:r>
    </w:p>
  </w:endnote>
  <w:endnote w:type="continuationSeparator" w:id="0">
    <w:p w14:paraId="4B6E3CCA" w14:textId="77777777" w:rsidR="007506A0" w:rsidRDefault="007506A0"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orbel">
    <w:panose1 w:val="020B0503020204020204"/>
    <w:charset w:val="EE"/>
    <w:family w:val="swiss"/>
    <w:pitch w:val="variable"/>
    <w:sig w:usb0="A00002EF" w:usb1="4000A44B" w:usb2="00000000" w:usb3="00000000" w:csb0="0000019F" w:csb1="00000000"/>
  </w:font>
  <w:font w:name="Arial Nova Light">
    <w:charset w:val="00"/>
    <w:family w:val="swiss"/>
    <w:pitch w:val="variable"/>
    <w:sig w:usb0="0000028F" w:usb1="00000002" w:usb2="00000000" w:usb3="00000000" w:csb0="0000019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
    <w:altName w:val="Times New Roman"/>
    <w:charset w:val="00"/>
    <w:family w:val="auto"/>
    <w:pitch w:val="variable"/>
  </w:font>
  <w:font w:name="Lato">
    <w:charset w:val="00"/>
    <w:family w:val="swiss"/>
    <w:pitch w:val="variable"/>
    <w:sig w:usb0="E10002FF" w:usb1="5000ECFF" w:usb2="00000021" w:usb3="00000000" w:csb0="0000019F" w:csb1="00000000"/>
  </w:font>
  <w:font w:name="Lato Light">
    <w:charset w:val="00"/>
    <w:family w:val="swiss"/>
    <w:pitch w:val="variable"/>
    <w:sig w:usb0="E10002FF" w:usb1="5000ECFF" w:usb2="00000021"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Nova Light" w:hAnsi="Arial Nova Light" w:cs="Arial"/>
        <w:sz w:val="18"/>
        <w:szCs w:val="20"/>
      </w:rPr>
      <w:id w:val="1532605105"/>
      <w:docPartObj>
        <w:docPartGallery w:val="Page Numbers (Bottom of Page)"/>
        <w:docPartUnique/>
      </w:docPartObj>
    </w:sdtPr>
    <w:sdtEndPr/>
    <w:sdtContent>
      <w:p w14:paraId="6D1EF1BA" w14:textId="58CE7FEF" w:rsidR="00AD52EB" w:rsidRPr="00016656" w:rsidRDefault="00AD52EB">
        <w:pPr>
          <w:pStyle w:val="Stopka"/>
          <w:jc w:val="center"/>
          <w:rPr>
            <w:rFonts w:ascii="Arial Nova Light" w:hAnsi="Arial Nova Light" w:cs="Arial"/>
            <w:sz w:val="18"/>
            <w:szCs w:val="20"/>
          </w:rPr>
        </w:pPr>
        <w:r w:rsidRPr="00016656">
          <w:rPr>
            <w:rFonts w:ascii="Arial Nova Light" w:hAnsi="Arial Nova Light" w:cs="Arial"/>
          </w:rPr>
          <w:fldChar w:fldCharType="begin"/>
        </w:r>
        <w:r w:rsidRPr="00016656">
          <w:rPr>
            <w:rFonts w:ascii="Arial Nova Light" w:hAnsi="Arial Nova Light" w:cs="Arial"/>
          </w:rPr>
          <w:instrText>PAGE   \* MERGEFORMAT</w:instrText>
        </w:r>
        <w:r w:rsidRPr="00016656">
          <w:rPr>
            <w:rFonts w:ascii="Arial Nova Light" w:hAnsi="Arial Nova Light" w:cs="Arial"/>
          </w:rPr>
          <w:fldChar w:fldCharType="separate"/>
        </w:r>
        <w:r w:rsidRPr="00016656">
          <w:rPr>
            <w:rFonts w:ascii="Arial Nova Light" w:hAnsi="Arial Nova Light" w:cs="Arial"/>
            <w:noProof/>
          </w:rPr>
          <w:t>52</w:t>
        </w:r>
        <w:r w:rsidRPr="00016656">
          <w:rPr>
            <w:rFonts w:ascii="Arial Nova Light" w:hAnsi="Arial Nova Light" w:cs="Arial"/>
          </w:rPr>
          <w:fldChar w:fldCharType="end"/>
        </w:r>
      </w:p>
    </w:sdtContent>
  </w:sdt>
  <w:p w14:paraId="572C5A30" w14:textId="4B6E12A7" w:rsidR="00AD52EB" w:rsidRDefault="00AD52E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99E601" w14:textId="77777777" w:rsidR="007506A0" w:rsidRDefault="007506A0" w:rsidP="003828D4">
      <w:pPr>
        <w:spacing w:after="0" w:line="240" w:lineRule="auto"/>
      </w:pPr>
      <w:r>
        <w:separator/>
      </w:r>
    </w:p>
  </w:footnote>
  <w:footnote w:type="continuationSeparator" w:id="0">
    <w:p w14:paraId="49A51BBF" w14:textId="77777777" w:rsidR="007506A0" w:rsidRDefault="007506A0" w:rsidP="003828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C1F9B"/>
    <w:multiLevelType w:val="hybridMultilevel"/>
    <w:tmpl w:val="54B64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783AF7"/>
    <w:multiLevelType w:val="hybridMultilevel"/>
    <w:tmpl w:val="AAD2DC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07B289E"/>
    <w:multiLevelType w:val="hybridMultilevel"/>
    <w:tmpl w:val="E9BEDAC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 w15:restartNumberingAfterBreak="0">
    <w:nsid w:val="009F7C85"/>
    <w:multiLevelType w:val="hybridMultilevel"/>
    <w:tmpl w:val="1B5047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293709"/>
    <w:multiLevelType w:val="hybridMultilevel"/>
    <w:tmpl w:val="2F702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2231BB1"/>
    <w:multiLevelType w:val="hybridMultilevel"/>
    <w:tmpl w:val="228003A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2C7452"/>
    <w:multiLevelType w:val="hybridMultilevel"/>
    <w:tmpl w:val="625CEB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26B6033"/>
    <w:multiLevelType w:val="hybridMultilevel"/>
    <w:tmpl w:val="9E1C2BFC"/>
    <w:lvl w:ilvl="0" w:tplc="04150001">
      <w:start w:val="1"/>
      <w:numFmt w:val="bullet"/>
      <w:lvlText w:val=""/>
      <w:lvlJc w:val="left"/>
      <w:pPr>
        <w:ind w:left="3054" w:hanging="360"/>
      </w:pPr>
      <w:rPr>
        <w:rFonts w:ascii="Symbol" w:hAnsi="Symbol" w:hint="default"/>
      </w:rPr>
    </w:lvl>
    <w:lvl w:ilvl="1" w:tplc="04150003" w:tentative="1">
      <w:start w:val="1"/>
      <w:numFmt w:val="bullet"/>
      <w:lvlText w:val="o"/>
      <w:lvlJc w:val="left"/>
      <w:pPr>
        <w:ind w:left="3774" w:hanging="360"/>
      </w:pPr>
      <w:rPr>
        <w:rFonts w:ascii="Courier New" w:hAnsi="Courier New" w:cs="Courier New" w:hint="default"/>
      </w:rPr>
    </w:lvl>
    <w:lvl w:ilvl="2" w:tplc="04150005" w:tentative="1">
      <w:start w:val="1"/>
      <w:numFmt w:val="bullet"/>
      <w:lvlText w:val=""/>
      <w:lvlJc w:val="left"/>
      <w:pPr>
        <w:ind w:left="4494" w:hanging="360"/>
      </w:pPr>
      <w:rPr>
        <w:rFonts w:ascii="Wingdings" w:hAnsi="Wingdings" w:hint="default"/>
      </w:rPr>
    </w:lvl>
    <w:lvl w:ilvl="3" w:tplc="04150001" w:tentative="1">
      <w:start w:val="1"/>
      <w:numFmt w:val="bullet"/>
      <w:lvlText w:val=""/>
      <w:lvlJc w:val="left"/>
      <w:pPr>
        <w:ind w:left="5214" w:hanging="360"/>
      </w:pPr>
      <w:rPr>
        <w:rFonts w:ascii="Symbol" w:hAnsi="Symbol" w:hint="default"/>
      </w:rPr>
    </w:lvl>
    <w:lvl w:ilvl="4" w:tplc="04150003" w:tentative="1">
      <w:start w:val="1"/>
      <w:numFmt w:val="bullet"/>
      <w:lvlText w:val="o"/>
      <w:lvlJc w:val="left"/>
      <w:pPr>
        <w:ind w:left="5934" w:hanging="360"/>
      </w:pPr>
      <w:rPr>
        <w:rFonts w:ascii="Courier New" w:hAnsi="Courier New" w:cs="Courier New" w:hint="default"/>
      </w:rPr>
    </w:lvl>
    <w:lvl w:ilvl="5" w:tplc="04150005" w:tentative="1">
      <w:start w:val="1"/>
      <w:numFmt w:val="bullet"/>
      <w:lvlText w:val=""/>
      <w:lvlJc w:val="left"/>
      <w:pPr>
        <w:ind w:left="6654" w:hanging="360"/>
      </w:pPr>
      <w:rPr>
        <w:rFonts w:ascii="Wingdings" w:hAnsi="Wingdings" w:hint="default"/>
      </w:rPr>
    </w:lvl>
    <w:lvl w:ilvl="6" w:tplc="04150001" w:tentative="1">
      <w:start w:val="1"/>
      <w:numFmt w:val="bullet"/>
      <w:lvlText w:val=""/>
      <w:lvlJc w:val="left"/>
      <w:pPr>
        <w:ind w:left="7374" w:hanging="360"/>
      </w:pPr>
      <w:rPr>
        <w:rFonts w:ascii="Symbol" w:hAnsi="Symbol" w:hint="default"/>
      </w:rPr>
    </w:lvl>
    <w:lvl w:ilvl="7" w:tplc="04150003" w:tentative="1">
      <w:start w:val="1"/>
      <w:numFmt w:val="bullet"/>
      <w:lvlText w:val="o"/>
      <w:lvlJc w:val="left"/>
      <w:pPr>
        <w:ind w:left="8094" w:hanging="360"/>
      </w:pPr>
      <w:rPr>
        <w:rFonts w:ascii="Courier New" w:hAnsi="Courier New" w:cs="Courier New" w:hint="default"/>
      </w:rPr>
    </w:lvl>
    <w:lvl w:ilvl="8" w:tplc="04150005" w:tentative="1">
      <w:start w:val="1"/>
      <w:numFmt w:val="bullet"/>
      <w:lvlText w:val=""/>
      <w:lvlJc w:val="left"/>
      <w:pPr>
        <w:ind w:left="8814" w:hanging="360"/>
      </w:pPr>
      <w:rPr>
        <w:rFonts w:ascii="Wingdings" w:hAnsi="Wingdings" w:hint="default"/>
      </w:rPr>
    </w:lvl>
  </w:abstractNum>
  <w:abstractNum w:abstractNumId="8" w15:restartNumberingAfterBreak="0">
    <w:nsid w:val="02871618"/>
    <w:multiLevelType w:val="hybridMultilevel"/>
    <w:tmpl w:val="758E3E4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3B737AD"/>
    <w:multiLevelType w:val="hybridMultilevel"/>
    <w:tmpl w:val="59D260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44737A0"/>
    <w:multiLevelType w:val="hybridMultilevel"/>
    <w:tmpl w:val="41CED7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6B5D71"/>
    <w:multiLevelType w:val="hybridMultilevel"/>
    <w:tmpl w:val="F6CA4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DA35CBB"/>
    <w:multiLevelType w:val="hybridMultilevel"/>
    <w:tmpl w:val="6ACEE154"/>
    <w:lvl w:ilvl="0" w:tplc="93EC48F6">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 w15:restartNumberingAfterBreak="0">
    <w:nsid w:val="0ECF6103"/>
    <w:multiLevelType w:val="hybridMultilevel"/>
    <w:tmpl w:val="C4CEB00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08576D5"/>
    <w:multiLevelType w:val="hybridMultilevel"/>
    <w:tmpl w:val="449EE5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727C81"/>
    <w:multiLevelType w:val="hybridMultilevel"/>
    <w:tmpl w:val="64382D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8994D43"/>
    <w:multiLevelType w:val="multilevel"/>
    <w:tmpl w:val="7584D10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7" w15:restartNumberingAfterBreak="0">
    <w:nsid w:val="1BC6232F"/>
    <w:multiLevelType w:val="hybridMultilevel"/>
    <w:tmpl w:val="9FA281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DDB0C99"/>
    <w:multiLevelType w:val="hybridMultilevel"/>
    <w:tmpl w:val="1C541F48"/>
    <w:lvl w:ilvl="0" w:tplc="0415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27A6905"/>
    <w:multiLevelType w:val="hybridMultilevel"/>
    <w:tmpl w:val="6DB63AF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0" w15:restartNumberingAfterBreak="0">
    <w:nsid w:val="2B4772D5"/>
    <w:multiLevelType w:val="hybridMultilevel"/>
    <w:tmpl w:val="3FD43C4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B812B88"/>
    <w:multiLevelType w:val="hybridMultilevel"/>
    <w:tmpl w:val="E30611A8"/>
    <w:lvl w:ilvl="0" w:tplc="04150001">
      <w:start w:val="1"/>
      <w:numFmt w:val="bullet"/>
      <w:lvlText w:val=""/>
      <w:lvlJc w:val="left"/>
      <w:pPr>
        <w:ind w:left="2143" w:hanging="360"/>
      </w:pPr>
      <w:rPr>
        <w:rFonts w:ascii="Symbol" w:hAnsi="Symbol" w:hint="default"/>
      </w:rPr>
    </w:lvl>
    <w:lvl w:ilvl="1" w:tplc="04150003" w:tentative="1">
      <w:start w:val="1"/>
      <w:numFmt w:val="bullet"/>
      <w:lvlText w:val="o"/>
      <w:lvlJc w:val="left"/>
      <w:pPr>
        <w:ind w:left="2863" w:hanging="360"/>
      </w:pPr>
      <w:rPr>
        <w:rFonts w:ascii="Courier New" w:hAnsi="Courier New" w:cs="Courier New" w:hint="default"/>
      </w:rPr>
    </w:lvl>
    <w:lvl w:ilvl="2" w:tplc="04150005" w:tentative="1">
      <w:start w:val="1"/>
      <w:numFmt w:val="bullet"/>
      <w:lvlText w:val=""/>
      <w:lvlJc w:val="left"/>
      <w:pPr>
        <w:ind w:left="3583" w:hanging="360"/>
      </w:pPr>
      <w:rPr>
        <w:rFonts w:ascii="Wingdings" w:hAnsi="Wingdings" w:hint="default"/>
      </w:rPr>
    </w:lvl>
    <w:lvl w:ilvl="3" w:tplc="04150001" w:tentative="1">
      <w:start w:val="1"/>
      <w:numFmt w:val="bullet"/>
      <w:lvlText w:val=""/>
      <w:lvlJc w:val="left"/>
      <w:pPr>
        <w:ind w:left="4303" w:hanging="360"/>
      </w:pPr>
      <w:rPr>
        <w:rFonts w:ascii="Symbol" w:hAnsi="Symbol" w:hint="default"/>
      </w:rPr>
    </w:lvl>
    <w:lvl w:ilvl="4" w:tplc="04150003" w:tentative="1">
      <w:start w:val="1"/>
      <w:numFmt w:val="bullet"/>
      <w:lvlText w:val="o"/>
      <w:lvlJc w:val="left"/>
      <w:pPr>
        <w:ind w:left="5023" w:hanging="360"/>
      </w:pPr>
      <w:rPr>
        <w:rFonts w:ascii="Courier New" w:hAnsi="Courier New" w:cs="Courier New" w:hint="default"/>
      </w:rPr>
    </w:lvl>
    <w:lvl w:ilvl="5" w:tplc="04150005" w:tentative="1">
      <w:start w:val="1"/>
      <w:numFmt w:val="bullet"/>
      <w:lvlText w:val=""/>
      <w:lvlJc w:val="left"/>
      <w:pPr>
        <w:ind w:left="5743" w:hanging="360"/>
      </w:pPr>
      <w:rPr>
        <w:rFonts w:ascii="Wingdings" w:hAnsi="Wingdings" w:hint="default"/>
      </w:rPr>
    </w:lvl>
    <w:lvl w:ilvl="6" w:tplc="04150001" w:tentative="1">
      <w:start w:val="1"/>
      <w:numFmt w:val="bullet"/>
      <w:lvlText w:val=""/>
      <w:lvlJc w:val="left"/>
      <w:pPr>
        <w:ind w:left="6463" w:hanging="360"/>
      </w:pPr>
      <w:rPr>
        <w:rFonts w:ascii="Symbol" w:hAnsi="Symbol" w:hint="default"/>
      </w:rPr>
    </w:lvl>
    <w:lvl w:ilvl="7" w:tplc="04150003" w:tentative="1">
      <w:start w:val="1"/>
      <w:numFmt w:val="bullet"/>
      <w:lvlText w:val="o"/>
      <w:lvlJc w:val="left"/>
      <w:pPr>
        <w:ind w:left="7183" w:hanging="360"/>
      </w:pPr>
      <w:rPr>
        <w:rFonts w:ascii="Courier New" w:hAnsi="Courier New" w:cs="Courier New" w:hint="default"/>
      </w:rPr>
    </w:lvl>
    <w:lvl w:ilvl="8" w:tplc="04150005" w:tentative="1">
      <w:start w:val="1"/>
      <w:numFmt w:val="bullet"/>
      <w:lvlText w:val=""/>
      <w:lvlJc w:val="left"/>
      <w:pPr>
        <w:ind w:left="7903" w:hanging="360"/>
      </w:pPr>
      <w:rPr>
        <w:rFonts w:ascii="Wingdings" w:hAnsi="Wingdings" w:hint="default"/>
      </w:rPr>
    </w:lvl>
  </w:abstractNum>
  <w:abstractNum w:abstractNumId="22" w15:restartNumberingAfterBreak="0">
    <w:nsid w:val="326C2498"/>
    <w:multiLevelType w:val="hybridMultilevel"/>
    <w:tmpl w:val="2C9478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30F765C"/>
    <w:multiLevelType w:val="hybridMultilevel"/>
    <w:tmpl w:val="051E9A7C"/>
    <w:lvl w:ilvl="0" w:tplc="04150001">
      <w:start w:val="1"/>
      <w:numFmt w:val="bullet"/>
      <w:lvlText w:val=""/>
      <w:lvlJc w:val="left"/>
      <w:pPr>
        <w:ind w:left="2143" w:hanging="360"/>
      </w:pPr>
      <w:rPr>
        <w:rFonts w:ascii="Symbol" w:hAnsi="Symbol" w:hint="default"/>
      </w:rPr>
    </w:lvl>
    <w:lvl w:ilvl="1" w:tplc="FFFFFFFF" w:tentative="1">
      <w:start w:val="1"/>
      <w:numFmt w:val="bullet"/>
      <w:lvlText w:val="o"/>
      <w:lvlJc w:val="left"/>
      <w:pPr>
        <w:ind w:left="2863" w:hanging="360"/>
      </w:pPr>
      <w:rPr>
        <w:rFonts w:ascii="Courier New" w:hAnsi="Courier New" w:cs="Courier New" w:hint="default"/>
      </w:rPr>
    </w:lvl>
    <w:lvl w:ilvl="2" w:tplc="FFFFFFFF" w:tentative="1">
      <w:start w:val="1"/>
      <w:numFmt w:val="bullet"/>
      <w:lvlText w:val=""/>
      <w:lvlJc w:val="left"/>
      <w:pPr>
        <w:ind w:left="3583" w:hanging="360"/>
      </w:pPr>
      <w:rPr>
        <w:rFonts w:ascii="Wingdings" w:hAnsi="Wingdings" w:hint="default"/>
      </w:rPr>
    </w:lvl>
    <w:lvl w:ilvl="3" w:tplc="FFFFFFFF" w:tentative="1">
      <w:start w:val="1"/>
      <w:numFmt w:val="bullet"/>
      <w:lvlText w:val=""/>
      <w:lvlJc w:val="left"/>
      <w:pPr>
        <w:ind w:left="4303" w:hanging="360"/>
      </w:pPr>
      <w:rPr>
        <w:rFonts w:ascii="Symbol" w:hAnsi="Symbol" w:hint="default"/>
      </w:rPr>
    </w:lvl>
    <w:lvl w:ilvl="4" w:tplc="FFFFFFFF" w:tentative="1">
      <w:start w:val="1"/>
      <w:numFmt w:val="bullet"/>
      <w:lvlText w:val="o"/>
      <w:lvlJc w:val="left"/>
      <w:pPr>
        <w:ind w:left="5023" w:hanging="360"/>
      </w:pPr>
      <w:rPr>
        <w:rFonts w:ascii="Courier New" w:hAnsi="Courier New" w:cs="Courier New" w:hint="default"/>
      </w:rPr>
    </w:lvl>
    <w:lvl w:ilvl="5" w:tplc="FFFFFFFF" w:tentative="1">
      <w:start w:val="1"/>
      <w:numFmt w:val="bullet"/>
      <w:lvlText w:val=""/>
      <w:lvlJc w:val="left"/>
      <w:pPr>
        <w:ind w:left="5743" w:hanging="360"/>
      </w:pPr>
      <w:rPr>
        <w:rFonts w:ascii="Wingdings" w:hAnsi="Wingdings" w:hint="default"/>
      </w:rPr>
    </w:lvl>
    <w:lvl w:ilvl="6" w:tplc="FFFFFFFF" w:tentative="1">
      <w:start w:val="1"/>
      <w:numFmt w:val="bullet"/>
      <w:lvlText w:val=""/>
      <w:lvlJc w:val="left"/>
      <w:pPr>
        <w:ind w:left="6463" w:hanging="360"/>
      </w:pPr>
      <w:rPr>
        <w:rFonts w:ascii="Symbol" w:hAnsi="Symbol" w:hint="default"/>
      </w:rPr>
    </w:lvl>
    <w:lvl w:ilvl="7" w:tplc="FFFFFFFF" w:tentative="1">
      <w:start w:val="1"/>
      <w:numFmt w:val="bullet"/>
      <w:lvlText w:val="o"/>
      <w:lvlJc w:val="left"/>
      <w:pPr>
        <w:ind w:left="7183" w:hanging="360"/>
      </w:pPr>
      <w:rPr>
        <w:rFonts w:ascii="Courier New" w:hAnsi="Courier New" w:cs="Courier New" w:hint="default"/>
      </w:rPr>
    </w:lvl>
    <w:lvl w:ilvl="8" w:tplc="FFFFFFFF" w:tentative="1">
      <w:start w:val="1"/>
      <w:numFmt w:val="bullet"/>
      <w:lvlText w:val=""/>
      <w:lvlJc w:val="left"/>
      <w:pPr>
        <w:ind w:left="7903" w:hanging="360"/>
      </w:pPr>
      <w:rPr>
        <w:rFonts w:ascii="Wingdings" w:hAnsi="Wingdings" w:hint="default"/>
      </w:rPr>
    </w:lvl>
  </w:abstractNum>
  <w:abstractNum w:abstractNumId="24" w15:restartNumberingAfterBreak="0">
    <w:nsid w:val="34654F73"/>
    <w:multiLevelType w:val="hybridMultilevel"/>
    <w:tmpl w:val="1E725914"/>
    <w:lvl w:ilvl="0" w:tplc="F308393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15:restartNumberingAfterBreak="0">
    <w:nsid w:val="36F169B1"/>
    <w:multiLevelType w:val="hybridMultilevel"/>
    <w:tmpl w:val="14F0B3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7B22E3"/>
    <w:multiLevelType w:val="hybridMultilevel"/>
    <w:tmpl w:val="42FC0964"/>
    <w:lvl w:ilvl="0" w:tplc="04150001">
      <w:start w:val="1"/>
      <w:numFmt w:val="bullet"/>
      <w:lvlText w:val=""/>
      <w:lvlJc w:val="left"/>
      <w:pPr>
        <w:ind w:left="1065" w:hanging="70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B782769"/>
    <w:multiLevelType w:val="hybridMultilevel"/>
    <w:tmpl w:val="4CF27428"/>
    <w:lvl w:ilvl="0" w:tplc="04150003">
      <w:start w:val="1"/>
      <w:numFmt w:val="bullet"/>
      <w:lvlText w:val="o"/>
      <w:lvlJc w:val="left"/>
      <w:pPr>
        <w:ind w:left="1287" w:hanging="360"/>
      </w:pPr>
      <w:rPr>
        <w:rFonts w:ascii="Courier New" w:hAnsi="Courier New" w:cs="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8" w15:restartNumberingAfterBreak="0">
    <w:nsid w:val="3CF6615B"/>
    <w:multiLevelType w:val="hybridMultilevel"/>
    <w:tmpl w:val="68BA1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D1B68EE"/>
    <w:multiLevelType w:val="hybridMultilevel"/>
    <w:tmpl w:val="66EA8C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E976E3E"/>
    <w:multiLevelType w:val="hybridMultilevel"/>
    <w:tmpl w:val="FA0E7C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EAB6893"/>
    <w:multiLevelType w:val="hybridMultilevel"/>
    <w:tmpl w:val="1B64476E"/>
    <w:lvl w:ilvl="0" w:tplc="04150003">
      <w:start w:val="1"/>
      <w:numFmt w:val="bullet"/>
      <w:lvlText w:val="o"/>
      <w:lvlJc w:val="left"/>
      <w:pPr>
        <w:ind w:left="1287" w:hanging="360"/>
      </w:pPr>
      <w:rPr>
        <w:rFonts w:ascii="Courier New" w:hAnsi="Courier New" w:cs="Courier New"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2" w15:restartNumberingAfterBreak="0">
    <w:nsid w:val="41B4635F"/>
    <w:multiLevelType w:val="hybridMultilevel"/>
    <w:tmpl w:val="FC2A9EA2"/>
    <w:lvl w:ilvl="0" w:tplc="04150001">
      <w:start w:val="1"/>
      <w:numFmt w:val="bullet"/>
      <w:lvlText w:val=""/>
      <w:lvlJc w:val="left"/>
      <w:pPr>
        <w:ind w:left="1069"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3" w15:restartNumberingAfterBreak="0">
    <w:nsid w:val="42CE27F5"/>
    <w:multiLevelType w:val="hybridMultilevel"/>
    <w:tmpl w:val="33D25F5A"/>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4" w15:restartNumberingAfterBreak="0">
    <w:nsid w:val="43B9485E"/>
    <w:multiLevelType w:val="hybridMultilevel"/>
    <w:tmpl w:val="FD240F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3EE3A38"/>
    <w:multiLevelType w:val="hybridMultilevel"/>
    <w:tmpl w:val="5510CC8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6" w15:restartNumberingAfterBreak="0">
    <w:nsid w:val="447B6EF8"/>
    <w:multiLevelType w:val="hybridMultilevel"/>
    <w:tmpl w:val="6F1AACE2"/>
    <w:lvl w:ilvl="0" w:tplc="04150001">
      <w:start w:val="1"/>
      <w:numFmt w:val="bullet"/>
      <w:lvlText w:val=""/>
      <w:lvlJc w:val="left"/>
      <w:pPr>
        <w:ind w:left="2143" w:hanging="360"/>
      </w:pPr>
      <w:rPr>
        <w:rFonts w:ascii="Symbol" w:hAnsi="Symbol" w:hint="default"/>
      </w:rPr>
    </w:lvl>
    <w:lvl w:ilvl="1" w:tplc="04150003" w:tentative="1">
      <w:start w:val="1"/>
      <w:numFmt w:val="bullet"/>
      <w:lvlText w:val="o"/>
      <w:lvlJc w:val="left"/>
      <w:pPr>
        <w:ind w:left="2863" w:hanging="360"/>
      </w:pPr>
      <w:rPr>
        <w:rFonts w:ascii="Courier New" w:hAnsi="Courier New" w:cs="Courier New" w:hint="default"/>
      </w:rPr>
    </w:lvl>
    <w:lvl w:ilvl="2" w:tplc="04150005" w:tentative="1">
      <w:start w:val="1"/>
      <w:numFmt w:val="bullet"/>
      <w:lvlText w:val=""/>
      <w:lvlJc w:val="left"/>
      <w:pPr>
        <w:ind w:left="3583" w:hanging="360"/>
      </w:pPr>
      <w:rPr>
        <w:rFonts w:ascii="Wingdings" w:hAnsi="Wingdings" w:hint="default"/>
      </w:rPr>
    </w:lvl>
    <w:lvl w:ilvl="3" w:tplc="04150001" w:tentative="1">
      <w:start w:val="1"/>
      <w:numFmt w:val="bullet"/>
      <w:lvlText w:val=""/>
      <w:lvlJc w:val="left"/>
      <w:pPr>
        <w:ind w:left="4303" w:hanging="360"/>
      </w:pPr>
      <w:rPr>
        <w:rFonts w:ascii="Symbol" w:hAnsi="Symbol" w:hint="default"/>
      </w:rPr>
    </w:lvl>
    <w:lvl w:ilvl="4" w:tplc="04150003" w:tentative="1">
      <w:start w:val="1"/>
      <w:numFmt w:val="bullet"/>
      <w:lvlText w:val="o"/>
      <w:lvlJc w:val="left"/>
      <w:pPr>
        <w:ind w:left="5023" w:hanging="360"/>
      </w:pPr>
      <w:rPr>
        <w:rFonts w:ascii="Courier New" w:hAnsi="Courier New" w:cs="Courier New" w:hint="default"/>
      </w:rPr>
    </w:lvl>
    <w:lvl w:ilvl="5" w:tplc="04150005" w:tentative="1">
      <w:start w:val="1"/>
      <w:numFmt w:val="bullet"/>
      <w:lvlText w:val=""/>
      <w:lvlJc w:val="left"/>
      <w:pPr>
        <w:ind w:left="5743" w:hanging="360"/>
      </w:pPr>
      <w:rPr>
        <w:rFonts w:ascii="Wingdings" w:hAnsi="Wingdings" w:hint="default"/>
      </w:rPr>
    </w:lvl>
    <w:lvl w:ilvl="6" w:tplc="04150001" w:tentative="1">
      <w:start w:val="1"/>
      <w:numFmt w:val="bullet"/>
      <w:lvlText w:val=""/>
      <w:lvlJc w:val="left"/>
      <w:pPr>
        <w:ind w:left="6463" w:hanging="360"/>
      </w:pPr>
      <w:rPr>
        <w:rFonts w:ascii="Symbol" w:hAnsi="Symbol" w:hint="default"/>
      </w:rPr>
    </w:lvl>
    <w:lvl w:ilvl="7" w:tplc="04150003" w:tentative="1">
      <w:start w:val="1"/>
      <w:numFmt w:val="bullet"/>
      <w:lvlText w:val="o"/>
      <w:lvlJc w:val="left"/>
      <w:pPr>
        <w:ind w:left="7183" w:hanging="360"/>
      </w:pPr>
      <w:rPr>
        <w:rFonts w:ascii="Courier New" w:hAnsi="Courier New" w:cs="Courier New" w:hint="default"/>
      </w:rPr>
    </w:lvl>
    <w:lvl w:ilvl="8" w:tplc="04150005" w:tentative="1">
      <w:start w:val="1"/>
      <w:numFmt w:val="bullet"/>
      <w:lvlText w:val=""/>
      <w:lvlJc w:val="left"/>
      <w:pPr>
        <w:ind w:left="7903" w:hanging="360"/>
      </w:pPr>
      <w:rPr>
        <w:rFonts w:ascii="Wingdings" w:hAnsi="Wingdings" w:hint="default"/>
      </w:rPr>
    </w:lvl>
  </w:abstractNum>
  <w:abstractNum w:abstractNumId="37" w15:restartNumberingAfterBreak="0">
    <w:nsid w:val="45D95F4D"/>
    <w:multiLevelType w:val="hybridMultilevel"/>
    <w:tmpl w:val="A3FA38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6167B0A"/>
    <w:multiLevelType w:val="hybridMultilevel"/>
    <w:tmpl w:val="ECC02A6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9" w15:restartNumberingAfterBreak="0">
    <w:nsid w:val="468A6904"/>
    <w:multiLevelType w:val="hybridMultilevel"/>
    <w:tmpl w:val="283CCF6C"/>
    <w:lvl w:ilvl="0" w:tplc="10D41056">
      <w:start w:val="1"/>
      <w:numFmt w:val="decimal"/>
      <w:lvlText w:val="%1."/>
      <w:lvlJc w:val="lef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40" w15:restartNumberingAfterBreak="0">
    <w:nsid w:val="46E759AE"/>
    <w:multiLevelType w:val="hybridMultilevel"/>
    <w:tmpl w:val="6924F7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98E15CC"/>
    <w:multiLevelType w:val="hybridMultilevel"/>
    <w:tmpl w:val="C80ADDAA"/>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E6B2CF9"/>
    <w:multiLevelType w:val="hybridMultilevel"/>
    <w:tmpl w:val="115E932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38610DF"/>
    <w:multiLevelType w:val="hybridMultilevel"/>
    <w:tmpl w:val="F3825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54C0158"/>
    <w:multiLevelType w:val="hybridMultilevel"/>
    <w:tmpl w:val="12F464B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5" w15:restartNumberingAfterBreak="0">
    <w:nsid w:val="556B3B8C"/>
    <w:multiLevelType w:val="hybridMultilevel"/>
    <w:tmpl w:val="D4707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935011C"/>
    <w:multiLevelType w:val="hybridMultilevel"/>
    <w:tmpl w:val="6D6C5E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A4973CA"/>
    <w:multiLevelType w:val="hybridMultilevel"/>
    <w:tmpl w:val="9B92A53A"/>
    <w:lvl w:ilvl="0" w:tplc="04150003">
      <w:start w:val="1"/>
      <w:numFmt w:val="bullet"/>
      <w:lvlText w:val="o"/>
      <w:lvlJc w:val="left"/>
      <w:pPr>
        <w:ind w:left="1080" w:hanging="360"/>
      </w:pPr>
      <w:rPr>
        <w:rFonts w:ascii="Courier New" w:hAnsi="Courier New" w:cs="Courier New"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15:restartNumberingAfterBreak="0">
    <w:nsid w:val="5CC668D9"/>
    <w:multiLevelType w:val="hybridMultilevel"/>
    <w:tmpl w:val="49884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F9228B0"/>
    <w:multiLevelType w:val="hybridMultilevel"/>
    <w:tmpl w:val="5308D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16109E7"/>
    <w:multiLevelType w:val="multilevel"/>
    <w:tmpl w:val="395E5BF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68C5212C"/>
    <w:multiLevelType w:val="hybridMultilevel"/>
    <w:tmpl w:val="05747D4C"/>
    <w:lvl w:ilvl="0" w:tplc="04150011">
      <w:start w:val="1"/>
      <w:numFmt w:val="decimal"/>
      <w:lvlText w:val="%1)"/>
      <w:lvlJc w:val="left"/>
      <w:pPr>
        <w:ind w:left="720" w:hanging="360"/>
      </w:pPr>
      <w:rPr>
        <w:rFonts w:hint="default"/>
        <w:b w:val="0"/>
        <w:i w:val="0"/>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8E31D81"/>
    <w:multiLevelType w:val="hybridMultilevel"/>
    <w:tmpl w:val="0F6862A4"/>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15:restartNumberingAfterBreak="0">
    <w:nsid w:val="6B445BAA"/>
    <w:multiLevelType w:val="hybridMultilevel"/>
    <w:tmpl w:val="26E2F1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C380199"/>
    <w:multiLevelType w:val="hybridMultilevel"/>
    <w:tmpl w:val="066C9F90"/>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55" w15:restartNumberingAfterBreak="0">
    <w:nsid w:val="7090270C"/>
    <w:multiLevelType w:val="hybridMultilevel"/>
    <w:tmpl w:val="445036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23A7B38"/>
    <w:multiLevelType w:val="hybridMultilevel"/>
    <w:tmpl w:val="C55267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7292D05"/>
    <w:multiLevelType w:val="multilevel"/>
    <w:tmpl w:val="484850F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8" w15:restartNumberingAfterBreak="0">
    <w:nsid w:val="7DE93643"/>
    <w:multiLevelType w:val="hybridMultilevel"/>
    <w:tmpl w:val="49C6C8B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7F8C7A3B"/>
    <w:multiLevelType w:val="hybridMultilevel"/>
    <w:tmpl w:val="183626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102211870">
    <w:abstractNumId w:val="58"/>
  </w:num>
  <w:num w:numId="2" w16cid:durableId="642198585">
    <w:abstractNumId w:val="54"/>
  </w:num>
  <w:num w:numId="3" w16cid:durableId="209458798">
    <w:abstractNumId w:val="7"/>
  </w:num>
  <w:num w:numId="4" w16cid:durableId="2131438187">
    <w:abstractNumId w:val="14"/>
  </w:num>
  <w:num w:numId="5" w16cid:durableId="1891191505">
    <w:abstractNumId w:val="20"/>
  </w:num>
  <w:num w:numId="6" w16cid:durableId="970020908">
    <w:abstractNumId w:val="32"/>
  </w:num>
  <w:num w:numId="7" w16cid:durableId="1718048971">
    <w:abstractNumId w:val="17"/>
  </w:num>
  <w:num w:numId="8" w16cid:durableId="1939021461">
    <w:abstractNumId w:val="55"/>
  </w:num>
  <w:num w:numId="9" w16cid:durableId="47807209">
    <w:abstractNumId w:val="5"/>
  </w:num>
  <w:num w:numId="10" w16cid:durableId="242107643">
    <w:abstractNumId w:val="18"/>
  </w:num>
  <w:num w:numId="11" w16cid:durableId="1007050741">
    <w:abstractNumId w:val="51"/>
  </w:num>
  <w:num w:numId="12" w16cid:durableId="1141003689">
    <w:abstractNumId w:val="10"/>
  </w:num>
  <w:num w:numId="13" w16cid:durableId="777990081">
    <w:abstractNumId w:val="22"/>
  </w:num>
  <w:num w:numId="14" w16cid:durableId="205143924">
    <w:abstractNumId w:val="0"/>
  </w:num>
  <w:num w:numId="15" w16cid:durableId="1793748530">
    <w:abstractNumId w:val="34"/>
  </w:num>
  <w:num w:numId="16" w16cid:durableId="455412062">
    <w:abstractNumId w:val="59"/>
  </w:num>
  <w:num w:numId="17" w16cid:durableId="1117986919">
    <w:abstractNumId w:val="25"/>
  </w:num>
  <w:num w:numId="18" w16cid:durableId="1486775181">
    <w:abstractNumId w:val="50"/>
  </w:num>
  <w:num w:numId="19" w16cid:durableId="254024442">
    <w:abstractNumId w:val="53"/>
  </w:num>
  <w:num w:numId="20" w16cid:durableId="965504429">
    <w:abstractNumId w:val="52"/>
  </w:num>
  <w:num w:numId="21" w16cid:durableId="1150748803">
    <w:abstractNumId w:val="44"/>
  </w:num>
  <w:num w:numId="22" w16cid:durableId="434054146">
    <w:abstractNumId w:val="30"/>
  </w:num>
  <w:num w:numId="23" w16cid:durableId="281501413">
    <w:abstractNumId w:val="46"/>
  </w:num>
  <w:num w:numId="24" w16cid:durableId="34432424">
    <w:abstractNumId w:val="40"/>
  </w:num>
  <w:num w:numId="25" w16cid:durableId="1932004505">
    <w:abstractNumId w:val="9"/>
  </w:num>
  <w:num w:numId="26" w16cid:durableId="928150246">
    <w:abstractNumId w:val="15"/>
  </w:num>
  <w:num w:numId="27" w16cid:durableId="808018680">
    <w:abstractNumId w:val="38"/>
  </w:num>
  <w:num w:numId="28" w16cid:durableId="1674332562">
    <w:abstractNumId w:val="47"/>
  </w:num>
  <w:num w:numId="29" w16cid:durableId="752943675">
    <w:abstractNumId w:val="8"/>
  </w:num>
  <w:num w:numId="30" w16cid:durableId="1867711018">
    <w:abstractNumId w:val="23"/>
  </w:num>
  <w:num w:numId="31" w16cid:durableId="1777629765">
    <w:abstractNumId w:val="42"/>
  </w:num>
  <w:num w:numId="32" w16cid:durableId="1678921827">
    <w:abstractNumId w:val="1"/>
  </w:num>
  <w:num w:numId="33" w16cid:durableId="1027025650">
    <w:abstractNumId w:val="36"/>
  </w:num>
  <w:num w:numId="34" w16cid:durableId="141704049">
    <w:abstractNumId w:val="41"/>
  </w:num>
  <w:num w:numId="35" w16cid:durableId="421025578">
    <w:abstractNumId w:val="45"/>
  </w:num>
  <w:num w:numId="36" w16cid:durableId="1028918081">
    <w:abstractNumId w:val="21"/>
  </w:num>
  <w:num w:numId="37" w16cid:durableId="932319821">
    <w:abstractNumId w:val="3"/>
  </w:num>
  <w:num w:numId="38" w16cid:durableId="964044204">
    <w:abstractNumId w:val="48"/>
  </w:num>
  <w:num w:numId="39" w16cid:durableId="284426664">
    <w:abstractNumId w:val="6"/>
  </w:num>
  <w:num w:numId="40" w16cid:durableId="233200045">
    <w:abstractNumId w:val="13"/>
  </w:num>
  <w:num w:numId="41" w16cid:durableId="765927448">
    <w:abstractNumId w:val="4"/>
  </w:num>
  <w:num w:numId="42" w16cid:durableId="2117364464">
    <w:abstractNumId w:val="2"/>
  </w:num>
  <w:num w:numId="43" w16cid:durableId="491412615">
    <w:abstractNumId w:val="11"/>
  </w:num>
  <w:num w:numId="44" w16cid:durableId="304509907">
    <w:abstractNumId w:val="19"/>
  </w:num>
  <w:num w:numId="45" w16cid:durableId="1733576565">
    <w:abstractNumId w:val="49"/>
  </w:num>
  <w:num w:numId="46" w16cid:durableId="1135758816">
    <w:abstractNumId w:val="31"/>
  </w:num>
  <w:num w:numId="47" w16cid:durableId="223950814">
    <w:abstractNumId w:val="35"/>
  </w:num>
  <w:num w:numId="48" w16cid:durableId="690641959">
    <w:abstractNumId w:val="27"/>
  </w:num>
  <w:num w:numId="49" w16cid:durableId="782071395">
    <w:abstractNumId w:val="29"/>
  </w:num>
  <w:num w:numId="50" w16cid:durableId="2127844143">
    <w:abstractNumId w:val="57"/>
  </w:num>
  <w:num w:numId="51" w16cid:durableId="379206266">
    <w:abstractNumId w:val="24"/>
  </w:num>
  <w:num w:numId="52" w16cid:durableId="1220743635">
    <w:abstractNumId w:val="39"/>
  </w:num>
  <w:num w:numId="53" w16cid:durableId="1706514196">
    <w:abstractNumId w:val="33"/>
  </w:num>
  <w:num w:numId="54" w16cid:durableId="213397971">
    <w:abstractNumId w:val="26"/>
  </w:num>
  <w:num w:numId="55" w16cid:durableId="1193958144">
    <w:abstractNumId w:val="16"/>
  </w:num>
  <w:num w:numId="56" w16cid:durableId="201526865">
    <w:abstractNumId w:val="12"/>
  </w:num>
  <w:num w:numId="57" w16cid:durableId="1039207058">
    <w:abstractNumId w:val="37"/>
  </w:num>
  <w:num w:numId="58" w16cid:durableId="668679877">
    <w:abstractNumId w:val="28"/>
  </w:num>
  <w:num w:numId="59" w16cid:durableId="4406144">
    <w:abstractNumId w:val="43"/>
  </w:num>
  <w:num w:numId="60" w16cid:durableId="965964019">
    <w:abstractNumId w:val="5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09"/>
  <w:hyphenationZone w:val="425"/>
  <w:characterSpacingControl w:val="doNotCompress"/>
  <w:hdrShapeDefaults>
    <o:shapedefaults v:ext="edit" spidmax="2050">
      <o:colormenu v:ext="edit" fillcolor="#209fd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FLIR_DOCUMENT_ID" w:val="2373b92c-fb0d-49b9-bf6e-3e5a3a0b5321"/>
  </w:docVars>
  <w:rsids>
    <w:rsidRoot w:val="00411C5C"/>
    <w:rsid w:val="0000033C"/>
    <w:rsid w:val="00001399"/>
    <w:rsid w:val="00001657"/>
    <w:rsid w:val="00001C95"/>
    <w:rsid w:val="00001F37"/>
    <w:rsid w:val="0000247F"/>
    <w:rsid w:val="00002480"/>
    <w:rsid w:val="00003129"/>
    <w:rsid w:val="00003BA2"/>
    <w:rsid w:val="00003ED6"/>
    <w:rsid w:val="00003F17"/>
    <w:rsid w:val="00004390"/>
    <w:rsid w:val="0000491F"/>
    <w:rsid w:val="00004F8B"/>
    <w:rsid w:val="000065DA"/>
    <w:rsid w:val="00006AC9"/>
    <w:rsid w:val="00006CB5"/>
    <w:rsid w:val="0000743C"/>
    <w:rsid w:val="000074FB"/>
    <w:rsid w:val="00010253"/>
    <w:rsid w:val="00010645"/>
    <w:rsid w:val="00011095"/>
    <w:rsid w:val="000116A7"/>
    <w:rsid w:val="000123C5"/>
    <w:rsid w:val="000123D8"/>
    <w:rsid w:val="000127EC"/>
    <w:rsid w:val="00012F8D"/>
    <w:rsid w:val="00013799"/>
    <w:rsid w:val="00013843"/>
    <w:rsid w:val="00014FAD"/>
    <w:rsid w:val="000157AF"/>
    <w:rsid w:val="000164A2"/>
    <w:rsid w:val="00016656"/>
    <w:rsid w:val="00016909"/>
    <w:rsid w:val="00016C6F"/>
    <w:rsid w:val="00017DD9"/>
    <w:rsid w:val="0002037E"/>
    <w:rsid w:val="0002043B"/>
    <w:rsid w:val="0002089A"/>
    <w:rsid w:val="00020E7F"/>
    <w:rsid w:val="00020FD7"/>
    <w:rsid w:val="00021655"/>
    <w:rsid w:val="000226D7"/>
    <w:rsid w:val="00023134"/>
    <w:rsid w:val="000244E9"/>
    <w:rsid w:val="000246C8"/>
    <w:rsid w:val="00024779"/>
    <w:rsid w:val="0002504F"/>
    <w:rsid w:val="00026441"/>
    <w:rsid w:val="000268BF"/>
    <w:rsid w:val="00026DDE"/>
    <w:rsid w:val="00027320"/>
    <w:rsid w:val="000278AD"/>
    <w:rsid w:val="00030152"/>
    <w:rsid w:val="00030554"/>
    <w:rsid w:val="00030948"/>
    <w:rsid w:val="00031C17"/>
    <w:rsid w:val="000324CE"/>
    <w:rsid w:val="0003261E"/>
    <w:rsid w:val="000332D3"/>
    <w:rsid w:val="0003335E"/>
    <w:rsid w:val="00033499"/>
    <w:rsid w:val="00033F12"/>
    <w:rsid w:val="0003443F"/>
    <w:rsid w:val="000346AB"/>
    <w:rsid w:val="00036B72"/>
    <w:rsid w:val="00040885"/>
    <w:rsid w:val="00041093"/>
    <w:rsid w:val="0004159E"/>
    <w:rsid w:val="00041B98"/>
    <w:rsid w:val="00041CAD"/>
    <w:rsid w:val="00041DE0"/>
    <w:rsid w:val="00043632"/>
    <w:rsid w:val="00043BA0"/>
    <w:rsid w:val="00044378"/>
    <w:rsid w:val="000454C0"/>
    <w:rsid w:val="000455F1"/>
    <w:rsid w:val="000459E3"/>
    <w:rsid w:val="00047808"/>
    <w:rsid w:val="00047D70"/>
    <w:rsid w:val="00050956"/>
    <w:rsid w:val="000510A3"/>
    <w:rsid w:val="0005295C"/>
    <w:rsid w:val="00052B5C"/>
    <w:rsid w:val="00053037"/>
    <w:rsid w:val="000544C0"/>
    <w:rsid w:val="000553FC"/>
    <w:rsid w:val="00055D0D"/>
    <w:rsid w:val="00057490"/>
    <w:rsid w:val="00057661"/>
    <w:rsid w:val="00057A26"/>
    <w:rsid w:val="000606A2"/>
    <w:rsid w:val="000608A5"/>
    <w:rsid w:val="00062829"/>
    <w:rsid w:val="000629CC"/>
    <w:rsid w:val="0006390B"/>
    <w:rsid w:val="00063B9A"/>
    <w:rsid w:val="00063F7D"/>
    <w:rsid w:val="00064CF3"/>
    <w:rsid w:val="00065242"/>
    <w:rsid w:val="00065496"/>
    <w:rsid w:val="0006560F"/>
    <w:rsid w:val="00065976"/>
    <w:rsid w:val="00065E7F"/>
    <w:rsid w:val="00066438"/>
    <w:rsid w:val="0006693F"/>
    <w:rsid w:val="00066C47"/>
    <w:rsid w:val="00066DE2"/>
    <w:rsid w:val="0006704F"/>
    <w:rsid w:val="00067A82"/>
    <w:rsid w:val="00067B96"/>
    <w:rsid w:val="0007073F"/>
    <w:rsid w:val="000716C8"/>
    <w:rsid w:val="0007230C"/>
    <w:rsid w:val="00072D90"/>
    <w:rsid w:val="00073957"/>
    <w:rsid w:val="00073A88"/>
    <w:rsid w:val="00073C67"/>
    <w:rsid w:val="00074397"/>
    <w:rsid w:val="0007452A"/>
    <w:rsid w:val="000748B0"/>
    <w:rsid w:val="00075409"/>
    <w:rsid w:val="00075D8F"/>
    <w:rsid w:val="00076080"/>
    <w:rsid w:val="000762D3"/>
    <w:rsid w:val="00076518"/>
    <w:rsid w:val="00076EDC"/>
    <w:rsid w:val="000803CD"/>
    <w:rsid w:val="00080DDE"/>
    <w:rsid w:val="000811DB"/>
    <w:rsid w:val="000812A1"/>
    <w:rsid w:val="0008182D"/>
    <w:rsid w:val="000828D0"/>
    <w:rsid w:val="00083617"/>
    <w:rsid w:val="00083F1C"/>
    <w:rsid w:val="00084FF8"/>
    <w:rsid w:val="000851E1"/>
    <w:rsid w:val="0008562C"/>
    <w:rsid w:val="00086860"/>
    <w:rsid w:val="00086984"/>
    <w:rsid w:val="00086C12"/>
    <w:rsid w:val="00086CF0"/>
    <w:rsid w:val="0008713C"/>
    <w:rsid w:val="00087252"/>
    <w:rsid w:val="000901B7"/>
    <w:rsid w:val="000918F7"/>
    <w:rsid w:val="0009248F"/>
    <w:rsid w:val="000925DB"/>
    <w:rsid w:val="00093496"/>
    <w:rsid w:val="000940C3"/>
    <w:rsid w:val="00094CF9"/>
    <w:rsid w:val="00095618"/>
    <w:rsid w:val="000959AB"/>
    <w:rsid w:val="0009692F"/>
    <w:rsid w:val="00096E20"/>
    <w:rsid w:val="000A1C3A"/>
    <w:rsid w:val="000A2C1F"/>
    <w:rsid w:val="000A3893"/>
    <w:rsid w:val="000A4730"/>
    <w:rsid w:val="000A57CB"/>
    <w:rsid w:val="000A5DB6"/>
    <w:rsid w:val="000A67F3"/>
    <w:rsid w:val="000B0DA3"/>
    <w:rsid w:val="000B1647"/>
    <w:rsid w:val="000B1C1C"/>
    <w:rsid w:val="000B2488"/>
    <w:rsid w:val="000B25EF"/>
    <w:rsid w:val="000B36C5"/>
    <w:rsid w:val="000B3820"/>
    <w:rsid w:val="000B4251"/>
    <w:rsid w:val="000B4792"/>
    <w:rsid w:val="000B599F"/>
    <w:rsid w:val="000B61B5"/>
    <w:rsid w:val="000B6E2C"/>
    <w:rsid w:val="000B7A8E"/>
    <w:rsid w:val="000C0035"/>
    <w:rsid w:val="000C0116"/>
    <w:rsid w:val="000C17E0"/>
    <w:rsid w:val="000C1B40"/>
    <w:rsid w:val="000C378C"/>
    <w:rsid w:val="000C425B"/>
    <w:rsid w:val="000C490D"/>
    <w:rsid w:val="000C5966"/>
    <w:rsid w:val="000C5AFA"/>
    <w:rsid w:val="000C5C6E"/>
    <w:rsid w:val="000C6737"/>
    <w:rsid w:val="000C67D5"/>
    <w:rsid w:val="000C7535"/>
    <w:rsid w:val="000C7774"/>
    <w:rsid w:val="000C7797"/>
    <w:rsid w:val="000C7F48"/>
    <w:rsid w:val="000D02EC"/>
    <w:rsid w:val="000D08EE"/>
    <w:rsid w:val="000D0DA8"/>
    <w:rsid w:val="000D2363"/>
    <w:rsid w:val="000D2A2C"/>
    <w:rsid w:val="000D36A9"/>
    <w:rsid w:val="000D3AB2"/>
    <w:rsid w:val="000D427A"/>
    <w:rsid w:val="000D482D"/>
    <w:rsid w:val="000D52A4"/>
    <w:rsid w:val="000D6F5F"/>
    <w:rsid w:val="000D7F9E"/>
    <w:rsid w:val="000E1341"/>
    <w:rsid w:val="000E15E5"/>
    <w:rsid w:val="000E1D40"/>
    <w:rsid w:val="000E1FFF"/>
    <w:rsid w:val="000E2423"/>
    <w:rsid w:val="000E2806"/>
    <w:rsid w:val="000E35CE"/>
    <w:rsid w:val="000E4CE5"/>
    <w:rsid w:val="000E5BE0"/>
    <w:rsid w:val="000E5C68"/>
    <w:rsid w:val="000E78B4"/>
    <w:rsid w:val="000F0221"/>
    <w:rsid w:val="000F09BA"/>
    <w:rsid w:val="000F0EF9"/>
    <w:rsid w:val="000F0F5D"/>
    <w:rsid w:val="000F1362"/>
    <w:rsid w:val="000F1747"/>
    <w:rsid w:val="000F1A22"/>
    <w:rsid w:val="000F2D24"/>
    <w:rsid w:val="000F2EF5"/>
    <w:rsid w:val="000F3559"/>
    <w:rsid w:val="000F6CBC"/>
    <w:rsid w:val="000F6F43"/>
    <w:rsid w:val="000F6FB2"/>
    <w:rsid w:val="0010016B"/>
    <w:rsid w:val="001002C4"/>
    <w:rsid w:val="0010091B"/>
    <w:rsid w:val="00100B26"/>
    <w:rsid w:val="0010121D"/>
    <w:rsid w:val="001015D9"/>
    <w:rsid w:val="00101951"/>
    <w:rsid w:val="00101AA0"/>
    <w:rsid w:val="001022F1"/>
    <w:rsid w:val="0010247D"/>
    <w:rsid w:val="00103588"/>
    <w:rsid w:val="00103610"/>
    <w:rsid w:val="0010366F"/>
    <w:rsid w:val="00103DCD"/>
    <w:rsid w:val="00104E45"/>
    <w:rsid w:val="0010535F"/>
    <w:rsid w:val="00105D8E"/>
    <w:rsid w:val="00106721"/>
    <w:rsid w:val="00106A04"/>
    <w:rsid w:val="00106AA7"/>
    <w:rsid w:val="00106AE5"/>
    <w:rsid w:val="001077E0"/>
    <w:rsid w:val="00107ABD"/>
    <w:rsid w:val="00107B39"/>
    <w:rsid w:val="00107B46"/>
    <w:rsid w:val="00107E53"/>
    <w:rsid w:val="001107D8"/>
    <w:rsid w:val="00110E7C"/>
    <w:rsid w:val="00111961"/>
    <w:rsid w:val="00111CD0"/>
    <w:rsid w:val="00112551"/>
    <w:rsid w:val="00113234"/>
    <w:rsid w:val="00113CDC"/>
    <w:rsid w:val="00114569"/>
    <w:rsid w:val="001146F1"/>
    <w:rsid w:val="001147AE"/>
    <w:rsid w:val="00114990"/>
    <w:rsid w:val="00115E86"/>
    <w:rsid w:val="001178B6"/>
    <w:rsid w:val="00117AC8"/>
    <w:rsid w:val="0012077B"/>
    <w:rsid w:val="001216FD"/>
    <w:rsid w:val="001219C3"/>
    <w:rsid w:val="00122185"/>
    <w:rsid w:val="001223AF"/>
    <w:rsid w:val="001238CD"/>
    <w:rsid w:val="00123E63"/>
    <w:rsid w:val="00124CF0"/>
    <w:rsid w:val="00125426"/>
    <w:rsid w:val="0012547A"/>
    <w:rsid w:val="0012613B"/>
    <w:rsid w:val="00126264"/>
    <w:rsid w:val="001263C2"/>
    <w:rsid w:val="001264D0"/>
    <w:rsid w:val="0012712D"/>
    <w:rsid w:val="00127E22"/>
    <w:rsid w:val="001305E6"/>
    <w:rsid w:val="00131836"/>
    <w:rsid w:val="00132458"/>
    <w:rsid w:val="0013277F"/>
    <w:rsid w:val="00132E04"/>
    <w:rsid w:val="00133135"/>
    <w:rsid w:val="00133A26"/>
    <w:rsid w:val="00133FA1"/>
    <w:rsid w:val="0013404D"/>
    <w:rsid w:val="00134458"/>
    <w:rsid w:val="00135215"/>
    <w:rsid w:val="001352A2"/>
    <w:rsid w:val="001367AC"/>
    <w:rsid w:val="0013681E"/>
    <w:rsid w:val="00136B8E"/>
    <w:rsid w:val="00136DFB"/>
    <w:rsid w:val="00137970"/>
    <w:rsid w:val="00137C2A"/>
    <w:rsid w:val="00137FDC"/>
    <w:rsid w:val="00140079"/>
    <w:rsid w:val="001408FA"/>
    <w:rsid w:val="00140D29"/>
    <w:rsid w:val="00140E2C"/>
    <w:rsid w:val="0014187B"/>
    <w:rsid w:val="001426AD"/>
    <w:rsid w:val="00142A32"/>
    <w:rsid w:val="00142F4B"/>
    <w:rsid w:val="00143018"/>
    <w:rsid w:val="001434B8"/>
    <w:rsid w:val="00144A32"/>
    <w:rsid w:val="00145BA4"/>
    <w:rsid w:val="001465EB"/>
    <w:rsid w:val="00147A01"/>
    <w:rsid w:val="0015038B"/>
    <w:rsid w:val="001510D5"/>
    <w:rsid w:val="00151216"/>
    <w:rsid w:val="001522E1"/>
    <w:rsid w:val="0015319E"/>
    <w:rsid w:val="001531A0"/>
    <w:rsid w:val="001538FC"/>
    <w:rsid w:val="0015529C"/>
    <w:rsid w:val="00155435"/>
    <w:rsid w:val="00155702"/>
    <w:rsid w:val="00155FC7"/>
    <w:rsid w:val="001560EA"/>
    <w:rsid w:val="0015716B"/>
    <w:rsid w:val="001602DF"/>
    <w:rsid w:val="00160D43"/>
    <w:rsid w:val="00163506"/>
    <w:rsid w:val="00163CD2"/>
    <w:rsid w:val="00164158"/>
    <w:rsid w:val="00165CEF"/>
    <w:rsid w:val="00166CEB"/>
    <w:rsid w:val="00167160"/>
    <w:rsid w:val="00171086"/>
    <w:rsid w:val="001712D3"/>
    <w:rsid w:val="001718EE"/>
    <w:rsid w:val="00171E80"/>
    <w:rsid w:val="001722C0"/>
    <w:rsid w:val="00172784"/>
    <w:rsid w:val="001743EA"/>
    <w:rsid w:val="00174F53"/>
    <w:rsid w:val="00175552"/>
    <w:rsid w:val="00176699"/>
    <w:rsid w:val="001805B9"/>
    <w:rsid w:val="00180B11"/>
    <w:rsid w:val="00180DAA"/>
    <w:rsid w:val="00181CAF"/>
    <w:rsid w:val="00181F38"/>
    <w:rsid w:val="0018315C"/>
    <w:rsid w:val="00183C1F"/>
    <w:rsid w:val="00183F95"/>
    <w:rsid w:val="00185AB1"/>
    <w:rsid w:val="001867F3"/>
    <w:rsid w:val="0018734B"/>
    <w:rsid w:val="0018777F"/>
    <w:rsid w:val="00187BC2"/>
    <w:rsid w:val="00187BD8"/>
    <w:rsid w:val="00190053"/>
    <w:rsid w:val="00190552"/>
    <w:rsid w:val="001907AB"/>
    <w:rsid w:val="00192ACD"/>
    <w:rsid w:val="00192ECB"/>
    <w:rsid w:val="001930AD"/>
    <w:rsid w:val="00193DAB"/>
    <w:rsid w:val="00194089"/>
    <w:rsid w:val="00197A75"/>
    <w:rsid w:val="001A11AB"/>
    <w:rsid w:val="001A1869"/>
    <w:rsid w:val="001A230A"/>
    <w:rsid w:val="001A23EC"/>
    <w:rsid w:val="001A24ED"/>
    <w:rsid w:val="001A2751"/>
    <w:rsid w:val="001A27E6"/>
    <w:rsid w:val="001A291F"/>
    <w:rsid w:val="001A4527"/>
    <w:rsid w:val="001A520B"/>
    <w:rsid w:val="001A524F"/>
    <w:rsid w:val="001A5E92"/>
    <w:rsid w:val="001A62FA"/>
    <w:rsid w:val="001A68F4"/>
    <w:rsid w:val="001A7074"/>
    <w:rsid w:val="001A7832"/>
    <w:rsid w:val="001A7D37"/>
    <w:rsid w:val="001B0A81"/>
    <w:rsid w:val="001B1DEC"/>
    <w:rsid w:val="001B2A98"/>
    <w:rsid w:val="001B34E0"/>
    <w:rsid w:val="001B3788"/>
    <w:rsid w:val="001B4059"/>
    <w:rsid w:val="001B49ED"/>
    <w:rsid w:val="001B4ADA"/>
    <w:rsid w:val="001B55CA"/>
    <w:rsid w:val="001B6258"/>
    <w:rsid w:val="001B62A8"/>
    <w:rsid w:val="001B63D6"/>
    <w:rsid w:val="001C1510"/>
    <w:rsid w:val="001C20D3"/>
    <w:rsid w:val="001C25B8"/>
    <w:rsid w:val="001C2B61"/>
    <w:rsid w:val="001C2C08"/>
    <w:rsid w:val="001C3367"/>
    <w:rsid w:val="001C3D5F"/>
    <w:rsid w:val="001C4574"/>
    <w:rsid w:val="001C45B1"/>
    <w:rsid w:val="001C5A4F"/>
    <w:rsid w:val="001C6EA8"/>
    <w:rsid w:val="001C736D"/>
    <w:rsid w:val="001D22B1"/>
    <w:rsid w:val="001D2E18"/>
    <w:rsid w:val="001D3EA1"/>
    <w:rsid w:val="001D4085"/>
    <w:rsid w:val="001D5A54"/>
    <w:rsid w:val="001D5EB5"/>
    <w:rsid w:val="001D6597"/>
    <w:rsid w:val="001D6870"/>
    <w:rsid w:val="001D6E7C"/>
    <w:rsid w:val="001D7165"/>
    <w:rsid w:val="001E277F"/>
    <w:rsid w:val="001E4233"/>
    <w:rsid w:val="001E4AF5"/>
    <w:rsid w:val="001E5230"/>
    <w:rsid w:val="001E58A7"/>
    <w:rsid w:val="001E60D6"/>
    <w:rsid w:val="001E648D"/>
    <w:rsid w:val="001E7C0E"/>
    <w:rsid w:val="001F16E4"/>
    <w:rsid w:val="001F33BE"/>
    <w:rsid w:val="001F3813"/>
    <w:rsid w:val="001F4017"/>
    <w:rsid w:val="001F5298"/>
    <w:rsid w:val="001F5679"/>
    <w:rsid w:val="001F794B"/>
    <w:rsid w:val="00200DD1"/>
    <w:rsid w:val="00200F0F"/>
    <w:rsid w:val="002011E7"/>
    <w:rsid w:val="00201526"/>
    <w:rsid w:val="00201D17"/>
    <w:rsid w:val="00201DB9"/>
    <w:rsid w:val="00202115"/>
    <w:rsid w:val="002021AB"/>
    <w:rsid w:val="0020317D"/>
    <w:rsid w:val="00203A56"/>
    <w:rsid w:val="00203BAB"/>
    <w:rsid w:val="00204899"/>
    <w:rsid w:val="00204ED9"/>
    <w:rsid w:val="00205574"/>
    <w:rsid w:val="00205B0E"/>
    <w:rsid w:val="00205E4B"/>
    <w:rsid w:val="00206997"/>
    <w:rsid w:val="00207609"/>
    <w:rsid w:val="002101BC"/>
    <w:rsid w:val="00210950"/>
    <w:rsid w:val="00210A44"/>
    <w:rsid w:val="00210E0F"/>
    <w:rsid w:val="002115A8"/>
    <w:rsid w:val="002115AD"/>
    <w:rsid w:val="00211810"/>
    <w:rsid w:val="00211B6F"/>
    <w:rsid w:val="002124C9"/>
    <w:rsid w:val="00214D3E"/>
    <w:rsid w:val="002151D7"/>
    <w:rsid w:val="00215315"/>
    <w:rsid w:val="00215889"/>
    <w:rsid w:val="00215B89"/>
    <w:rsid w:val="00217043"/>
    <w:rsid w:val="00217283"/>
    <w:rsid w:val="00220C22"/>
    <w:rsid w:val="00221B81"/>
    <w:rsid w:val="00221C6F"/>
    <w:rsid w:val="00222613"/>
    <w:rsid w:val="00226859"/>
    <w:rsid w:val="0022732C"/>
    <w:rsid w:val="00227BC2"/>
    <w:rsid w:val="00227E74"/>
    <w:rsid w:val="002312E3"/>
    <w:rsid w:val="002313AB"/>
    <w:rsid w:val="002329F5"/>
    <w:rsid w:val="00232B09"/>
    <w:rsid w:val="00233DD9"/>
    <w:rsid w:val="00234789"/>
    <w:rsid w:val="00234D63"/>
    <w:rsid w:val="0023604E"/>
    <w:rsid w:val="0023659B"/>
    <w:rsid w:val="002369D5"/>
    <w:rsid w:val="0023786A"/>
    <w:rsid w:val="0023787B"/>
    <w:rsid w:val="002422A6"/>
    <w:rsid w:val="0024248D"/>
    <w:rsid w:val="00242B3B"/>
    <w:rsid w:val="00242C0C"/>
    <w:rsid w:val="00243478"/>
    <w:rsid w:val="0024365D"/>
    <w:rsid w:val="00243939"/>
    <w:rsid w:val="00244F1E"/>
    <w:rsid w:val="00245156"/>
    <w:rsid w:val="002454BC"/>
    <w:rsid w:val="00246208"/>
    <w:rsid w:val="002473BE"/>
    <w:rsid w:val="00250521"/>
    <w:rsid w:val="002519BF"/>
    <w:rsid w:val="00251CF3"/>
    <w:rsid w:val="00251D0B"/>
    <w:rsid w:val="002521CF"/>
    <w:rsid w:val="002546F7"/>
    <w:rsid w:val="00254EE4"/>
    <w:rsid w:val="00254F5F"/>
    <w:rsid w:val="00255AA9"/>
    <w:rsid w:val="00257EA5"/>
    <w:rsid w:val="0026058F"/>
    <w:rsid w:val="002605EE"/>
    <w:rsid w:val="00260749"/>
    <w:rsid w:val="00260B42"/>
    <w:rsid w:val="00261314"/>
    <w:rsid w:val="00261B9B"/>
    <w:rsid w:val="00261F54"/>
    <w:rsid w:val="002628A5"/>
    <w:rsid w:val="00262A76"/>
    <w:rsid w:val="00262CBA"/>
    <w:rsid w:val="002646B1"/>
    <w:rsid w:val="00265235"/>
    <w:rsid w:val="0026582A"/>
    <w:rsid w:val="0026617F"/>
    <w:rsid w:val="002673D1"/>
    <w:rsid w:val="002706D2"/>
    <w:rsid w:val="00270C0E"/>
    <w:rsid w:val="00271448"/>
    <w:rsid w:val="00271FC0"/>
    <w:rsid w:val="002730AE"/>
    <w:rsid w:val="002738A3"/>
    <w:rsid w:val="002745D2"/>
    <w:rsid w:val="00276408"/>
    <w:rsid w:val="00276457"/>
    <w:rsid w:val="00276E40"/>
    <w:rsid w:val="00277640"/>
    <w:rsid w:val="00277B60"/>
    <w:rsid w:val="002811A7"/>
    <w:rsid w:val="002812DF"/>
    <w:rsid w:val="002813B3"/>
    <w:rsid w:val="00281A41"/>
    <w:rsid w:val="00282530"/>
    <w:rsid w:val="002830FF"/>
    <w:rsid w:val="002841F2"/>
    <w:rsid w:val="00284EF9"/>
    <w:rsid w:val="002856E1"/>
    <w:rsid w:val="00285AB2"/>
    <w:rsid w:val="00286ABF"/>
    <w:rsid w:val="002870D3"/>
    <w:rsid w:val="00287156"/>
    <w:rsid w:val="002871B6"/>
    <w:rsid w:val="00290D97"/>
    <w:rsid w:val="0029201E"/>
    <w:rsid w:val="0029222A"/>
    <w:rsid w:val="00292A97"/>
    <w:rsid w:val="0029392E"/>
    <w:rsid w:val="00294B71"/>
    <w:rsid w:val="00294CF1"/>
    <w:rsid w:val="00294EA6"/>
    <w:rsid w:val="00296898"/>
    <w:rsid w:val="00296B4B"/>
    <w:rsid w:val="00296CE6"/>
    <w:rsid w:val="00296DE0"/>
    <w:rsid w:val="002979F6"/>
    <w:rsid w:val="002A0230"/>
    <w:rsid w:val="002A0ED1"/>
    <w:rsid w:val="002A1404"/>
    <w:rsid w:val="002A17BB"/>
    <w:rsid w:val="002A1E4B"/>
    <w:rsid w:val="002A1F2A"/>
    <w:rsid w:val="002A1F98"/>
    <w:rsid w:val="002A1FA1"/>
    <w:rsid w:val="002A205F"/>
    <w:rsid w:val="002A20DB"/>
    <w:rsid w:val="002A242C"/>
    <w:rsid w:val="002A25E9"/>
    <w:rsid w:val="002A30DF"/>
    <w:rsid w:val="002A3AF9"/>
    <w:rsid w:val="002A4080"/>
    <w:rsid w:val="002A5002"/>
    <w:rsid w:val="002A5213"/>
    <w:rsid w:val="002A5644"/>
    <w:rsid w:val="002A6C8B"/>
    <w:rsid w:val="002A7677"/>
    <w:rsid w:val="002B2047"/>
    <w:rsid w:val="002B2869"/>
    <w:rsid w:val="002B31D1"/>
    <w:rsid w:val="002B3D28"/>
    <w:rsid w:val="002B3E7F"/>
    <w:rsid w:val="002B46F4"/>
    <w:rsid w:val="002B4863"/>
    <w:rsid w:val="002B4CF3"/>
    <w:rsid w:val="002B6498"/>
    <w:rsid w:val="002B67D9"/>
    <w:rsid w:val="002B6B7C"/>
    <w:rsid w:val="002B7331"/>
    <w:rsid w:val="002C00B6"/>
    <w:rsid w:val="002C0D5D"/>
    <w:rsid w:val="002C0E3F"/>
    <w:rsid w:val="002C118D"/>
    <w:rsid w:val="002C1A58"/>
    <w:rsid w:val="002C2014"/>
    <w:rsid w:val="002C220B"/>
    <w:rsid w:val="002C2273"/>
    <w:rsid w:val="002C26AE"/>
    <w:rsid w:val="002C361F"/>
    <w:rsid w:val="002C3F22"/>
    <w:rsid w:val="002C44F3"/>
    <w:rsid w:val="002C5B4D"/>
    <w:rsid w:val="002C5C86"/>
    <w:rsid w:val="002C7F89"/>
    <w:rsid w:val="002D11A5"/>
    <w:rsid w:val="002D14C6"/>
    <w:rsid w:val="002D15C2"/>
    <w:rsid w:val="002D16C4"/>
    <w:rsid w:val="002D1E9A"/>
    <w:rsid w:val="002D3BE3"/>
    <w:rsid w:val="002D43A5"/>
    <w:rsid w:val="002D6489"/>
    <w:rsid w:val="002D64B8"/>
    <w:rsid w:val="002D74C6"/>
    <w:rsid w:val="002E08F1"/>
    <w:rsid w:val="002E0D08"/>
    <w:rsid w:val="002E0FC3"/>
    <w:rsid w:val="002E1743"/>
    <w:rsid w:val="002E205A"/>
    <w:rsid w:val="002E2820"/>
    <w:rsid w:val="002E2C63"/>
    <w:rsid w:val="002E2DDD"/>
    <w:rsid w:val="002E373E"/>
    <w:rsid w:val="002E5587"/>
    <w:rsid w:val="002E5897"/>
    <w:rsid w:val="002E5DAB"/>
    <w:rsid w:val="002E61E3"/>
    <w:rsid w:val="002E6BF6"/>
    <w:rsid w:val="002E6CD7"/>
    <w:rsid w:val="002E6CF2"/>
    <w:rsid w:val="002E7327"/>
    <w:rsid w:val="002F0188"/>
    <w:rsid w:val="002F0E4A"/>
    <w:rsid w:val="002F126C"/>
    <w:rsid w:val="002F1C3E"/>
    <w:rsid w:val="002F24AE"/>
    <w:rsid w:val="002F25F3"/>
    <w:rsid w:val="002F345C"/>
    <w:rsid w:val="002F3708"/>
    <w:rsid w:val="002F42BA"/>
    <w:rsid w:val="002F4570"/>
    <w:rsid w:val="002F7187"/>
    <w:rsid w:val="002F760E"/>
    <w:rsid w:val="002F7CDA"/>
    <w:rsid w:val="003004EF"/>
    <w:rsid w:val="0030241F"/>
    <w:rsid w:val="00303971"/>
    <w:rsid w:val="00303F7B"/>
    <w:rsid w:val="00304945"/>
    <w:rsid w:val="00304B18"/>
    <w:rsid w:val="00304E16"/>
    <w:rsid w:val="00305660"/>
    <w:rsid w:val="003072EB"/>
    <w:rsid w:val="003075B3"/>
    <w:rsid w:val="00310DEC"/>
    <w:rsid w:val="00311978"/>
    <w:rsid w:val="00311ACF"/>
    <w:rsid w:val="003120D7"/>
    <w:rsid w:val="003126E8"/>
    <w:rsid w:val="00312E95"/>
    <w:rsid w:val="00313AF9"/>
    <w:rsid w:val="003140DF"/>
    <w:rsid w:val="00314129"/>
    <w:rsid w:val="00314243"/>
    <w:rsid w:val="0031462F"/>
    <w:rsid w:val="00314981"/>
    <w:rsid w:val="00314ECE"/>
    <w:rsid w:val="003151F9"/>
    <w:rsid w:val="00315A05"/>
    <w:rsid w:val="00315D60"/>
    <w:rsid w:val="00316C92"/>
    <w:rsid w:val="00316F09"/>
    <w:rsid w:val="00320543"/>
    <w:rsid w:val="00321186"/>
    <w:rsid w:val="00321E46"/>
    <w:rsid w:val="00321F96"/>
    <w:rsid w:val="0032419C"/>
    <w:rsid w:val="0032423D"/>
    <w:rsid w:val="00324920"/>
    <w:rsid w:val="00324ECA"/>
    <w:rsid w:val="00325589"/>
    <w:rsid w:val="003263D7"/>
    <w:rsid w:val="00326CE9"/>
    <w:rsid w:val="00330BAC"/>
    <w:rsid w:val="00330C37"/>
    <w:rsid w:val="00331865"/>
    <w:rsid w:val="0033223B"/>
    <w:rsid w:val="0033354C"/>
    <w:rsid w:val="00334CBF"/>
    <w:rsid w:val="00334E90"/>
    <w:rsid w:val="00335D0D"/>
    <w:rsid w:val="00335D2C"/>
    <w:rsid w:val="00336038"/>
    <w:rsid w:val="00336182"/>
    <w:rsid w:val="00336E24"/>
    <w:rsid w:val="00337DB8"/>
    <w:rsid w:val="00337E84"/>
    <w:rsid w:val="00340712"/>
    <w:rsid w:val="003414FE"/>
    <w:rsid w:val="00343FED"/>
    <w:rsid w:val="00344886"/>
    <w:rsid w:val="00344D9E"/>
    <w:rsid w:val="0034528D"/>
    <w:rsid w:val="00346833"/>
    <w:rsid w:val="00346A73"/>
    <w:rsid w:val="003505E9"/>
    <w:rsid w:val="00351DF2"/>
    <w:rsid w:val="00352283"/>
    <w:rsid w:val="00352867"/>
    <w:rsid w:val="00352871"/>
    <w:rsid w:val="00352EA8"/>
    <w:rsid w:val="003548F9"/>
    <w:rsid w:val="00355A00"/>
    <w:rsid w:val="00355EEC"/>
    <w:rsid w:val="0036065A"/>
    <w:rsid w:val="003615AF"/>
    <w:rsid w:val="003617B5"/>
    <w:rsid w:val="00361BB8"/>
    <w:rsid w:val="00362D1B"/>
    <w:rsid w:val="00362DEE"/>
    <w:rsid w:val="00364C73"/>
    <w:rsid w:val="00365ABE"/>
    <w:rsid w:val="003662C8"/>
    <w:rsid w:val="003668D4"/>
    <w:rsid w:val="003673AE"/>
    <w:rsid w:val="00367CFB"/>
    <w:rsid w:val="00370B26"/>
    <w:rsid w:val="0037163E"/>
    <w:rsid w:val="0037242C"/>
    <w:rsid w:val="003724F3"/>
    <w:rsid w:val="00372A8D"/>
    <w:rsid w:val="003731D3"/>
    <w:rsid w:val="00373A2B"/>
    <w:rsid w:val="003748BB"/>
    <w:rsid w:val="00374951"/>
    <w:rsid w:val="00374FA5"/>
    <w:rsid w:val="00375549"/>
    <w:rsid w:val="003757F1"/>
    <w:rsid w:val="00375DB2"/>
    <w:rsid w:val="00375F46"/>
    <w:rsid w:val="0037609C"/>
    <w:rsid w:val="003763ED"/>
    <w:rsid w:val="003764C7"/>
    <w:rsid w:val="00376918"/>
    <w:rsid w:val="0037766D"/>
    <w:rsid w:val="00377EC5"/>
    <w:rsid w:val="00380068"/>
    <w:rsid w:val="003801C2"/>
    <w:rsid w:val="003807C3"/>
    <w:rsid w:val="003808C2"/>
    <w:rsid w:val="0038116B"/>
    <w:rsid w:val="00381A86"/>
    <w:rsid w:val="003822E0"/>
    <w:rsid w:val="003828D4"/>
    <w:rsid w:val="00382A95"/>
    <w:rsid w:val="00382F33"/>
    <w:rsid w:val="00384601"/>
    <w:rsid w:val="003848AB"/>
    <w:rsid w:val="00384AFF"/>
    <w:rsid w:val="00385002"/>
    <w:rsid w:val="00385404"/>
    <w:rsid w:val="0038582D"/>
    <w:rsid w:val="003858BE"/>
    <w:rsid w:val="00386620"/>
    <w:rsid w:val="00387B27"/>
    <w:rsid w:val="00390246"/>
    <w:rsid w:val="00390B7D"/>
    <w:rsid w:val="00390F75"/>
    <w:rsid w:val="00391008"/>
    <w:rsid w:val="00391651"/>
    <w:rsid w:val="00391B49"/>
    <w:rsid w:val="00393B81"/>
    <w:rsid w:val="00393BBA"/>
    <w:rsid w:val="00393FD1"/>
    <w:rsid w:val="00394124"/>
    <w:rsid w:val="003946EF"/>
    <w:rsid w:val="00394BD8"/>
    <w:rsid w:val="00394E02"/>
    <w:rsid w:val="003955AC"/>
    <w:rsid w:val="003961FE"/>
    <w:rsid w:val="0039700F"/>
    <w:rsid w:val="0039714F"/>
    <w:rsid w:val="00397336"/>
    <w:rsid w:val="00397605"/>
    <w:rsid w:val="003979E7"/>
    <w:rsid w:val="00397D26"/>
    <w:rsid w:val="00397DC2"/>
    <w:rsid w:val="003A0B60"/>
    <w:rsid w:val="003A101A"/>
    <w:rsid w:val="003A11A5"/>
    <w:rsid w:val="003A1574"/>
    <w:rsid w:val="003A1E16"/>
    <w:rsid w:val="003A2BDF"/>
    <w:rsid w:val="003A30DD"/>
    <w:rsid w:val="003A3136"/>
    <w:rsid w:val="003A46FB"/>
    <w:rsid w:val="003A47F4"/>
    <w:rsid w:val="003A507B"/>
    <w:rsid w:val="003A573B"/>
    <w:rsid w:val="003A5BE9"/>
    <w:rsid w:val="003A5DD0"/>
    <w:rsid w:val="003A715D"/>
    <w:rsid w:val="003A7258"/>
    <w:rsid w:val="003A742C"/>
    <w:rsid w:val="003A792E"/>
    <w:rsid w:val="003A7F7E"/>
    <w:rsid w:val="003B13E1"/>
    <w:rsid w:val="003B15A1"/>
    <w:rsid w:val="003B18CA"/>
    <w:rsid w:val="003B1FAA"/>
    <w:rsid w:val="003B2AE4"/>
    <w:rsid w:val="003B309A"/>
    <w:rsid w:val="003B3933"/>
    <w:rsid w:val="003B4D57"/>
    <w:rsid w:val="003B58A2"/>
    <w:rsid w:val="003B7A8F"/>
    <w:rsid w:val="003B7FFC"/>
    <w:rsid w:val="003C065C"/>
    <w:rsid w:val="003C06A4"/>
    <w:rsid w:val="003C0845"/>
    <w:rsid w:val="003C0BEC"/>
    <w:rsid w:val="003C133B"/>
    <w:rsid w:val="003C2645"/>
    <w:rsid w:val="003C33DE"/>
    <w:rsid w:val="003C3DF0"/>
    <w:rsid w:val="003C4C3B"/>
    <w:rsid w:val="003C4EC3"/>
    <w:rsid w:val="003C611E"/>
    <w:rsid w:val="003C65FC"/>
    <w:rsid w:val="003C6B18"/>
    <w:rsid w:val="003C6BCA"/>
    <w:rsid w:val="003C6DE1"/>
    <w:rsid w:val="003C75AF"/>
    <w:rsid w:val="003C7A8E"/>
    <w:rsid w:val="003C7B2B"/>
    <w:rsid w:val="003C7FBB"/>
    <w:rsid w:val="003D1698"/>
    <w:rsid w:val="003D24D4"/>
    <w:rsid w:val="003D282D"/>
    <w:rsid w:val="003D2A74"/>
    <w:rsid w:val="003D2EB4"/>
    <w:rsid w:val="003D2F9A"/>
    <w:rsid w:val="003D3065"/>
    <w:rsid w:val="003D3712"/>
    <w:rsid w:val="003D3AD1"/>
    <w:rsid w:val="003D6220"/>
    <w:rsid w:val="003D6722"/>
    <w:rsid w:val="003D6F44"/>
    <w:rsid w:val="003D7770"/>
    <w:rsid w:val="003E1099"/>
    <w:rsid w:val="003E158D"/>
    <w:rsid w:val="003E1E75"/>
    <w:rsid w:val="003E264D"/>
    <w:rsid w:val="003E319E"/>
    <w:rsid w:val="003E3653"/>
    <w:rsid w:val="003E55BB"/>
    <w:rsid w:val="003E6507"/>
    <w:rsid w:val="003E6820"/>
    <w:rsid w:val="003E69CC"/>
    <w:rsid w:val="003E6C5C"/>
    <w:rsid w:val="003E7339"/>
    <w:rsid w:val="003E7B30"/>
    <w:rsid w:val="003E7D08"/>
    <w:rsid w:val="003E7D0E"/>
    <w:rsid w:val="003F026E"/>
    <w:rsid w:val="003F0539"/>
    <w:rsid w:val="003F05B3"/>
    <w:rsid w:val="003F18BA"/>
    <w:rsid w:val="003F1B29"/>
    <w:rsid w:val="003F1F3A"/>
    <w:rsid w:val="003F2179"/>
    <w:rsid w:val="003F2981"/>
    <w:rsid w:val="003F2DE8"/>
    <w:rsid w:val="003F32B1"/>
    <w:rsid w:val="003F3C88"/>
    <w:rsid w:val="003F4424"/>
    <w:rsid w:val="003F4700"/>
    <w:rsid w:val="003F7224"/>
    <w:rsid w:val="003F73F4"/>
    <w:rsid w:val="003F754C"/>
    <w:rsid w:val="00400C7F"/>
    <w:rsid w:val="00401BB1"/>
    <w:rsid w:val="00401BE8"/>
    <w:rsid w:val="004027C3"/>
    <w:rsid w:val="0040289B"/>
    <w:rsid w:val="004032DC"/>
    <w:rsid w:val="00403ABA"/>
    <w:rsid w:val="00403CFF"/>
    <w:rsid w:val="004046AD"/>
    <w:rsid w:val="004046E4"/>
    <w:rsid w:val="004047DA"/>
    <w:rsid w:val="00404D03"/>
    <w:rsid w:val="004055EF"/>
    <w:rsid w:val="004065AC"/>
    <w:rsid w:val="004108A6"/>
    <w:rsid w:val="00410A33"/>
    <w:rsid w:val="00410C59"/>
    <w:rsid w:val="0041173A"/>
    <w:rsid w:val="00411B92"/>
    <w:rsid w:val="00411C5C"/>
    <w:rsid w:val="00411DF3"/>
    <w:rsid w:val="0041206F"/>
    <w:rsid w:val="0041230B"/>
    <w:rsid w:val="00414D7B"/>
    <w:rsid w:val="0041651F"/>
    <w:rsid w:val="00417F7D"/>
    <w:rsid w:val="00420129"/>
    <w:rsid w:val="004204D4"/>
    <w:rsid w:val="00420CD3"/>
    <w:rsid w:val="004210F7"/>
    <w:rsid w:val="00421D08"/>
    <w:rsid w:val="004221A5"/>
    <w:rsid w:val="0042272B"/>
    <w:rsid w:val="004227C4"/>
    <w:rsid w:val="00423A7A"/>
    <w:rsid w:val="004259C0"/>
    <w:rsid w:val="00426FC9"/>
    <w:rsid w:val="00427216"/>
    <w:rsid w:val="00427DF0"/>
    <w:rsid w:val="0043059F"/>
    <w:rsid w:val="004308FD"/>
    <w:rsid w:val="00431FB6"/>
    <w:rsid w:val="0043216B"/>
    <w:rsid w:val="00432843"/>
    <w:rsid w:val="00433686"/>
    <w:rsid w:val="00433BE5"/>
    <w:rsid w:val="00433D66"/>
    <w:rsid w:val="004341CF"/>
    <w:rsid w:val="00434A28"/>
    <w:rsid w:val="00434C2E"/>
    <w:rsid w:val="00435160"/>
    <w:rsid w:val="00435512"/>
    <w:rsid w:val="00435682"/>
    <w:rsid w:val="004420B8"/>
    <w:rsid w:val="00442AEB"/>
    <w:rsid w:val="0044552F"/>
    <w:rsid w:val="004455C0"/>
    <w:rsid w:val="00445D78"/>
    <w:rsid w:val="004461DB"/>
    <w:rsid w:val="00446378"/>
    <w:rsid w:val="00447310"/>
    <w:rsid w:val="00447417"/>
    <w:rsid w:val="0044793C"/>
    <w:rsid w:val="00450435"/>
    <w:rsid w:val="00450874"/>
    <w:rsid w:val="00450894"/>
    <w:rsid w:val="0045111A"/>
    <w:rsid w:val="00451265"/>
    <w:rsid w:val="00452CD9"/>
    <w:rsid w:val="0045410C"/>
    <w:rsid w:val="00454A63"/>
    <w:rsid w:val="0045566D"/>
    <w:rsid w:val="00455CB0"/>
    <w:rsid w:val="00456799"/>
    <w:rsid w:val="00456ED2"/>
    <w:rsid w:val="0045743E"/>
    <w:rsid w:val="00457883"/>
    <w:rsid w:val="0046007E"/>
    <w:rsid w:val="00460252"/>
    <w:rsid w:val="00460D8F"/>
    <w:rsid w:val="0046106B"/>
    <w:rsid w:val="00461368"/>
    <w:rsid w:val="004621CF"/>
    <w:rsid w:val="004628FD"/>
    <w:rsid w:val="0046353E"/>
    <w:rsid w:val="00463561"/>
    <w:rsid w:val="00463841"/>
    <w:rsid w:val="00463D58"/>
    <w:rsid w:val="0046412F"/>
    <w:rsid w:val="0046550A"/>
    <w:rsid w:val="0046565A"/>
    <w:rsid w:val="00466B5D"/>
    <w:rsid w:val="00467412"/>
    <w:rsid w:val="00467ED4"/>
    <w:rsid w:val="0047027A"/>
    <w:rsid w:val="0047079B"/>
    <w:rsid w:val="00470C6C"/>
    <w:rsid w:val="004711B6"/>
    <w:rsid w:val="004711C2"/>
    <w:rsid w:val="004712AD"/>
    <w:rsid w:val="004718CD"/>
    <w:rsid w:val="00473C4B"/>
    <w:rsid w:val="00473ED7"/>
    <w:rsid w:val="00474419"/>
    <w:rsid w:val="0047487B"/>
    <w:rsid w:val="00476017"/>
    <w:rsid w:val="004763C7"/>
    <w:rsid w:val="0047655A"/>
    <w:rsid w:val="004775BE"/>
    <w:rsid w:val="00477BA9"/>
    <w:rsid w:val="00480089"/>
    <w:rsid w:val="0048063F"/>
    <w:rsid w:val="00480BEF"/>
    <w:rsid w:val="00481309"/>
    <w:rsid w:val="0048189F"/>
    <w:rsid w:val="00481ACA"/>
    <w:rsid w:val="00481C76"/>
    <w:rsid w:val="00481D7B"/>
    <w:rsid w:val="00481E8E"/>
    <w:rsid w:val="0048255D"/>
    <w:rsid w:val="004828E7"/>
    <w:rsid w:val="00482996"/>
    <w:rsid w:val="00482A65"/>
    <w:rsid w:val="00484398"/>
    <w:rsid w:val="0048458E"/>
    <w:rsid w:val="004850C4"/>
    <w:rsid w:val="004852FF"/>
    <w:rsid w:val="00485961"/>
    <w:rsid w:val="00485BCF"/>
    <w:rsid w:val="0049142F"/>
    <w:rsid w:val="00491BD5"/>
    <w:rsid w:val="004927F9"/>
    <w:rsid w:val="00493D15"/>
    <w:rsid w:val="00494A49"/>
    <w:rsid w:val="00494B1F"/>
    <w:rsid w:val="00494DB9"/>
    <w:rsid w:val="00495055"/>
    <w:rsid w:val="004956B2"/>
    <w:rsid w:val="0049713B"/>
    <w:rsid w:val="004971DF"/>
    <w:rsid w:val="00497858"/>
    <w:rsid w:val="00497880"/>
    <w:rsid w:val="004A0AD7"/>
    <w:rsid w:val="004A1653"/>
    <w:rsid w:val="004A1C90"/>
    <w:rsid w:val="004A1E5E"/>
    <w:rsid w:val="004A1F85"/>
    <w:rsid w:val="004A251C"/>
    <w:rsid w:val="004A27AC"/>
    <w:rsid w:val="004A3038"/>
    <w:rsid w:val="004A30A7"/>
    <w:rsid w:val="004A32F2"/>
    <w:rsid w:val="004A3708"/>
    <w:rsid w:val="004A372F"/>
    <w:rsid w:val="004A41AA"/>
    <w:rsid w:val="004A4283"/>
    <w:rsid w:val="004A432F"/>
    <w:rsid w:val="004A4914"/>
    <w:rsid w:val="004A670F"/>
    <w:rsid w:val="004B010E"/>
    <w:rsid w:val="004B08E8"/>
    <w:rsid w:val="004B0E59"/>
    <w:rsid w:val="004B103D"/>
    <w:rsid w:val="004B12CE"/>
    <w:rsid w:val="004B1D90"/>
    <w:rsid w:val="004B3421"/>
    <w:rsid w:val="004B3B03"/>
    <w:rsid w:val="004B43B5"/>
    <w:rsid w:val="004B45BF"/>
    <w:rsid w:val="004B4630"/>
    <w:rsid w:val="004B4744"/>
    <w:rsid w:val="004B4965"/>
    <w:rsid w:val="004B527F"/>
    <w:rsid w:val="004B552E"/>
    <w:rsid w:val="004B5CEB"/>
    <w:rsid w:val="004B6DBA"/>
    <w:rsid w:val="004B7141"/>
    <w:rsid w:val="004B7705"/>
    <w:rsid w:val="004B7F22"/>
    <w:rsid w:val="004C010E"/>
    <w:rsid w:val="004C013F"/>
    <w:rsid w:val="004C0AFF"/>
    <w:rsid w:val="004C0BAB"/>
    <w:rsid w:val="004C135D"/>
    <w:rsid w:val="004C1C5A"/>
    <w:rsid w:val="004C3FC6"/>
    <w:rsid w:val="004C4679"/>
    <w:rsid w:val="004C55A5"/>
    <w:rsid w:val="004C5851"/>
    <w:rsid w:val="004C669C"/>
    <w:rsid w:val="004C6727"/>
    <w:rsid w:val="004C6A1E"/>
    <w:rsid w:val="004C6A27"/>
    <w:rsid w:val="004C710A"/>
    <w:rsid w:val="004C71D5"/>
    <w:rsid w:val="004C7B14"/>
    <w:rsid w:val="004C7CD8"/>
    <w:rsid w:val="004C7F68"/>
    <w:rsid w:val="004C7FFD"/>
    <w:rsid w:val="004D00E6"/>
    <w:rsid w:val="004D0DF5"/>
    <w:rsid w:val="004D176C"/>
    <w:rsid w:val="004D3064"/>
    <w:rsid w:val="004D442C"/>
    <w:rsid w:val="004D465D"/>
    <w:rsid w:val="004D4684"/>
    <w:rsid w:val="004D4861"/>
    <w:rsid w:val="004D5CB1"/>
    <w:rsid w:val="004D6211"/>
    <w:rsid w:val="004D7E47"/>
    <w:rsid w:val="004D7EC3"/>
    <w:rsid w:val="004E0C22"/>
    <w:rsid w:val="004E1EE7"/>
    <w:rsid w:val="004E2B1B"/>
    <w:rsid w:val="004E2FD1"/>
    <w:rsid w:val="004E404C"/>
    <w:rsid w:val="004E510C"/>
    <w:rsid w:val="004E5446"/>
    <w:rsid w:val="004E5777"/>
    <w:rsid w:val="004E5F9E"/>
    <w:rsid w:val="004E6262"/>
    <w:rsid w:val="004E62C9"/>
    <w:rsid w:val="004E68E6"/>
    <w:rsid w:val="004E6DF1"/>
    <w:rsid w:val="004E6FAE"/>
    <w:rsid w:val="004E7873"/>
    <w:rsid w:val="004E7A58"/>
    <w:rsid w:val="004E7A93"/>
    <w:rsid w:val="004F0C1E"/>
    <w:rsid w:val="004F0C21"/>
    <w:rsid w:val="004F11AF"/>
    <w:rsid w:val="004F1A96"/>
    <w:rsid w:val="004F2188"/>
    <w:rsid w:val="004F2E7A"/>
    <w:rsid w:val="004F2ED1"/>
    <w:rsid w:val="004F33EF"/>
    <w:rsid w:val="004F413D"/>
    <w:rsid w:val="004F4B9E"/>
    <w:rsid w:val="004F5E53"/>
    <w:rsid w:val="004F63C4"/>
    <w:rsid w:val="004F712E"/>
    <w:rsid w:val="004F7459"/>
    <w:rsid w:val="004F7491"/>
    <w:rsid w:val="0050030D"/>
    <w:rsid w:val="00501011"/>
    <w:rsid w:val="00501607"/>
    <w:rsid w:val="0050186C"/>
    <w:rsid w:val="00502608"/>
    <w:rsid w:val="00502872"/>
    <w:rsid w:val="005037AF"/>
    <w:rsid w:val="005037FB"/>
    <w:rsid w:val="005047A0"/>
    <w:rsid w:val="00504DF3"/>
    <w:rsid w:val="00504E2D"/>
    <w:rsid w:val="00504F91"/>
    <w:rsid w:val="00506425"/>
    <w:rsid w:val="00506B44"/>
    <w:rsid w:val="00507161"/>
    <w:rsid w:val="00507F0E"/>
    <w:rsid w:val="00510226"/>
    <w:rsid w:val="00510650"/>
    <w:rsid w:val="00511106"/>
    <w:rsid w:val="00511CD8"/>
    <w:rsid w:val="0051288C"/>
    <w:rsid w:val="00512B18"/>
    <w:rsid w:val="00513238"/>
    <w:rsid w:val="00513E29"/>
    <w:rsid w:val="00514C16"/>
    <w:rsid w:val="00514CC7"/>
    <w:rsid w:val="00514D32"/>
    <w:rsid w:val="00515A33"/>
    <w:rsid w:val="005163E5"/>
    <w:rsid w:val="00516FD8"/>
    <w:rsid w:val="005177B9"/>
    <w:rsid w:val="00517AAD"/>
    <w:rsid w:val="00520EAD"/>
    <w:rsid w:val="00521844"/>
    <w:rsid w:val="005227D1"/>
    <w:rsid w:val="00522E88"/>
    <w:rsid w:val="00523DA6"/>
    <w:rsid w:val="00523DFA"/>
    <w:rsid w:val="00524F12"/>
    <w:rsid w:val="005251B1"/>
    <w:rsid w:val="00525B90"/>
    <w:rsid w:val="0052680D"/>
    <w:rsid w:val="00526C31"/>
    <w:rsid w:val="00526C62"/>
    <w:rsid w:val="00526D9E"/>
    <w:rsid w:val="0052761A"/>
    <w:rsid w:val="00527888"/>
    <w:rsid w:val="00527B6D"/>
    <w:rsid w:val="00527E56"/>
    <w:rsid w:val="00530363"/>
    <w:rsid w:val="00530934"/>
    <w:rsid w:val="00531649"/>
    <w:rsid w:val="005319E4"/>
    <w:rsid w:val="00531AF6"/>
    <w:rsid w:val="0053239A"/>
    <w:rsid w:val="00533ADD"/>
    <w:rsid w:val="00535E79"/>
    <w:rsid w:val="0053610F"/>
    <w:rsid w:val="0053611C"/>
    <w:rsid w:val="0053620B"/>
    <w:rsid w:val="005364D2"/>
    <w:rsid w:val="00537EF8"/>
    <w:rsid w:val="0054055C"/>
    <w:rsid w:val="005412A7"/>
    <w:rsid w:val="00542F97"/>
    <w:rsid w:val="00543046"/>
    <w:rsid w:val="005448E7"/>
    <w:rsid w:val="00544F48"/>
    <w:rsid w:val="00545192"/>
    <w:rsid w:val="0054587E"/>
    <w:rsid w:val="00545EDE"/>
    <w:rsid w:val="0054618A"/>
    <w:rsid w:val="00546C44"/>
    <w:rsid w:val="00547059"/>
    <w:rsid w:val="005476E9"/>
    <w:rsid w:val="00547719"/>
    <w:rsid w:val="005477E2"/>
    <w:rsid w:val="0055027D"/>
    <w:rsid w:val="0055054C"/>
    <w:rsid w:val="00550A62"/>
    <w:rsid w:val="00551048"/>
    <w:rsid w:val="00551087"/>
    <w:rsid w:val="00551452"/>
    <w:rsid w:val="0055197D"/>
    <w:rsid w:val="00552E1C"/>
    <w:rsid w:val="00552E64"/>
    <w:rsid w:val="00553B58"/>
    <w:rsid w:val="00553D3A"/>
    <w:rsid w:val="00553F81"/>
    <w:rsid w:val="0055537E"/>
    <w:rsid w:val="00555CC4"/>
    <w:rsid w:val="00555CEB"/>
    <w:rsid w:val="005562A5"/>
    <w:rsid w:val="00556709"/>
    <w:rsid w:val="00556B5E"/>
    <w:rsid w:val="00556E1F"/>
    <w:rsid w:val="0055730A"/>
    <w:rsid w:val="00557C16"/>
    <w:rsid w:val="005611D7"/>
    <w:rsid w:val="00561F65"/>
    <w:rsid w:val="00562D60"/>
    <w:rsid w:val="005641B8"/>
    <w:rsid w:val="00564570"/>
    <w:rsid w:val="00564834"/>
    <w:rsid w:val="00564C0B"/>
    <w:rsid w:val="00564FA3"/>
    <w:rsid w:val="005658A8"/>
    <w:rsid w:val="00565BD5"/>
    <w:rsid w:val="0056630A"/>
    <w:rsid w:val="00567719"/>
    <w:rsid w:val="00567C81"/>
    <w:rsid w:val="00567C8D"/>
    <w:rsid w:val="00570707"/>
    <w:rsid w:val="00570D91"/>
    <w:rsid w:val="005712FE"/>
    <w:rsid w:val="00571494"/>
    <w:rsid w:val="005720D6"/>
    <w:rsid w:val="005722E8"/>
    <w:rsid w:val="00572B50"/>
    <w:rsid w:val="00572C99"/>
    <w:rsid w:val="00572CCD"/>
    <w:rsid w:val="0057312D"/>
    <w:rsid w:val="00573DA6"/>
    <w:rsid w:val="005757AB"/>
    <w:rsid w:val="005759E2"/>
    <w:rsid w:val="00575A73"/>
    <w:rsid w:val="00576B66"/>
    <w:rsid w:val="00577093"/>
    <w:rsid w:val="00577409"/>
    <w:rsid w:val="005774A6"/>
    <w:rsid w:val="0057753F"/>
    <w:rsid w:val="00577B67"/>
    <w:rsid w:val="00580690"/>
    <w:rsid w:val="00582A31"/>
    <w:rsid w:val="00582A76"/>
    <w:rsid w:val="00583A36"/>
    <w:rsid w:val="00583B7F"/>
    <w:rsid w:val="00585228"/>
    <w:rsid w:val="005860C5"/>
    <w:rsid w:val="005866D0"/>
    <w:rsid w:val="00587054"/>
    <w:rsid w:val="00587BAA"/>
    <w:rsid w:val="00590461"/>
    <w:rsid w:val="00590502"/>
    <w:rsid w:val="0059100E"/>
    <w:rsid w:val="005914CD"/>
    <w:rsid w:val="00591588"/>
    <w:rsid w:val="00591651"/>
    <w:rsid w:val="00591BA5"/>
    <w:rsid w:val="005925D2"/>
    <w:rsid w:val="00593B5B"/>
    <w:rsid w:val="00593D63"/>
    <w:rsid w:val="00593E5C"/>
    <w:rsid w:val="00593EF9"/>
    <w:rsid w:val="00595CAA"/>
    <w:rsid w:val="00595FCE"/>
    <w:rsid w:val="00596612"/>
    <w:rsid w:val="00597742"/>
    <w:rsid w:val="0059784F"/>
    <w:rsid w:val="00597A7E"/>
    <w:rsid w:val="005A23B7"/>
    <w:rsid w:val="005A31B4"/>
    <w:rsid w:val="005A4FF3"/>
    <w:rsid w:val="005A597E"/>
    <w:rsid w:val="005A6647"/>
    <w:rsid w:val="005A6B9D"/>
    <w:rsid w:val="005A6E96"/>
    <w:rsid w:val="005A75B6"/>
    <w:rsid w:val="005A77D8"/>
    <w:rsid w:val="005B0807"/>
    <w:rsid w:val="005B2774"/>
    <w:rsid w:val="005B2C6C"/>
    <w:rsid w:val="005B2CDB"/>
    <w:rsid w:val="005B2E87"/>
    <w:rsid w:val="005B43A6"/>
    <w:rsid w:val="005B5181"/>
    <w:rsid w:val="005B51F0"/>
    <w:rsid w:val="005B572D"/>
    <w:rsid w:val="005B5C2C"/>
    <w:rsid w:val="005B6039"/>
    <w:rsid w:val="005B607D"/>
    <w:rsid w:val="005B6183"/>
    <w:rsid w:val="005B6B59"/>
    <w:rsid w:val="005B6C75"/>
    <w:rsid w:val="005B6F05"/>
    <w:rsid w:val="005C007F"/>
    <w:rsid w:val="005C0237"/>
    <w:rsid w:val="005C0BA0"/>
    <w:rsid w:val="005C13AD"/>
    <w:rsid w:val="005C18A5"/>
    <w:rsid w:val="005C2DEC"/>
    <w:rsid w:val="005C30BC"/>
    <w:rsid w:val="005C31EF"/>
    <w:rsid w:val="005C3A7D"/>
    <w:rsid w:val="005C4D35"/>
    <w:rsid w:val="005C5140"/>
    <w:rsid w:val="005C5787"/>
    <w:rsid w:val="005C5816"/>
    <w:rsid w:val="005C5CAC"/>
    <w:rsid w:val="005C651F"/>
    <w:rsid w:val="005C6769"/>
    <w:rsid w:val="005C7318"/>
    <w:rsid w:val="005C7602"/>
    <w:rsid w:val="005C762E"/>
    <w:rsid w:val="005C7CD6"/>
    <w:rsid w:val="005D0976"/>
    <w:rsid w:val="005D0987"/>
    <w:rsid w:val="005D1686"/>
    <w:rsid w:val="005D1A67"/>
    <w:rsid w:val="005D1C12"/>
    <w:rsid w:val="005D2782"/>
    <w:rsid w:val="005D2A7D"/>
    <w:rsid w:val="005D2F7C"/>
    <w:rsid w:val="005D4D20"/>
    <w:rsid w:val="005D5586"/>
    <w:rsid w:val="005D598A"/>
    <w:rsid w:val="005D65C8"/>
    <w:rsid w:val="005D72DA"/>
    <w:rsid w:val="005D7B15"/>
    <w:rsid w:val="005D7EF5"/>
    <w:rsid w:val="005E1304"/>
    <w:rsid w:val="005E140D"/>
    <w:rsid w:val="005E1E2F"/>
    <w:rsid w:val="005E3B9E"/>
    <w:rsid w:val="005E57EC"/>
    <w:rsid w:val="005E5ECA"/>
    <w:rsid w:val="005E6B90"/>
    <w:rsid w:val="005F052C"/>
    <w:rsid w:val="005F087F"/>
    <w:rsid w:val="005F12A9"/>
    <w:rsid w:val="005F13B6"/>
    <w:rsid w:val="005F14A1"/>
    <w:rsid w:val="005F1CCE"/>
    <w:rsid w:val="005F1F72"/>
    <w:rsid w:val="005F28FD"/>
    <w:rsid w:val="005F2DB5"/>
    <w:rsid w:val="005F44B7"/>
    <w:rsid w:val="005F4EC0"/>
    <w:rsid w:val="005F51AD"/>
    <w:rsid w:val="005F5341"/>
    <w:rsid w:val="005F5460"/>
    <w:rsid w:val="005F5AA4"/>
    <w:rsid w:val="005F5BE6"/>
    <w:rsid w:val="005F61FD"/>
    <w:rsid w:val="005F6F6D"/>
    <w:rsid w:val="00600173"/>
    <w:rsid w:val="00600776"/>
    <w:rsid w:val="0060125F"/>
    <w:rsid w:val="00601B41"/>
    <w:rsid w:val="0060318C"/>
    <w:rsid w:val="00604507"/>
    <w:rsid w:val="00605567"/>
    <w:rsid w:val="0060568D"/>
    <w:rsid w:val="00605CB1"/>
    <w:rsid w:val="006063A9"/>
    <w:rsid w:val="00606424"/>
    <w:rsid w:val="00606CCA"/>
    <w:rsid w:val="00610BB2"/>
    <w:rsid w:val="00610F60"/>
    <w:rsid w:val="00611498"/>
    <w:rsid w:val="0061212D"/>
    <w:rsid w:val="006124A2"/>
    <w:rsid w:val="00612606"/>
    <w:rsid w:val="00612791"/>
    <w:rsid w:val="00612953"/>
    <w:rsid w:val="00613A37"/>
    <w:rsid w:val="00613E3B"/>
    <w:rsid w:val="006141B1"/>
    <w:rsid w:val="006141D0"/>
    <w:rsid w:val="00614726"/>
    <w:rsid w:val="0061575F"/>
    <w:rsid w:val="00615972"/>
    <w:rsid w:val="00615B70"/>
    <w:rsid w:val="00616664"/>
    <w:rsid w:val="00616D15"/>
    <w:rsid w:val="006173CD"/>
    <w:rsid w:val="00617C51"/>
    <w:rsid w:val="00617CF2"/>
    <w:rsid w:val="00617D33"/>
    <w:rsid w:val="00620702"/>
    <w:rsid w:val="0062110C"/>
    <w:rsid w:val="006225A4"/>
    <w:rsid w:val="00622CA8"/>
    <w:rsid w:val="00622F3C"/>
    <w:rsid w:val="00623D3E"/>
    <w:rsid w:val="006243B0"/>
    <w:rsid w:val="0062510F"/>
    <w:rsid w:val="00625B08"/>
    <w:rsid w:val="00625CCA"/>
    <w:rsid w:val="0062658E"/>
    <w:rsid w:val="006270A1"/>
    <w:rsid w:val="006274F1"/>
    <w:rsid w:val="006278BA"/>
    <w:rsid w:val="00630B0C"/>
    <w:rsid w:val="00631046"/>
    <w:rsid w:val="00631171"/>
    <w:rsid w:val="006312AE"/>
    <w:rsid w:val="0063197E"/>
    <w:rsid w:val="00632478"/>
    <w:rsid w:val="00632D24"/>
    <w:rsid w:val="00632E20"/>
    <w:rsid w:val="0063326F"/>
    <w:rsid w:val="0063337C"/>
    <w:rsid w:val="00633DD7"/>
    <w:rsid w:val="0063445D"/>
    <w:rsid w:val="00635086"/>
    <w:rsid w:val="00635C42"/>
    <w:rsid w:val="00635D7C"/>
    <w:rsid w:val="0063669C"/>
    <w:rsid w:val="006373E8"/>
    <w:rsid w:val="00637D05"/>
    <w:rsid w:val="00640C94"/>
    <w:rsid w:val="00640D9E"/>
    <w:rsid w:val="00640FF2"/>
    <w:rsid w:val="006423C7"/>
    <w:rsid w:val="00642446"/>
    <w:rsid w:val="00642564"/>
    <w:rsid w:val="006433EE"/>
    <w:rsid w:val="00643C1D"/>
    <w:rsid w:val="00646044"/>
    <w:rsid w:val="006464E6"/>
    <w:rsid w:val="00646EE0"/>
    <w:rsid w:val="006473DF"/>
    <w:rsid w:val="0064784A"/>
    <w:rsid w:val="00647C0F"/>
    <w:rsid w:val="0065032C"/>
    <w:rsid w:val="00651886"/>
    <w:rsid w:val="00651896"/>
    <w:rsid w:val="006521F0"/>
    <w:rsid w:val="006529F5"/>
    <w:rsid w:val="00652E0A"/>
    <w:rsid w:val="00654BD9"/>
    <w:rsid w:val="00654D60"/>
    <w:rsid w:val="00656E35"/>
    <w:rsid w:val="0065711E"/>
    <w:rsid w:val="006575E3"/>
    <w:rsid w:val="00657816"/>
    <w:rsid w:val="00660BB3"/>
    <w:rsid w:val="006612E6"/>
    <w:rsid w:val="00661381"/>
    <w:rsid w:val="006621F8"/>
    <w:rsid w:val="006639C0"/>
    <w:rsid w:val="00663D7B"/>
    <w:rsid w:val="00664415"/>
    <w:rsid w:val="0066445A"/>
    <w:rsid w:val="00664C05"/>
    <w:rsid w:val="00665468"/>
    <w:rsid w:val="006656E9"/>
    <w:rsid w:val="00665967"/>
    <w:rsid w:val="00665C28"/>
    <w:rsid w:val="00665E2A"/>
    <w:rsid w:val="006662BE"/>
    <w:rsid w:val="006662D4"/>
    <w:rsid w:val="00666518"/>
    <w:rsid w:val="00667C69"/>
    <w:rsid w:val="00667D70"/>
    <w:rsid w:val="006702DF"/>
    <w:rsid w:val="006705A6"/>
    <w:rsid w:val="006708E8"/>
    <w:rsid w:val="006715DC"/>
    <w:rsid w:val="00671D56"/>
    <w:rsid w:val="006727E6"/>
    <w:rsid w:val="00673548"/>
    <w:rsid w:val="00673C97"/>
    <w:rsid w:val="0067483C"/>
    <w:rsid w:val="00675209"/>
    <w:rsid w:val="00675B24"/>
    <w:rsid w:val="00675B7F"/>
    <w:rsid w:val="00675F81"/>
    <w:rsid w:val="00677116"/>
    <w:rsid w:val="0067731A"/>
    <w:rsid w:val="006773B6"/>
    <w:rsid w:val="00680172"/>
    <w:rsid w:val="0068159D"/>
    <w:rsid w:val="0068183B"/>
    <w:rsid w:val="00681DEE"/>
    <w:rsid w:val="006824A3"/>
    <w:rsid w:val="006836C0"/>
    <w:rsid w:val="006837C2"/>
    <w:rsid w:val="006844FD"/>
    <w:rsid w:val="00685F09"/>
    <w:rsid w:val="006869CC"/>
    <w:rsid w:val="00686E02"/>
    <w:rsid w:val="0068719F"/>
    <w:rsid w:val="00687293"/>
    <w:rsid w:val="0068745E"/>
    <w:rsid w:val="00687F90"/>
    <w:rsid w:val="00690038"/>
    <w:rsid w:val="006913C9"/>
    <w:rsid w:val="006918D6"/>
    <w:rsid w:val="006918E8"/>
    <w:rsid w:val="0069261F"/>
    <w:rsid w:val="00693563"/>
    <w:rsid w:val="006935F0"/>
    <w:rsid w:val="00693633"/>
    <w:rsid w:val="0069502C"/>
    <w:rsid w:val="006960D4"/>
    <w:rsid w:val="006961B0"/>
    <w:rsid w:val="00696365"/>
    <w:rsid w:val="00697D78"/>
    <w:rsid w:val="006A026D"/>
    <w:rsid w:val="006A0532"/>
    <w:rsid w:val="006A0D02"/>
    <w:rsid w:val="006A187B"/>
    <w:rsid w:val="006A1995"/>
    <w:rsid w:val="006A2F24"/>
    <w:rsid w:val="006A3712"/>
    <w:rsid w:val="006A4537"/>
    <w:rsid w:val="006A546C"/>
    <w:rsid w:val="006A6B4B"/>
    <w:rsid w:val="006B04A6"/>
    <w:rsid w:val="006B0E62"/>
    <w:rsid w:val="006B1647"/>
    <w:rsid w:val="006B1B5E"/>
    <w:rsid w:val="006B21F8"/>
    <w:rsid w:val="006B242E"/>
    <w:rsid w:val="006B3CA5"/>
    <w:rsid w:val="006B4136"/>
    <w:rsid w:val="006B46C4"/>
    <w:rsid w:val="006B591E"/>
    <w:rsid w:val="006B5DE9"/>
    <w:rsid w:val="006B6453"/>
    <w:rsid w:val="006B74B9"/>
    <w:rsid w:val="006B7B0D"/>
    <w:rsid w:val="006B7ECF"/>
    <w:rsid w:val="006C0703"/>
    <w:rsid w:val="006C0BAD"/>
    <w:rsid w:val="006C13AA"/>
    <w:rsid w:val="006C17E0"/>
    <w:rsid w:val="006C1A8D"/>
    <w:rsid w:val="006C1C19"/>
    <w:rsid w:val="006C1C2D"/>
    <w:rsid w:val="006C24C6"/>
    <w:rsid w:val="006C2718"/>
    <w:rsid w:val="006C2809"/>
    <w:rsid w:val="006C36E6"/>
    <w:rsid w:val="006C3D33"/>
    <w:rsid w:val="006C3E1B"/>
    <w:rsid w:val="006C49E5"/>
    <w:rsid w:val="006C58B1"/>
    <w:rsid w:val="006C6DFB"/>
    <w:rsid w:val="006C6E7F"/>
    <w:rsid w:val="006D01C9"/>
    <w:rsid w:val="006D02A5"/>
    <w:rsid w:val="006D1034"/>
    <w:rsid w:val="006D12A4"/>
    <w:rsid w:val="006D2196"/>
    <w:rsid w:val="006D2861"/>
    <w:rsid w:val="006D291E"/>
    <w:rsid w:val="006D2E1A"/>
    <w:rsid w:val="006D516A"/>
    <w:rsid w:val="006D525F"/>
    <w:rsid w:val="006D5BFA"/>
    <w:rsid w:val="006D614D"/>
    <w:rsid w:val="006D6253"/>
    <w:rsid w:val="006E0418"/>
    <w:rsid w:val="006E073C"/>
    <w:rsid w:val="006E0BFA"/>
    <w:rsid w:val="006E1090"/>
    <w:rsid w:val="006E2505"/>
    <w:rsid w:val="006E2826"/>
    <w:rsid w:val="006E2968"/>
    <w:rsid w:val="006E2C67"/>
    <w:rsid w:val="006E3AFC"/>
    <w:rsid w:val="006E3B52"/>
    <w:rsid w:val="006E416C"/>
    <w:rsid w:val="006E5705"/>
    <w:rsid w:val="006E5DC3"/>
    <w:rsid w:val="006E60A3"/>
    <w:rsid w:val="006E632F"/>
    <w:rsid w:val="006E6CC2"/>
    <w:rsid w:val="006E7B29"/>
    <w:rsid w:val="006F0DCC"/>
    <w:rsid w:val="006F1822"/>
    <w:rsid w:val="006F18DF"/>
    <w:rsid w:val="006F1AB9"/>
    <w:rsid w:val="006F2FE8"/>
    <w:rsid w:val="006F53BA"/>
    <w:rsid w:val="006F6076"/>
    <w:rsid w:val="006F62F0"/>
    <w:rsid w:val="006F652C"/>
    <w:rsid w:val="006F6ABA"/>
    <w:rsid w:val="007002C6"/>
    <w:rsid w:val="00702148"/>
    <w:rsid w:val="0070258A"/>
    <w:rsid w:val="00702816"/>
    <w:rsid w:val="00704CB0"/>
    <w:rsid w:val="00705228"/>
    <w:rsid w:val="007059D5"/>
    <w:rsid w:val="007079E7"/>
    <w:rsid w:val="00707E19"/>
    <w:rsid w:val="007105B0"/>
    <w:rsid w:val="00710E26"/>
    <w:rsid w:val="00710FA6"/>
    <w:rsid w:val="0071193F"/>
    <w:rsid w:val="00712083"/>
    <w:rsid w:val="007123C0"/>
    <w:rsid w:val="007126B9"/>
    <w:rsid w:val="00714050"/>
    <w:rsid w:val="007144E9"/>
    <w:rsid w:val="00714BB4"/>
    <w:rsid w:val="0071540A"/>
    <w:rsid w:val="007159E7"/>
    <w:rsid w:val="00715E25"/>
    <w:rsid w:val="00716010"/>
    <w:rsid w:val="007161B7"/>
    <w:rsid w:val="00716499"/>
    <w:rsid w:val="00716852"/>
    <w:rsid w:val="00716E9B"/>
    <w:rsid w:val="00717334"/>
    <w:rsid w:val="00717919"/>
    <w:rsid w:val="00717968"/>
    <w:rsid w:val="007179A3"/>
    <w:rsid w:val="00720369"/>
    <w:rsid w:val="00720D98"/>
    <w:rsid w:val="00721051"/>
    <w:rsid w:val="00721303"/>
    <w:rsid w:val="00721CDE"/>
    <w:rsid w:val="00722EF1"/>
    <w:rsid w:val="00723C79"/>
    <w:rsid w:val="00724338"/>
    <w:rsid w:val="00724735"/>
    <w:rsid w:val="00724B52"/>
    <w:rsid w:val="00724CA4"/>
    <w:rsid w:val="007253AF"/>
    <w:rsid w:val="00726525"/>
    <w:rsid w:val="00726A66"/>
    <w:rsid w:val="007316F9"/>
    <w:rsid w:val="0073189C"/>
    <w:rsid w:val="00731DD5"/>
    <w:rsid w:val="00731DFB"/>
    <w:rsid w:val="00733345"/>
    <w:rsid w:val="00733B6A"/>
    <w:rsid w:val="00734DD3"/>
    <w:rsid w:val="007355DB"/>
    <w:rsid w:val="0073656A"/>
    <w:rsid w:val="00736BFE"/>
    <w:rsid w:val="007372A7"/>
    <w:rsid w:val="00737D49"/>
    <w:rsid w:val="007404FA"/>
    <w:rsid w:val="007408A1"/>
    <w:rsid w:val="00740954"/>
    <w:rsid w:val="00740B77"/>
    <w:rsid w:val="00741277"/>
    <w:rsid w:val="00741704"/>
    <w:rsid w:val="00741A2F"/>
    <w:rsid w:val="00741BAF"/>
    <w:rsid w:val="0074204A"/>
    <w:rsid w:val="007430EB"/>
    <w:rsid w:val="007456DE"/>
    <w:rsid w:val="00745812"/>
    <w:rsid w:val="00746567"/>
    <w:rsid w:val="00746897"/>
    <w:rsid w:val="00747448"/>
    <w:rsid w:val="007475CB"/>
    <w:rsid w:val="0074770A"/>
    <w:rsid w:val="0074776F"/>
    <w:rsid w:val="007478C3"/>
    <w:rsid w:val="00747BBD"/>
    <w:rsid w:val="007500B8"/>
    <w:rsid w:val="007506A0"/>
    <w:rsid w:val="00750C5F"/>
    <w:rsid w:val="00750E7B"/>
    <w:rsid w:val="00751964"/>
    <w:rsid w:val="00751C8C"/>
    <w:rsid w:val="007538EB"/>
    <w:rsid w:val="007544B8"/>
    <w:rsid w:val="00755331"/>
    <w:rsid w:val="00755678"/>
    <w:rsid w:val="007559B8"/>
    <w:rsid w:val="00755C4A"/>
    <w:rsid w:val="00755FAA"/>
    <w:rsid w:val="0075640B"/>
    <w:rsid w:val="007606A3"/>
    <w:rsid w:val="007606CE"/>
    <w:rsid w:val="00761475"/>
    <w:rsid w:val="00761C3D"/>
    <w:rsid w:val="007620D6"/>
    <w:rsid w:val="00762E90"/>
    <w:rsid w:val="0076309F"/>
    <w:rsid w:val="00763C23"/>
    <w:rsid w:val="00764995"/>
    <w:rsid w:val="00764B3C"/>
    <w:rsid w:val="00764E4A"/>
    <w:rsid w:val="00764F1C"/>
    <w:rsid w:val="00765978"/>
    <w:rsid w:val="007662A4"/>
    <w:rsid w:val="00766C49"/>
    <w:rsid w:val="00767748"/>
    <w:rsid w:val="007703F7"/>
    <w:rsid w:val="00770772"/>
    <w:rsid w:val="00770D8F"/>
    <w:rsid w:val="007728F7"/>
    <w:rsid w:val="00772C06"/>
    <w:rsid w:val="00772D95"/>
    <w:rsid w:val="00772E36"/>
    <w:rsid w:val="00773E17"/>
    <w:rsid w:val="007741F8"/>
    <w:rsid w:val="00774671"/>
    <w:rsid w:val="00774835"/>
    <w:rsid w:val="00774D45"/>
    <w:rsid w:val="00774FA4"/>
    <w:rsid w:val="00775833"/>
    <w:rsid w:val="007759F7"/>
    <w:rsid w:val="00776285"/>
    <w:rsid w:val="00780210"/>
    <w:rsid w:val="007803AB"/>
    <w:rsid w:val="00780D8F"/>
    <w:rsid w:val="007812E4"/>
    <w:rsid w:val="00781646"/>
    <w:rsid w:val="00781B18"/>
    <w:rsid w:val="007827F0"/>
    <w:rsid w:val="00782FBC"/>
    <w:rsid w:val="00783683"/>
    <w:rsid w:val="00784083"/>
    <w:rsid w:val="007856DA"/>
    <w:rsid w:val="0078574C"/>
    <w:rsid w:val="007859BA"/>
    <w:rsid w:val="007863ED"/>
    <w:rsid w:val="00787151"/>
    <w:rsid w:val="00787FDF"/>
    <w:rsid w:val="00790E3E"/>
    <w:rsid w:val="00790ED8"/>
    <w:rsid w:val="00790FF6"/>
    <w:rsid w:val="0079106D"/>
    <w:rsid w:val="007917FD"/>
    <w:rsid w:val="007921B8"/>
    <w:rsid w:val="00792ABD"/>
    <w:rsid w:val="00793D1B"/>
    <w:rsid w:val="007950D7"/>
    <w:rsid w:val="00795E37"/>
    <w:rsid w:val="00796FED"/>
    <w:rsid w:val="007A0404"/>
    <w:rsid w:val="007A0427"/>
    <w:rsid w:val="007A08E4"/>
    <w:rsid w:val="007A335C"/>
    <w:rsid w:val="007A34DE"/>
    <w:rsid w:val="007A4191"/>
    <w:rsid w:val="007A440B"/>
    <w:rsid w:val="007A44EB"/>
    <w:rsid w:val="007A4832"/>
    <w:rsid w:val="007A4971"/>
    <w:rsid w:val="007A4D0A"/>
    <w:rsid w:val="007A5E27"/>
    <w:rsid w:val="007A5F95"/>
    <w:rsid w:val="007A657F"/>
    <w:rsid w:val="007A677E"/>
    <w:rsid w:val="007A685F"/>
    <w:rsid w:val="007A7800"/>
    <w:rsid w:val="007B1206"/>
    <w:rsid w:val="007B1AC6"/>
    <w:rsid w:val="007B1AE2"/>
    <w:rsid w:val="007B25FA"/>
    <w:rsid w:val="007B2A46"/>
    <w:rsid w:val="007B3A96"/>
    <w:rsid w:val="007B3ACD"/>
    <w:rsid w:val="007B3F38"/>
    <w:rsid w:val="007B42D9"/>
    <w:rsid w:val="007B476C"/>
    <w:rsid w:val="007B4C49"/>
    <w:rsid w:val="007B56BE"/>
    <w:rsid w:val="007B5F6A"/>
    <w:rsid w:val="007B6AE0"/>
    <w:rsid w:val="007B6C45"/>
    <w:rsid w:val="007B783A"/>
    <w:rsid w:val="007C0020"/>
    <w:rsid w:val="007C0A0F"/>
    <w:rsid w:val="007C0AF2"/>
    <w:rsid w:val="007C0BC4"/>
    <w:rsid w:val="007C126D"/>
    <w:rsid w:val="007C16D2"/>
    <w:rsid w:val="007C1837"/>
    <w:rsid w:val="007C1FBA"/>
    <w:rsid w:val="007C2DE8"/>
    <w:rsid w:val="007C35A1"/>
    <w:rsid w:val="007C4545"/>
    <w:rsid w:val="007C4629"/>
    <w:rsid w:val="007C49B9"/>
    <w:rsid w:val="007C4B3C"/>
    <w:rsid w:val="007C583C"/>
    <w:rsid w:val="007C62FE"/>
    <w:rsid w:val="007C6940"/>
    <w:rsid w:val="007C6DBB"/>
    <w:rsid w:val="007D1F9C"/>
    <w:rsid w:val="007D3992"/>
    <w:rsid w:val="007D4270"/>
    <w:rsid w:val="007D4D0D"/>
    <w:rsid w:val="007D5011"/>
    <w:rsid w:val="007D5126"/>
    <w:rsid w:val="007D5BDA"/>
    <w:rsid w:val="007D66BE"/>
    <w:rsid w:val="007D6713"/>
    <w:rsid w:val="007D7600"/>
    <w:rsid w:val="007D7C42"/>
    <w:rsid w:val="007E0216"/>
    <w:rsid w:val="007E04B0"/>
    <w:rsid w:val="007E1CA7"/>
    <w:rsid w:val="007E1D4D"/>
    <w:rsid w:val="007E1FBB"/>
    <w:rsid w:val="007E26F3"/>
    <w:rsid w:val="007E27C0"/>
    <w:rsid w:val="007E35AC"/>
    <w:rsid w:val="007E3A58"/>
    <w:rsid w:val="007E47F7"/>
    <w:rsid w:val="007E5BFD"/>
    <w:rsid w:val="007E5C2B"/>
    <w:rsid w:val="007E5FC8"/>
    <w:rsid w:val="007E6859"/>
    <w:rsid w:val="007E6FAF"/>
    <w:rsid w:val="007E7977"/>
    <w:rsid w:val="007F039C"/>
    <w:rsid w:val="007F08A9"/>
    <w:rsid w:val="007F1D69"/>
    <w:rsid w:val="007F2B18"/>
    <w:rsid w:val="007F3293"/>
    <w:rsid w:val="007F3451"/>
    <w:rsid w:val="007F3939"/>
    <w:rsid w:val="007F393E"/>
    <w:rsid w:val="007F4127"/>
    <w:rsid w:val="007F4331"/>
    <w:rsid w:val="007F4A3A"/>
    <w:rsid w:val="007F5F3A"/>
    <w:rsid w:val="007F62B7"/>
    <w:rsid w:val="007F6AB9"/>
    <w:rsid w:val="007F7593"/>
    <w:rsid w:val="007F7664"/>
    <w:rsid w:val="007F78D8"/>
    <w:rsid w:val="00800B53"/>
    <w:rsid w:val="00801D0B"/>
    <w:rsid w:val="0080447F"/>
    <w:rsid w:val="00804641"/>
    <w:rsid w:val="008055DC"/>
    <w:rsid w:val="00806889"/>
    <w:rsid w:val="00806E01"/>
    <w:rsid w:val="008078A0"/>
    <w:rsid w:val="00807EFC"/>
    <w:rsid w:val="00810924"/>
    <w:rsid w:val="00810CE6"/>
    <w:rsid w:val="0081177D"/>
    <w:rsid w:val="00811C67"/>
    <w:rsid w:val="00812BEB"/>
    <w:rsid w:val="00812EBE"/>
    <w:rsid w:val="0081375A"/>
    <w:rsid w:val="008143A3"/>
    <w:rsid w:val="00814AF1"/>
    <w:rsid w:val="00814D74"/>
    <w:rsid w:val="00816B63"/>
    <w:rsid w:val="00816D19"/>
    <w:rsid w:val="00817CEE"/>
    <w:rsid w:val="008204D8"/>
    <w:rsid w:val="00821896"/>
    <w:rsid w:val="008235D4"/>
    <w:rsid w:val="00824088"/>
    <w:rsid w:val="008263EB"/>
    <w:rsid w:val="00826A1D"/>
    <w:rsid w:val="00826A7E"/>
    <w:rsid w:val="0082703B"/>
    <w:rsid w:val="00830805"/>
    <w:rsid w:val="00830C6C"/>
    <w:rsid w:val="008314C4"/>
    <w:rsid w:val="00831648"/>
    <w:rsid w:val="00831C9F"/>
    <w:rsid w:val="0083267C"/>
    <w:rsid w:val="0083445B"/>
    <w:rsid w:val="0083512F"/>
    <w:rsid w:val="00835DC7"/>
    <w:rsid w:val="00836465"/>
    <w:rsid w:val="00836832"/>
    <w:rsid w:val="00837213"/>
    <w:rsid w:val="00837D70"/>
    <w:rsid w:val="0084240E"/>
    <w:rsid w:val="00843A1A"/>
    <w:rsid w:val="00843EE4"/>
    <w:rsid w:val="00844B67"/>
    <w:rsid w:val="00845047"/>
    <w:rsid w:val="00845563"/>
    <w:rsid w:val="0084580D"/>
    <w:rsid w:val="00845A83"/>
    <w:rsid w:val="0084682C"/>
    <w:rsid w:val="00846C53"/>
    <w:rsid w:val="008477DE"/>
    <w:rsid w:val="0085035A"/>
    <w:rsid w:val="008505D3"/>
    <w:rsid w:val="00850A08"/>
    <w:rsid w:val="00850F01"/>
    <w:rsid w:val="00850F1D"/>
    <w:rsid w:val="00851508"/>
    <w:rsid w:val="00851A44"/>
    <w:rsid w:val="00851B00"/>
    <w:rsid w:val="00852807"/>
    <w:rsid w:val="008538DF"/>
    <w:rsid w:val="00855483"/>
    <w:rsid w:val="008561AA"/>
    <w:rsid w:val="0085629C"/>
    <w:rsid w:val="008568EA"/>
    <w:rsid w:val="00856BEF"/>
    <w:rsid w:val="00857278"/>
    <w:rsid w:val="008574B3"/>
    <w:rsid w:val="00857A88"/>
    <w:rsid w:val="008604EA"/>
    <w:rsid w:val="008609CF"/>
    <w:rsid w:val="00861055"/>
    <w:rsid w:val="00861E68"/>
    <w:rsid w:val="00862674"/>
    <w:rsid w:val="00862BF9"/>
    <w:rsid w:val="008636F1"/>
    <w:rsid w:val="008651C0"/>
    <w:rsid w:val="008665E6"/>
    <w:rsid w:val="00866A0D"/>
    <w:rsid w:val="00866C35"/>
    <w:rsid w:val="00870022"/>
    <w:rsid w:val="0087098D"/>
    <w:rsid w:val="00871266"/>
    <w:rsid w:val="008719F7"/>
    <w:rsid w:val="00872297"/>
    <w:rsid w:val="008734D2"/>
    <w:rsid w:val="00873998"/>
    <w:rsid w:val="008739B1"/>
    <w:rsid w:val="00873FEF"/>
    <w:rsid w:val="00874D18"/>
    <w:rsid w:val="00875581"/>
    <w:rsid w:val="0087561A"/>
    <w:rsid w:val="0087668D"/>
    <w:rsid w:val="00877F1C"/>
    <w:rsid w:val="0088014C"/>
    <w:rsid w:val="00880639"/>
    <w:rsid w:val="00880697"/>
    <w:rsid w:val="00880F56"/>
    <w:rsid w:val="0088107E"/>
    <w:rsid w:val="0088112D"/>
    <w:rsid w:val="008814E2"/>
    <w:rsid w:val="008815FA"/>
    <w:rsid w:val="00881E5A"/>
    <w:rsid w:val="00884119"/>
    <w:rsid w:val="00884347"/>
    <w:rsid w:val="00884C82"/>
    <w:rsid w:val="0088543B"/>
    <w:rsid w:val="00885DB6"/>
    <w:rsid w:val="0088622E"/>
    <w:rsid w:val="00886402"/>
    <w:rsid w:val="008868AE"/>
    <w:rsid w:val="00886DB6"/>
    <w:rsid w:val="00890E38"/>
    <w:rsid w:val="008915CF"/>
    <w:rsid w:val="00891876"/>
    <w:rsid w:val="008928E5"/>
    <w:rsid w:val="00892B10"/>
    <w:rsid w:val="0089436A"/>
    <w:rsid w:val="008949DA"/>
    <w:rsid w:val="00894E1C"/>
    <w:rsid w:val="00894E96"/>
    <w:rsid w:val="00894FE2"/>
    <w:rsid w:val="00895098"/>
    <w:rsid w:val="00895358"/>
    <w:rsid w:val="00895532"/>
    <w:rsid w:val="0089576D"/>
    <w:rsid w:val="0089627C"/>
    <w:rsid w:val="008977DF"/>
    <w:rsid w:val="008A0C06"/>
    <w:rsid w:val="008A267F"/>
    <w:rsid w:val="008A2E35"/>
    <w:rsid w:val="008A34EB"/>
    <w:rsid w:val="008A4915"/>
    <w:rsid w:val="008A521F"/>
    <w:rsid w:val="008A5E40"/>
    <w:rsid w:val="008A6981"/>
    <w:rsid w:val="008B040C"/>
    <w:rsid w:val="008B0454"/>
    <w:rsid w:val="008B2E32"/>
    <w:rsid w:val="008B3D9E"/>
    <w:rsid w:val="008B3EDA"/>
    <w:rsid w:val="008B443C"/>
    <w:rsid w:val="008B449E"/>
    <w:rsid w:val="008B44CF"/>
    <w:rsid w:val="008B58E4"/>
    <w:rsid w:val="008B5903"/>
    <w:rsid w:val="008B5E66"/>
    <w:rsid w:val="008B6EE2"/>
    <w:rsid w:val="008B79AB"/>
    <w:rsid w:val="008B7B71"/>
    <w:rsid w:val="008C00AD"/>
    <w:rsid w:val="008C04A7"/>
    <w:rsid w:val="008C0D8B"/>
    <w:rsid w:val="008C0E5E"/>
    <w:rsid w:val="008C24BB"/>
    <w:rsid w:val="008C25A5"/>
    <w:rsid w:val="008C2DB2"/>
    <w:rsid w:val="008C3235"/>
    <w:rsid w:val="008C45CB"/>
    <w:rsid w:val="008C49A9"/>
    <w:rsid w:val="008C61D7"/>
    <w:rsid w:val="008C7F06"/>
    <w:rsid w:val="008D02FA"/>
    <w:rsid w:val="008D0B4B"/>
    <w:rsid w:val="008D0F46"/>
    <w:rsid w:val="008D196B"/>
    <w:rsid w:val="008D1A0B"/>
    <w:rsid w:val="008D1A55"/>
    <w:rsid w:val="008D2AAB"/>
    <w:rsid w:val="008D2D42"/>
    <w:rsid w:val="008D4796"/>
    <w:rsid w:val="008D5062"/>
    <w:rsid w:val="008D58E7"/>
    <w:rsid w:val="008D5D3A"/>
    <w:rsid w:val="008D5E63"/>
    <w:rsid w:val="008D74C2"/>
    <w:rsid w:val="008E12E9"/>
    <w:rsid w:val="008E1A89"/>
    <w:rsid w:val="008E2985"/>
    <w:rsid w:val="008E2A60"/>
    <w:rsid w:val="008E33D3"/>
    <w:rsid w:val="008E4D38"/>
    <w:rsid w:val="008E4ED5"/>
    <w:rsid w:val="008E53EA"/>
    <w:rsid w:val="008E6826"/>
    <w:rsid w:val="008E6D79"/>
    <w:rsid w:val="008E731A"/>
    <w:rsid w:val="008E7381"/>
    <w:rsid w:val="008E7D2D"/>
    <w:rsid w:val="008E7F35"/>
    <w:rsid w:val="008F0FF3"/>
    <w:rsid w:val="008F1973"/>
    <w:rsid w:val="008F3667"/>
    <w:rsid w:val="008F36E1"/>
    <w:rsid w:val="008F45B7"/>
    <w:rsid w:val="008F6099"/>
    <w:rsid w:val="008F6323"/>
    <w:rsid w:val="008F6A93"/>
    <w:rsid w:val="008F6AB6"/>
    <w:rsid w:val="008F6BAE"/>
    <w:rsid w:val="008F76E3"/>
    <w:rsid w:val="008F7763"/>
    <w:rsid w:val="00901421"/>
    <w:rsid w:val="00902259"/>
    <w:rsid w:val="009028FB"/>
    <w:rsid w:val="00903B2F"/>
    <w:rsid w:val="00903F38"/>
    <w:rsid w:val="0090412C"/>
    <w:rsid w:val="009053D0"/>
    <w:rsid w:val="00905472"/>
    <w:rsid w:val="009055E1"/>
    <w:rsid w:val="00905AB2"/>
    <w:rsid w:val="009068C4"/>
    <w:rsid w:val="00911000"/>
    <w:rsid w:val="009120B7"/>
    <w:rsid w:val="00912627"/>
    <w:rsid w:val="00912EE3"/>
    <w:rsid w:val="00913058"/>
    <w:rsid w:val="00913451"/>
    <w:rsid w:val="00913481"/>
    <w:rsid w:val="00913760"/>
    <w:rsid w:val="00913D16"/>
    <w:rsid w:val="00914B04"/>
    <w:rsid w:val="00915C93"/>
    <w:rsid w:val="009163ED"/>
    <w:rsid w:val="00916612"/>
    <w:rsid w:val="009178D2"/>
    <w:rsid w:val="00917EE7"/>
    <w:rsid w:val="00921054"/>
    <w:rsid w:val="009216B8"/>
    <w:rsid w:val="00921790"/>
    <w:rsid w:val="009224BC"/>
    <w:rsid w:val="00922619"/>
    <w:rsid w:val="00922BC4"/>
    <w:rsid w:val="00923B6B"/>
    <w:rsid w:val="009242C1"/>
    <w:rsid w:val="009246DB"/>
    <w:rsid w:val="00924921"/>
    <w:rsid w:val="00924D6B"/>
    <w:rsid w:val="009253D7"/>
    <w:rsid w:val="0092637A"/>
    <w:rsid w:val="009273F7"/>
    <w:rsid w:val="00927936"/>
    <w:rsid w:val="0093084C"/>
    <w:rsid w:val="00930869"/>
    <w:rsid w:val="00930C74"/>
    <w:rsid w:val="00932951"/>
    <w:rsid w:val="009331D3"/>
    <w:rsid w:val="00933625"/>
    <w:rsid w:val="009338F8"/>
    <w:rsid w:val="00933914"/>
    <w:rsid w:val="00933DD6"/>
    <w:rsid w:val="00934081"/>
    <w:rsid w:val="00934244"/>
    <w:rsid w:val="009350F7"/>
    <w:rsid w:val="00935902"/>
    <w:rsid w:val="009363FF"/>
    <w:rsid w:val="009371AD"/>
    <w:rsid w:val="00937329"/>
    <w:rsid w:val="00937B72"/>
    <w:rsid w:val="009406B1"/>
    <w:rsid w:val="00941E8D"/>
    <w:rsid w:val="009423FB"/>
    <w:rsid w:val="009426C0"/>
    <w:rsid w:val="00942AD6"/>
    <w:rsid w:val="0094356F"/>
    <w:rsid w:val="009436BC"/>
    <w:rsid w:val="009452E4"/>
    <w:rsid w:val="00945888"/>
    <w:rsid w:val="0094612A"/>
    <w:rsid w:val="00946C91"/>
    <w:rsid w:val="00947DCD"/>
    <w:rsid w:val="00950543"/>
    <w:rsid w:val="00950B06"/>
    <w:rsid w:val="00950E88"/>
    <w:rsid w:val="0095143C"/>
    <w:rsid w:val="009515F6"/>
    <w:rsid w:val="00952F14"/>
    <w:rsid w:val="0095357E"/>
    <w:rsid w:val="00954397"/>
    <w:rsid w:val="0095494D"/>
    <w:rsid w:val="009551AA"/>
    <w:rsid w:val="009554B5"/>
    <w:rsid w:val="0095784E"/>
    <w:rsid w:val="009612EA"/>
    <w:rsid w:val="009621A1"/>
    <w:rsid w:val="00962EAF"/>
    <w:rsid w:val="00963B82"/>
    <w:rsid w:val="00963CD9"/>
    <w:rsid w:val="009641A2"/>
    <w:rsid w:val="00964870"/>
    <w:rsid w:val="0096570A"/>
    <w:rsid w:val="00966BF8"/>
    <w:rsid w:val="00966C9C"/>
    <w:rsid w:val="00967EE4"/>
    <w:rsid w:val="0097132E"/>
    <w:rsid w:val="00971929"/>
    <w:rsid w:val="00971ADA"/>
    <w:rsid w:val="00971E09"/>
    <w:rsid w:val="009721B1"/>
    <w:rsid w:val="0097242C"/>
    <w:rsid w:val="00973316"/>
    <w:rsid w:val="00973F55"/>
    <w:rsid w:val="00976174"/>
    <w:rsid w:val="00976472"/>
    <w:rsid w:val="0097706B"/>
    <w:rsid w:val="00977F0A"/>
    <w:rsid w:val="00977F4D"/>
    <w:rsid w:val="00977FB3"/>
    <w:rsid w:val="00981206"/>
    <w:rsid w:val="009813DB"/>
    <w:rsid w:val="00982870"/>
    <w:rsid w:val="0098326A"/>
    <w:rsid w:val="009835B3"/>
    <w:rsid w:val="00983A09"/>
    <w:rsid w:val="00984162"/>
    <w:rsid w:val="00984880"/>
    <w:rsid w:val="00985C76"/>
    <w:rsid w:val="0098614B"/>
    <w:rsid w:val="0098733F"/>
    <w:rsid w:val="00990C64"/>
    <w:rsid w:val="009912A9"/>
    <w:rsid w:val="009923D6"/>
    <w:rsid w:val="00993801"/>
    <w:rsid w:val="00993FDA"/>
    <w:rsid w:val="009946BF"/>
    <w:rsid w:val="00994EF1"/>
    <w:rsid w:val="009954F8"/>
    <w:rsid w:val="00996C79"/>
    <w:rsid w:val="009978B1"/>
    <w:rsid w:val="00997959"/>
    <w:rsid w:val="009A0191"/>
    <w:rsid w:val="009A112D"/>
    <w:rsid w:val="009A1525"/>
    <w:rsid w:val="009A1AE7"/>
    <w:rsid w:val="009A1AFD"/>
    <w:rsid w:val="009A222F"/>
    <w:rsid w:val="009A2E96"/>
    <w:rsid w:val="009A2EDD"/>
    <w:rsid w:val="009A3A48"/>
    <w:rsid w:val="009A3D4B"/>
    <w:rsid w:val="009A3E97"/>
    <w:rsid w:val="009A4201"/>
    <w:rsid w:val="009A435F"/>
    <w:rsid w:val="009A65B2"/>
    <w:rsid w:val="009A6F6B"/>
    <w:rsid w:val="009A7C68"/>
    <w:rsid w:val="009B111D"/>
    <w:rsid w:val="009B1CED"/>
    <w:rsid w:val="009B2A09"/>
    <w:rsid w:val="009B39D1"/>
    <w:rsid w:val="009B3B65"/>
    <w:rsid w:val="009B3C8A"/>
    <w:rsid w:val="009B47C2"/>
    <w:rsid w:val="009B5E48"/>
    <w:rsid w:val="009B77EA"/>
    <w:rsid w:val="009B7E37"/>
    <w:rsid w:val="009C263E"/>
    <w:rsid w:val="009C26F9"/>
    <w:rsid w:val="009C2B0D"/>
    <w:rsid w:val="009C3447"/>
    <w:rsid w:val="009C3847"/>
    <w:rsid w:val="009C4CD7"/>
    <w:rsid w:val="009C51C0"/>
    <w:rsid w:val="009C53F0"/>
    <w:rsid w:val="009C5485"/>
    <w:rsid w:val="009C5696"/>
    <w:rsid w:val="009C65E7"/>
    <w:rsid w:val="009C7858"/>
    <w:rsid w:val="009C7A04"/>
    <w:rsid w:val="009C7FEB"/>
    <w:rsid w:val="009D05A2"/>
    <w:rsid w:val="009D0EC7"/>
    <w:rsid w:val="009D1392"/>
    <w:rsid w:val="009D1D56"/>
    <w:rsid w:val="009D251D"/>
    <w:rsid w:val="009D2555"/>
    <w:rsid w:val="009D29EB"/>
    <w:rsid w:val="009D2E47"/>
    <w:rsid w:val="009D3778"/>
    <w:rsid w:val="009D3AF7"/>
    <w:rsid w:val="009D423C"/>
    <w:rsid w:val="009D42F0"/>
    <w:rsid w:val="009D4C00"/>
    <w:rsid w:val="009D517F"/>
    <w:rsid w:val="009D5CC5"/>
    <w:rsid w:val="009D60C1"/>
    <w:rsid w:val="009D68F3"/>
    <w:rsid w:val="009D6A83"/>
    <w:rsid w:val="009D7233"/>
    <w:rsid w:val="009D75C6"/>
    <w:rsid w:val="009D79AB"/>
    <w:rsid w:val="009D7A14"/>
    <w:rsid w:val="009E0487"/>
    <w:rsid w:val="009E0816"/>
    <w:rsid w:val="009E08D3"/>
    <w:rsid w:val="009E0A1E"/>
    <w:rsid w:val="009E1DB4"/>
    <w:rsid w:val="009E207E"/>
    <w:rsid w:val="009E208C"/>
    <w:rsid w:val="009E281E"/>
    <w:rsid w:val="009E43FF"/>
    <w:rsid w:val="009E48E1"/>
    <w:rsid w:val="009E4EA5"/>
    <w:rsid w:val="009E69E6"/>
    <w:rsid w:val="009E70F8"/>
    <w:rsid w:val="009E7718"/>
    <w:rsid w:val="009F0804"/>
    <w:rsid w:val="009F0E33"/>
    <w:rsid w:val="009F1630"/>
    <w:rsid w:val="009F1F37"/>
    <w:rsid w:val="009F1F41"/>
    <w:rsid w:val="009F23B5"/>
    <w:rsid w:val="009F25FE"/>
    <w:rsid w:val="009F2A5F"/>
    <w:rsid w:val="009F2F58"/>
    <w:rsid w:val="009F32A3"/>
    <w:rsid w:val="009F35EB"/>
    <w:rsid w:val="009F4590"/>
    <w:rsid w:val="009F4E9D"/>
    <w:rsid w:val="009F596F"/>
    <w:rsid w:val="009F684A"/>
    <w:rsid w:val="00A003E7"/>
    <w:rsid w:val="00A01708"/>
    <w:rsid w:val="00A01915"/>
    <w:rsid w:val="00A01D3E"/>
    <w:rsid w:val="00A022A7"/>
    <w:rsid w:val="00A02E4A"/>
    <w:rsid w:val="00A030B3"/>
    <w:rsid w:val="00A044CD"/>
    <w:rsid w:val="00A05466"/>
    <w:rsid w:val="00A05BC5"/>
    <w:rsid w:val="00A05C2D"/>
    <w:rsid w:val="00A05CC8"/>
    <w:rsid w:val="00A065CD"/>
    <w:rsid w:val="00A0687F"/>
    <w:rsid w:val="00A06BB0"/>
    <w:rsid w:val="00A06D2D"/>
    <w:rsid w:val="00A072D2"/>
    <w:rsid w:val="00A0773D"/>
    <w:rsid w:val="00A1004B"/>
    <w:rsid w:val="00A106A2"/>
    <w:rsid w:val="00A11359"/>
    <w:rsid w:val="00A11824"/>
    <w:rsid w:val="00A118FA"/>
    <w:rsid w:val="00A11B0F"/>
    <w:rsid w:val="00A12307"/>
    <w:rsid w:val="00A12BD1"/>
    <w:rsid w:val="00A13567"/>
    <w:rsid w:val="00A13D49"/>
    <w:rsid w:val="00A14EF7"/>
    <w:rsid w:val="00A1547E"/>
    <w:rsid w:val="00A15C83"/>
    <w:rsid w:val="00A1609C"/>
    <w:rsid w:val="00A16724"/>
    <w:rsid w:val="00A172CA"/>
    <w:rsid w:val="00A17820"/>
    <w:rsid w:val="00A178FC"/>
    <w:rsid w:val="00A17B8C"/>
    <w:rsid w:val="00A2015E"/>
    <w:rsid w:val="00A20D8D"/>
    <w:rsid w:val="00A20EF0"/>
    <w:rsid w:val="00A21770"/>
    <w:rsid w:val="00A21E6F"/>
    <w:rsid w:val="00A22010"/>
    <w:rsid w:val="00A221E8"/>
    <w:rsid w:val="00A22663"/>
    <w:rsid w:val="00A2298D"/>
    <w:rsid w:val="00A22B61"/>
    <w:rsid w:val="00A23693"/>
    <w:rsid w:val="00A24F1C"/>
    <w:rsid w:val="00A24F7D"/>
    <w:rsid w:val="00A25103"/>
    <w:rsid w:val="00A259AA"/>
    <w:rsid w:val="00A25E4C"/>
    <w:rsid w:val="00A26400"/>
    <w:rsid w:val="00A26C04"/>
    <w:rsid w:val="00A26E94"/>
    <w:rsid w:val="00A27FB5"/>
    <w:rsid w:val="00A3076F"/>
    <w:rsid w:val="00A30C89"/>
    <w:rsid w:val="00A3221D"/>
    <w:rsid w:val="00A324B8"/>
    <w:rsid w:val="00A32DAE"/>
    <w:rsid w:val="00A34975"/>
    <w:rsid w:val="00A34EE2"/>
    <w:rsid w:val="00A35FC0"/>
    <w:rsid w:val="00A36F02"/>
    <w:rsid w:val="00A36FA6"/>
    <w:rsid w:val="00A375C7"/>
    <w:rsid w:val="00A40222"/>
    <w:rsid w:val="00A40AD9"/>
    <w:rsid w:val="00A410BD"/>
    <w:rsid w:val="00A416EA"/>
    <w:rsid w:val="00A428AD"/>
    <w:rsid w:val="00A42ABF"/>
    <w:rsid w:val="00A43D35"/>
    <w:rsid w:val="00A44859"/>
    <w:rsid w:val="00A45DCF"/>
    <w:rsid w:val="00A4677D"/>
    <w:rsid w:val="00A467A1"/>
    <w:rsid w:val="00A47179"/>
    <w:rsid w:val="00A474C5"/>
    <w:rsid w:val="00A4797E"/>
    <w:rsid w:val="00A513DC"/>
    <w:rsid w:val="00A518AA"/>
    <w:rsid w:val="00A52890"/>
    <w:rsid w:val="00A528CB"/>
    <w:rsid w:val="00A52FAF"/>
    <w:rsid w:val="00A533EA"/>
    <w:rsid w:val="00A53C73"/>
    <w:rsid w:val="00A5476F"/>
    <w:rsid w:val="00A54D00"/>
    <w:rsid w:val="00A55028"/>
    <w:rsid w:val="00A551CB"/>
    <w:rsid w:val="00A55F3B"/>
    <w:rsid w:val="00A56229"/>
    <w:rsid w:val="00A567E0"/>
    <w:rsid w:val="00A57DDD"/>
    <w:rsid w:val="00A602EF"/>
    <w:rsid w:val="00A60728"/>
    <w:rsid w:val="00A61FEC"/>
    <w:rsid w:val="00A62513"/>
    <w:rsid w:val="00A6327D"/>
    <w:rsid w:val="00A6389D"/>
    <w:rsid w:val="00A63C26"/>
    <w:rsid w:val="00A647B6"/>
    <w:rsid w:val="00A64A78"/>
    <w:rsid w:val="00A64D14"/>
    <w:rsid w:val="00A66063"/>
    <w:rsid w:val="00A6641E"/>
    <w:rsid w:val="00A66725"/>
    <w:rsid w:val="00A676F5"/>
    <w:rsid w:val="00A67917"/>
    <w:rsid w:val="00A702E0"/>
    <w:rsid w:val="00A708FA"/>
    <w:rsid w:val="00A70D94"/>
    <w:rsid w:val="00A71320"/>
    <w:rsid w:val="00A715DA"/>
    <w:rsid w:val="00A73E67"/>
    <w:rsid w:val="00A7405F"/>
    <w:rsid w:val="00A74DA1"/>
    <w:rsid w:val="00A779B9"/>
    <w:rsid w:val="00A8047F"/>
    <w:rsid w:val="00A80740"/>
    <w:rsid w:val="00A8079E"/>
    <w:rsid w:val="00A81021"/>
    <w:rsid w:val="00A828D1"/>
    <w:rsid w:val="00A82E2A"/>
    <w:rsid w:val="00A833F4"/>
    <w:rsid w:val="00A83E2F"/>
    <w:rsid w:val="00A83FAC"/>
    <w:rsid w:val="00A840F9"/>
    <w:rsid w:val="00A84429"/>
    <w:rsid w:val="00A85630"/>
    <w:rsid w:val="00A85633"/>
    <w:rsid w:val="00A86A08"/>
    <w:rsid w:val="00A86C29"/>
    <w:rsid w:val="00A87D14"/>
    <w:rsid w:val="00A87F4A"/>
    <w:rsid w:val="00A907CE"/>
    <w:rsid w:val="00A92873"/>
    <w:rsid w:val="00A92964"/>
    <w:rsid w:val="00A92A34"/>
    <w:rsid w:val="00A92BAC"/>
    <w:rsid w:val="00A92E3A"/>
    <w:rsid w:val="00A92FEC"/>
    <w:rsid w:val="00A934A2"/>
    <w:rsid w:val="00A93BDF"/>
    <w:rsid w:val="00A943CA"/>
    <w:rsid w:val="00A9441F"/>
    <w:rsid w:val="00A94FD1"/>
    <w:rsid w:val="00A95A70"/>
    <w:rsid w:val="00A96110"/>
    <w:rsid w:val="00A96D1D"/>
    <w:rsid w:val="00A97617"/>
    <w:rsid w:val="00A976ED"/>
    <w:rsid w:val="00A97C34"/>
    <w:rsid w:val="00AA0872"/>
    <w:rsid w:val="00AA245F"/>
    <w:rsid w:val="00AA2498"/>
    <w:rsid w:val="00AA2728"/>
    <w:rsid w:val="00AA315D"/>
    <w:rsid w:val="00AA38DB"/>
    <w:rsid w:val="00AA3C27"/>
    <w:rsid w:val="00AA3E17"/>
    <w:rsid w:val="00AA3FCD"/>
    <w:rsid w:val="00AA411F"/>
    <w:rsid w:val="00AA54E9"/>
    <w:rsid w:val="00AA70DE"/>
    <w:rsid w:val="00AB018B"/>
    <w:rsid w:val="00AB02E4"/>
    <w:rsid w:val="00AB056A"/>
    <w:rsid w:val="00AB1931"/>
    <w:rsid w:val="00AB1B31"/>
    <w:rsid w:val="00AB2764"/>
    <w:rsid w:val="00AB28D0"/>
    <w:rsid w:val="00AB299E"/>
    <w:rsid w:val="00AB44FE"/>
    <w:rsid w:val="00AB54EA"/>
    <w:rsid w:val="00AB56E1"/>
    <w:rsid w:val="00AB5A5E"/>
    <w:rsid w:val="00AB6CB4"/>
    <w:rsid w:val="00AB6E7C"/>
    <w:rsid w:val="00AB7226"/>
    <w:rsid w:val="00AB7280"/>
    <w:rsid w:val="00AB7C08"/>
    <w:rsid w:val="00AB7FED"/>
    <w:rsid w:val="00AC0C70"/>
    <w:rsid w:val="00AC0FFC"/>
    <w:rsid w:val="00AC142F"/>
    <w:rsid w:val="00AC143F"/>
    <w:rsid w:val="00AC28D4"/>
    <w:rsid w:val="00AC4078"/>
    <w:rsid w:val="00AC4D12"/>
    <w:rsid w:val="00AC61BC"/>
    <w:rsid w:val="00AC640C"/>
    <w:rsid w:val="00AC6503"/>
    <w:rsid w:val="00AC6681"/>
    <w:rsid w:val="00AC743D"/>
    <w:rsid w:val="00AC7BE1"/>
    <w:rsid w:val="00AD11CC"/>
    <w:rsid w:val="00AD15C4"/>
    <w:rsid w:val="00AD2442"/>
    <w:rsid w:val="00AD24E7"/>
    <w:rsid w:val="00AD2B55"/>
    <w:rsid w:val="00AD34D7"/>
    <w:rsid w:val="00AD378E"/>
    <w:rsid w:val="00AD4144"/>
    <w:rsid w:val="00AD45D4"/>
    <w:rsid w:val="00AD52EB"/>
    <w:rsid w:val="00AD61DC"/>
    <w:rsid w:val="00AD6B7B"/>
    <w:rsid w:val="00AD6DB8"/>
    <w:rsid w:val="00AD7675"/>
    <w:rsid w:val="00AD7CF9"/>
    <w:rsid w:val="00AE024F"/>
    <w:rsid w:val="00AE131D"/>
    <w:rsid w:val="00AE27C4"/>
    <w:rsid w:val="00AE28E1"/>
    <w:rsid w:val="00AE2E26"/>
    <w:rsid w:val="00AE3BA8"/>
    <w:rsid w:val="00AE4789"/>
    <w:rsid w:val="00AE5118"/>
    <w:rsid w:val="00AE5151"/>
    <w:rsid w:val="00AE5606"/>
    <w:rsid w:val="00AE5C51"/>
    <w:rsid w:val="00AE6AA4"/>
    <w:rsid w:val="00AE6E47"/>
    <w:rsid w:val="00AE7A59"/>
    <w:rsid w:val="00AF096E"/>
    <w:rsid w:val="00AF09E2"/>
    <w:rsid w:val="00AF13D3"/>
    <w:rsid w:val="00AF25DB"/>
    <w:rsid w:val="00AF25FC"/>
    <w:rsid w:val="00AF32AE"/>
    <w:rsid w:val="00AF4179"/>
    <w:rsid w:val="00AF4327"/>
    <w:rsid w:val="00AF474F"/>
    <w:rsid w:val="00AF6307"/>
    <w:rsid w:val="00AF6358"/>
    <w:rsid w:val="00AF6781"/>
    <w:rsid w:val="00B01FE8"/>
    <w:rsid w:val="00B02156"/>
    <w:rsid w:val="00B02B18"/>
    <w:rsid w:val="00B02E11"/>
    <w:rsid w:val="00B0447D"/>
    <w:rsid w:val="00B04527"/>
    <w:rsid w:val="00B04ED0"/>
    <w:rsid w:val="00B05E14"/>
    <w:rsid w:val="00B05FD1"/>
    <w:rsid w:val="00B06B9E"/>
    <w:rsid w:val="00B06D82"/>
    <w:rsid w:val="00B07412"/>
    <w:rsid w:val="00B0787F"/>
    <w:rsid w:val="00B101B5"/>
    <w:rsid w:val="00B102F5"/>
    <w:rsid w:val="00B109D9"/>
    <w:rsid w:val="00B10A9F"/>
    <w:rsid w:val="00B10B31"/>
    <w:rsid w:val="00B10EAD"/>
    <w:rsid w:val="00B11100"/>
    <w:rsid w:val="00B1173C"/>
    <w:rsid w:val="00B11AAB"/>
    <w:rsid w:val="00B11CF4"/>
    <w:rsid w:val="00B13496"/>
    <w:rsid w:val="00B13A05"/>
    <w:rsid w:val="00B13FF9"/>
    <w:rsid w:val="00B148A2"/>
    <w:rsid w:val="00B1511C"/>
    <w:rsid w:val="00B16240"/>
    <w:rsid w:val="00B1742C"/>
    <w:rsid w:val="00B17583"/>
    <w:rsid w:val="00B175A6"/>
    <w:rsid w:val="00B20167"/>
    <w:rsid w:val="00B203B7"/>
    <w:rsid w:val="00B20916"/>
    <w:rsid w:val="00B2125A"/>
    <w:rsid w:val="00B22EE0"/>
    <w:rsid w:val="00B22F55"/>
    <w:rsid w:val="00B24AEF"/>
    <w:rsid w:val="00B254D8"/>
    <w:rsid w:val="00B25CCE"/>
    <w:rsid w:val="00B26CEA"/>
    <w:rsid w:val="00B2792E"/>
    <w:rsid w:val="00B309BF"/>
    <w:rsid w:val="00B31888"/>
    <w:rsid w:val="00B324FC"/>
    <w:rsid w:val="00B32844"/>
    <w:rsid w:val="00B32F43"/>
    <w:rsid w:val="00B331F3"/>
    <w:rsid w:val="00B33B1A"/>
    <w:rsid w:val="00B346E9"/>
    <w:rsid w:val="00B34C0F"/>
    <w:rsid w:val="00B35647"/>
    <w:rsid w:val="00B35A0D"/>
    <w:rsid w:val="00B35B3C"/>
    <w:rsid w:val="00B35B50"/>
    <w:rsid w:val="00B35C4A"/>
    <w:rsid w:val="00B363B6"/>
    <w:rsid w:val="00B37016"/>
    <w:rsid w:val="00B40930"/>
    <w:rsid w:val="00B40CC7"/>
    <w:rsid w:val="00B41204"/>
    <w:rsid w:val="00B415A0"/>
    <w:rsid w:val="00B424CA"/>
    <w:rsid w:val="00B42F37"/>
    <w:rsid w:val="00B42FCE"/>
    <w:rsid w:val="00B43304"/>
    <w:rsid w:val="00B43C44"/>
    <w:rsid w:val="00B45808"/>
    <w:rsid w:val="00B4595A"/>
    <w:rsid w:val="00B465B7"/>
    <w:rsid w:val="00B46F15"/>
    <w:rsid w:val="00B4737E"/>
    <w:rsid w:val="00B47C37"/>
    <w:rsid w:val="00B507FE"/>
    <w:rsid w:val="00B5178B"/>
    <w:rsid w:val="00B520D0"/>
    <w:rsid w:val="00B52854"/>
    <w:rsid w:val="00B52B3B"/>
    <w:rsid w:val="00B54038"/>
    <w:rsid w:val="00B54144"/>
    <w:rsid w:val="00B54CD5"/>
    <w:rsid w:val="00B5648E"/>
    <w:rsid w:val="00B566B9"/>
    <w:rsid w:val="00B56AFB"/>
    <w:rsid w:val="00B603BE"/>
    <w:rsid w:val="00B605ED"/>
    <w:rsid w:val="00B60B5E"/>
    <w:rsid w:val="00B60CB8"/>
    <w:rsid w:val="00B617D3"/>
    <w:rsid w:val="00B625EC"/>
    <w:rsid w:val="00B629E0"/>
    <w:rsid w:val="00B63089"/>
    <w:rsid w:val="00B63DF9"/>
    <w:rsid w:val="00B64B4E"/>
    <w:rsid w:val="00B65B58"/>
    <w:rsid w:val="00B66148"/>
    <w:rsid w:val="00B66558"/>
    <w:rsid w:val="00B6710C"/>
    <w:rsid w:val="00B67682"/>
    <w:rsid w:val="00B70B31"/>
    <w:rsid w:val="00B715AC"/>
    <w:rsid w:val="00B734FB"/>
    <w:rsid w:val="00B7366F"/>
    <w:rsid w:val="00B743DB"/>
    <w:rsid w:val="00B74CA4"/>
    <w:rsid w:val="00B80549"/>
    <w:rsid w:val="00B81ECB"/>
    <w:rsid w:val="00B81FB5"/>
    <w:rsid w:val="00B82D2F"/>
    <w:rsid w:val="00B836E8"/>
    <w:rsid w:val="00B83B5F"/>
    <w:rsid w:val="00B83E5E"/>
    <w:rsid w:val="00B84BF2"/>
    <w:rsid w:val="00B870B2"/>
    <w:rsid w:val="00B87FC9"/>
    <w:rsid w:val="00B90AB6"/>
    <w:rsid w:val="00B91097"/>
    <w:rsid w:val="00B91F75"/>
    <w:rsid w:val="00B927B7"/>
    <w:rsid w:val="00B9345C"/>
    <w:rsid w:val="00B93E20"/>
    <w:rsid w:val="00B94D68"/>
    <w:rsid w:val="00B958DB"/>
    <w:rsid w:val="00B975FC"/>
    <w:rsid w:val="00BA03C9"/>
    <w:rsid w:val="00BA046C"/>
    <w:rsid w:val="00BA051D"/>
    <w:rsid w:val="00BA0896"/>
    <w:rsid w:val="00BA15C0"/>
    <w:rsid w:val="00BA188A"/>
    <w:rsid w:val="00BA197D"/>
    <w:rsid w:val="00BA2508"/>
    <w:rsid w:val="00BA26DC"/>
    <w:rsid w:val="00BA2C74"/>
    <w:rsid w:val="00BA32FD"/>
    <w:rsid w:val="00BA3478"/>
    <w:rsid w:val="00BA4103"/>
    <w:rsid w:val="00BA4FC0"/>
    <w:rsid w:val="00BA627B"/>
    <w:rsid w:val="00BA64A6"/>
    <w:rsid w:val="00BA7081"/>
    <w:rsid w:val="00BA7759"/>
    <w:rsid w:val="00BA7802"/>
    <w:rsid w:val="00BA7858"/>
    <w:rsid w:val="00BB05C3"/>
    <w:rsid w:val="00BB0ABB"/>
    <w:rsid w:val="00BB0B97"/>
    <w:rsid w:val="00BB2369"/>
    <w:rsid w:val="00BB3C61"/>
    <w:rsid w:val="00BB5A0D"/>
    <w:rsid w:val="00BB6700"/>
    <w:rsid w:val="00BB6CF6"/>
    <w:rsid w:val="00BB7A06"/>
    <w:rsid w:val="00BB7F72"/>
    <w:rsid w:val="00BC09C1"/>
    <w:rsid w:val="00BC0C7A"/>
    <w:rsid w:val="00BC0FE9"/>
    <w:rsid w:val="00BC1E33"/>
    <w:rsid w:val="00BC228F"/>
    <w:rsid w:val="00BC2A6E"/>
    <w:rsid w:val="00BC37C7"/>
    <w:rsid w:val="00BC3E89"/>
    <w:rsid w:val="00BC4D7B"/>
    <w:rsid w:val="00BC5570"/>
    <w:rsid w:val="00BC5736"/>
    <w:rsid w:val="00BC6A3B"/>
    <w:rsid w:val="00BC7A6B"/>
    <w:rsid w:val="00BC7DB9"/>
    <w:rsid w:val="00BD00EA"/>
    <w:rsid w:val="00BD1889"/>
    <w:rsid w:val="00BD1B76"/>
    <w:rsid w:val="00BD2789"/>
    <w:rsid w:val="00BD2C76"/>
    <w:rsid w:val="00BD2E59"/>
    <w:rsid w:val="00BD32EC"/>
    <w:rsid w:val="00BD4DF4"/>
    <w:rsid w:val="00BD503D"/>
    <w:rsid w:val="00BD5510"/>
    <w:rsid w:val="00BD5604"/>
    <w:rsid w:val="00BD5A7B"/>
    <w:rsid w:val="00BD6082"/>
    <w:rsid w:val="00BD60DE"/>
    <w:rsid w:val="00BE00EC"/>
    <w:rsid w:val="00BE08AC"/>
    <w:rsid w:val="00BE1C0F"/>
    <w:rsid w:val="00BE3923"/>
    <w:rsid w:val="00BE3925"/>
    <w:rsid w:val="00BE3A6E"/>
    <w:rsid w:val="00BE3B74"/>
    <w:rsid w:val="00BE3FD1"/>
    <w:rsid w:val="00BE46E2"/>
    <w:rsid w:val="00BE5819"/>
    <w:rsid w:val="00BE5CAE"/>
    <w:rsid w:val="00BE70DE"/>
    <w:rsid w:val="00BE7BE0"/>
    <w:rsid w:val="00BF0821"/>
    <w:rsid w:val="00BF173B"/>
    <w:rsid w:val="00BF1A1A"/>
    <w:rsid w:val="00BF2341"/>
    <w:rsid w:val="00BF24CF"/>
    <w:rsid w:val="00BF2774"/>
    <w:rsid w:val="00BF32B8"/>
    <w:rsid w:val="00BF362E"/>
    <w:rsid w:val="00BF378F"/>
    <w:rsid w:val="00BF3FC8"/>
    <w:rsid w:val="00BF544E"/>
    <w:rsid w:val="00BF6B88"/>
    <w:rsid w:val="00BF7B52"/>
    <w:rsid w:val="00BF7E82"/>
    <w:rsid w:val="00C022D7"/>
    <w:rsid w:val="00C0341B"/>
    <w:rsid w:val="00C03E2B"/>
    <w:rsid w:val="00C043DE"/>
    <w:rsid w:val="00C04515"/>
    <w:rsid w:val="00C0476B"/>
    <w:rsid w:val="00C04840"/>
    <w:rsid w:val="00C059F5"/>
    <w:rsid w:val="00C05A83"/>
    <w:rsid w:val="00C06156"/>
    <w:rsid w:val="00C064C2"/>
    <w:rsid w:val="00C0652C"/>
    <w:rsid w:val="00C067BC"/>
    <w:rsid w:val="00C078CE"/>
    <w:rsid w:val="00C10455"/>
    <w:rsid w:val="00C10526"/>
    <w:rsid w:val="00C106B7"/>
    <w:rsid w:val="00C11EDC"/>
    <w:rsid w:val="00C129FD"/>
    <w:rsid w:val="00C12FD5"/>
    <w:rsid w:val="00C131FE"/>
    <w:rsid w:val="00C138FE"/>
    <w:rsid w:val="00C14121"/>
    <w:rsid w:val="00C142BE"/>
    <w:rsid w:val="00C14338"/>
    <w:rsid w:val="00C14395"/>
    <w:rsid w:val="00C14A53"/>
    <w:rsid w:val="00C15C0D"/>
    <w:rsid w:val="00C160AD"/>
    <w:rsid w:val="00C1668E"/>
    <w:rsid w:val="00C172E6"/>
    <w:rsid w:val="00C17C4A"/>
    <w:rsid w:val="00C200C7"/>
    <w:rsid w:val="00C20165"/>
    <w:rsid w:val="00C203D2"/>
    <w:rsid w:val="00C20AF6"/>
    <w:rsid w:val="00C20FE6"/>
    <w:rsid w:val="00C21A42"/>
    <w:rsid w:val="00C21D6B"/>
    <w:rsid w:val="00C22162"/>
    <w:rsid w:val="00C22900"/>
    <w:rsid w:val="00C24C2E"/>
    <w:rsid w:val="00C25340"/>
    <w:rsid w:val="00C25FB0"/>
    <w:rsid w:val="00C261D2"/>
    <w:rsid w:val="00C27460"/>
    <w:rsid w:val="00C274C6"/>
    <w:rsid w:val="00C27793"/>
    <w:rsid w:val="00C278F2"/>
    <w:rsid w:val="00C27CF1"/>
    <w:rsid w:val="00C27E76"/>
    <w:rsid w:val="00C30FB7"/>
    <w:rsid w:val="00C31D40"/>
    <w:rsid w:val="00C3263E"/>
    <w:rsid w:val="00C3412D"/>
    <w:rsid w:val="00C34EEA"/>
    <w:rsid w:val="00C355E7"/>
    <w:rsid w:val="00C35912"/>
    <w:rsid w:val="00C363FF"/>
    <w:rsid w:val="00C368E4"/>
    <w:rsid w:val="00C37545"/>
    <w:rsid w:val="00C37546"/>
    <w:rsid w:val="00C4025D"/>
    <w:rsid w:val="00C4052C"/>
    <w:rsid w:val="00C40AC7"/>
    <w:rsid w:val="00C41045"/>
    <w:rsid w:val="00C42E09"/>
    <w:rsid w:val="00C43020"/>
    <w:rsid w:val="00C430C6"/>
    <w:rsid w:val="00C4513E"/>
    <w:rsid w:val="00C46E4A"/>
    <w:rsid w:val="00C47B9B"/>
    <w:rsid w:val="00C5026D"/>
    <w:rsid w:val="00C50840"/>
    <w:rsid w:val="00C50A5F"/>
    <w:rsid w:val="00C50D02"/>
    <w:rsid w:val="00C514FD"/>
    <w:rsid w:val="00C51652"/>
    <w:rsid w:val="00C51976"/>
    <w:rsid w:val="00C51A4F"/>
    <w:rsid w:val="00C51B86"/>
    <w:rsid w:val="00C51B97"/>
    <w:rsid w:val="00C51DFD"/>
    <w:rsid w:val="00C52D7C"/>
    <w:rsid w:val="00C53599"/>
    <w:rsid w:val="00C5385B"/>
    <w:rsid w:val="00C5561A"/>
    <w:rsid w:val="00C55B34"/>
    <w:rsid w:val="00C56087"/>
    <w:rsid w:val="00C566FC"/>
    <w:rsid w:val="00C5707F"/>
    <w:rsid w:val="00C57966"/>
    <w:rsid w:val="00C6217F"/>
    <w:rsid w:val="00C62F7B"/>
    <w:rsid w:val="00C63222"/>
    <w:rsid w:val="00C64210"/>
    <w:rsid w:val="00C64990"/>
    <w:rsid w:val="00C64ED3"/>
    <w:rsid w:val="00C651CB"/>
    <w:rsid w:val="00C656CB"/>
    <w:rsid w:val="00C65723"/>
    <w:rsid w:val="00C65864"/>
    <w:rsid w:val="00C65A1F"/>
    <w:rsid w:val="00C65AFC"/>
    <w:rsid w:val="00C66552"/>
    <w:rsid w:val="00C67541"/>
    <w:rsid w:val="00C67CDB"/>
    <w:rsid w:val="00C70110"/>
    <w:rsid w:val="00C704AA"/>
    <w:rsid w:val="00C72896"/>
    <w:rsid w:val="00C7381A"/>
    <w:rsid w:val="00C73869"/>
    <w:rsid w:val="00C738C7"/>
    <w:rsid w:val="00C73A59"/>
    <w:rsid w:val="00C73DF1"/>
    <w:rsid w:val="00C74540"/>
    <w:rsid w:val="00C74872"/>
    <w:rsid w:val="00C7585C"/>
    <w:rsid w:val="00C75A81"/>
    <w:rsid w:val="00C761C6"/>
    <w:rsid w:val="00C77C81"/>
    <w:rsid w:val="00C80DAE"/>
    <w:rsid w:val="00C80EEF"/>
    <w:rsid w:val="00C81188"/>
    <w:rsid w:val="00C81AB4"/>
    <w:rsid w:val="00C81BE4"/>
    <w:rsid w:val="00C82816"/>
    <w:rsid w:val="00C8362D"/>
    <w:rsid w:val="00C83791"/>
    <w:rsid w:val="00C83EFB"/>
    <w:rsid w:val="00C843C2"/>
    <w:rsid w:val="00C84824"/>
    <w:rsid w:val="00C84DFF"/>
    <w:rsid w:val="00C853DA"/>
    <w:rsid w:val="00C8685B"/>
    <w:rsid w:val="00C86FBE"/>
    <w:rsid w:val="00C91C7F"/>
    <w:rsid w:val="00C91F2C"/>
    <w:rsid w:val="00C92E72"/>
    <w:rsid w:val="00C93022"/>
    <w:rsid w:val="00C9305C"/>
    <w:rsid w:val="00C93B28"/>
    <w:rsid w:val="00C93EAC"/>
    <w:rsid w:val="00C94154"/>
    <w:rsid w:val="00C944B1"/>
    <w:rsid w:val="00C94975"/>
    <w:rsid w:val="00C94EC6"/>
    <w:rsid w:val="00C94F9F"/>
    <w:rsid w:val="00C9544E"/>
    <w:rsid w:val="00C9559D"/>
    <w:rsid w:val="00C95D88"/>
    <w:rsid w:val="00C96A4C"/>
    <w:rsid w:val="00C97659"/>
    <w:rsid w:val="00C97A81"/>
    <w:rsid w:val="00C97ECC"/>
    <w:rsid w:val="00CA05FE"/>
    <w:rsid w:val="00CA0C98"/>
    <w:rsid w:val="00CA0E37"/>
    <w:rsid w:val="00CA18A2"/>
    <w:rsid w:val="00CA1CF0"/>
    <w:rsid w:val="00CA21EB"/>
    <w:rsid w:val="00CA2468"/>
    <w:rsid w:val="00CA259A"/>
    <w:rsid w:val="00CA32F6"/>
    <w:rsid w:val="00CA42E6"/>
    <w:rsid w:val="00CA4A31"/>
    <w:rsid w:val="00CA4C52"/>
    <w:rsid w:val="00CA51CD"/>
    <w:rsid w:val="00CA5716"/>
    <w:rsid w:val="00CA5CCE"/>
    <w:rsid w:val="00CA6321"/>
    <w:rsid w:val="00CA6C51"/>
    <w:rsid w:val="00CA6DBC"/>
    <w:rsid w:val="00CA704C"/>
    <w:rsid w:val="00CA780E"/>
    <w:rsid w:val="00CB0116"/>
    <w:rsid w:val="00CB067A"/>
    <w:rsid w:val="00CB092F"/>
    <w:rsid w:val="00CB13C9"/>
    <w:rsid w:val="00CB167F"/>
    <w:rsid w:val="00CB1852"/>
    <w:rsid w:val="00CB28E3"/>
    <w:rsid w:val="00CB36D5"/>
    <w:rsid w:val="00CB3807"/>
    <w:rsid w:val="00CB4F40"/>
    <w:rsid w:val="00CB50CA"/>
    <w:rsid w:val="00CB618F"/>
    <w:rsid w:val="00CB61E8"/>
    <w:rsid w:val="00CB64F1"/>
    <w:rsid w:val="00CB650A"/>
    <w:rsid w:val="00CB69A7"/>
    <w:rsid w:val="00CC0822"/>
    <w:rsid w:val="00CC1DF6"/>
    <w:rsid w:val="00CC25ED"/>
    <w:rsid w:val="00CC27AB"/>
    <w:rsid w:val="00CC451E"/>
    <w:rsid w:val="00CC4EFF"/>
    <w:rsid w:val="00CC4F90"/>
    <w:rsid w:val="00CC5147"/>
    <w:rsid w:val="00CC60E8"/>
    <w:rsid w:val="00CC71DE"/>
    <w:rsid w:val="00CC7201"/>
    <w:rsid w:val="00CD01E2"/>
    <w:rsid w:val="00CD175A"/>
    <w:rsid w:val="00CD2108"/>
    <w:rsid w:val="00CD271D"/>
    <w:rsid w:val="00CD2B51"/>
    <w:rsid w:val="00CD3FC0"/>
    <w:rsid w:val="00CD41C6"/>
    <w:rsid w:val="00CD58D3"/>
    <w:rsid w:val="00CD61A6"/>
    <w:rsid w:val="00CD6799"/>
    <w:rsid w:val="00CD7115"/>
    <w:rsid w:val="00CD7583"/>
    <w:rsid w:val="00CE102E"/>
    <w:rsid w:val="00CE1309"/>
    <w:rsid w:val="00CE2C1E"/>
    <w:rsid w:val="00CE37C2"/>
    <w:rsid w:val="00CE3C3A"/>
    <w:rsid w:val="00CE4297"/>
    <w:rsid w:val="00CE42E3"/>
    <w:rsid w:val="00CE650C"/>
    <w:rsid w:val="00CE67FC"/>
    <w:rsid w:val="00CE6E01"/>
    <w:rsid w:val="00CE7740"/>
    <w:rsid w:val="00CE7ADD"/>
    <w:rsid w:val="00CE7D03"/>
    <w:rsid w:val="00CF0371"/>
    <w:rsid w:val="00CF0A22"/>
    <w:rsid w:val="00CF0A47"/>
    <w:rsid w:val="00CF0DDC"/>
    <w:rsid w:val="00CF1469"/>
    <w:rsid w:val="00CF15C7"/>
    <w:rsid w:val="00CF1A03"/>
    <w:rsid w:val="00CF463F"/>
    <w:rsid w:val="00CF536B"/>
    <w:rsid w:val="00CF544E"/>
    <w:rsid w:val="00CF6682"/>
    <w:rsid w:val="00CF676A"/>
    <w:rsid w:val="00CF679E"/>
    <w:rsid w:val="00CF6FFF"/>
    <w:rsid w:val="00CF7FB0"/>
    <w:rsid w:val="00D01279"/>
    <w:rsid w:val="00D016B3"/>
    <w:rsid w:val="00D02988"/>
    <w:rsid w:val="00D02F54"/>
    <w:rsid w:val="00D03790"/>
    <w:rsid w:val="00D04D60"/>
    <w:rsid w:val="00D04D80"/>
    <w:rsid w:val="00D051BF"/>
    <w:rsid w:val="00D05BC1"/>
    <w:rsid w:val="00D06223"/>
    <w:rsid w:val="00D06254"/>
    <w:rsid w:val="00D0678D"/>
    <w:rsid w:val="00D07646"/>
    <w:rsid w:val="00D0769B"/>
    <w:rsid w:val="00D07A9F"/>
    <w:rsid w:val="00D10661"/>
    <w:rsid w:val="00D108F0"/>
    <w:rsid w:val="00D11AA8"/>
    <w:rsid w:val="00D12811"/>
    <w:rsid w:val="00D12B71"/>
    <w:rsid w:val="00D13365"/>
    <w:rsid w:val="00D13600"/>
    <w:rsid w:val="00D1366B"/>
    <w:rsid w:val="00D136F2"/>
    <w:rsid w:val="00D16352"/>
    <w:rsid w:val="00D16C92"/>
    <w:rsid w:val="00D17D33"/>
    <w:rsid w:val="00D20486"/>
    <w:rsid w:val="00D20604"/>
    <w:rsid w:val="00D20CB3"/>
    <w:rsid w:val="00D21306"/>
    <w:rsid w:val="00D2156B"/>
    <w:rsid w:val="00D21EC3"/>
    <w:rsid w:val="00D22487"/>
    <w:rsid w:val="00D22648"/>
    <w:rsid w:val="00D230F4"/>
    <w:rsid w:val="00D23816"/>
    <w:rsid w:val="00D239E2"/>
    <w:rsid w:val="00D240DC"/>
    <w:rsid w:val="00D24810"/>
    <w:rsid w:val="00D252C1"/>
    <w:rsid w:val="00D2533E"/>
    <w:rsid w:val="00D2536B"/>
    <w:rsid w:val="00D25689"/>
    <w:rsid w:val="00D2683A"/>
    <w:rsid w:val="00D271E5"/>
    <w:rsid w:val="00D301EB"/>
    <w:rsid w:val="00D309EB"/>
    <w:rsid w:val="00D313AF"/>
    <w:rsid w:val="00D3192E"/>
    <w:rsid w:val="00D328CA"/>
    <w:rsid w:val="00D33B65"/>
    <w:rsid w:val="00D349A3"/>
    <w:rsid w:val="00D34A22"/>
    <w:rsid w:val="00D34B26"/>
    <w:rsid w:val="00D34EE7"/>
    <w:rsid w:val="00D350DA"/>
    <w:rsid w:val="00D35198"/>
    <w:rsid w:val="00D36305"/>
    <w:rsid w:val="00D36315"/>
    <w:rsid w:val="00D36A59"/>
    <w:rsid w:val="00D402AA"/>
    <w:rsid w:val="00D417B8"/>
    <w:rsid w:val="00D41B64"/>
    <w:rsid w:val="00D41E99"/>
    <w:rsid w:val="00D42861"/>
    <w:rsid w:val="00D42B54"/>
    <w:rsid w:val="00D4326D"/>
    <w:rsid w:val="00D43506"/>
    <w:rsid w:val="00D43F5F"/>
    <w:rsid w:val="00D4424B"/>
    <w:rsid w:val="00D44C5B"/>
    <w:rsid w:val="00D44EF5"/>
    <w:rsid w:val="00D45DFC"/>
    <w:rsid w:val="00D46396"/>
    <w:rsid w:val="00D465CB"/>
    <w:rsid w:val="00D46B87"/>
    <w:rsid w:val="00D4732A"/>
    <w:rsid w:val="00D4773E"/>
    <w:rsid w:val="00D50823"/>
    <w:rsid w:val="00D5088F"/>
    <w:rsid w:val="00D50A4F"/>
    <w:rsid w:val="00D50D3A"/>
    <w:rsid w:val="00D50DFB"/>
    <w:rsid w:val="00D50EAC"/>
    <w:rsid w:val="00D50F22"/>
    <w:rsid w:val="00D51740"/>
    <w:rsid w:val="00D519A0"/>
    <w:rsid w:val="00D51C39"/>
    <w:rsid w:val="00D5241E"/>
    <w:rsid w:val="00D5279A"/>
    <w:rsid w:val="00D53846"/>
    <w:rsid w:val="00D53C4A"/>
    <w:rsid w:val="00D54152"/>
    <w:rsid w:val="00D5442C"/>
    <w:rsid w:val="00D553DB"/>
    <w:rsid w:val="00D55442"/>
    <w:rsid w:val="00D55887"/>
    <w:rsid w:val="00D55CD0"/>
    <w:rsid w:val="00D55D66"/>
    <w:rsid w:val="00D5668A"/>
    <w:rsid w:val="00D57382"/>
    <w:rsid w:val="00D57749"/>
    <w:rsid w:val="00D57EC7"/>
    <w:rsid w:val="00D57F70"/>
    <w:rsid w:val="00D604AF"/>
    <w:rsid w:val="00D6236A"/>
    <w:rsid w:val="00D62548"/>
    <w:rsid w:val="00D628FA"/>
    <w:rsid w:val="00D628FE"/>
    <w:rsid w:val="00D638A9"/>
    <w:rsid w:val="00D64898"/>
    <w:rsid w:val="00D70290"/>
    <w:rsid w:val="00D70579"/>
    <w:rsid w:val="00D73B5B"/>
    <w:rsid w:val="00D7414C"/>
    <w:rsid w:val="00D74CEB"/>
    <w:rsid w:val="00D74D43"/>
    <w:rsid w:val="00D75985"/>
    <w:rsid w:val="00D759FC"/>
    <w:rsid w:val="00D75AA2"/>
    <w:rsid w:val="00D77B3B"/>
    <w:rsid w:val="00D802FD"/>
    <w:rsid w:val="00D804BB"/>
    <w:rsid w:val="00D80672"/>
    <w:rsid w:val="00D81998"/>
    <w:rsid w:val="00D81CB7"/>
    <w:rsid w:val="00D82804"/>
    <w:rsid w:val="00D82DE6"/>
    <w:rsid w:val="00D831D4"/>
    <w:rsid w:val="00D8403C"/>
    <w:rsid w:val="00D843A8"/>
    <w:rsid w:val="00D84407"/>
    <w:rsid w:val="00D84AC2"/>
    <w:rsid w:val="00D85A21"/>
    <w:rsid w:val="00D860F2"/>
    <w:rsid w:val="00D86C0F"/>
    <w:rsid w:val="00D90BD5"/>
    <w:rsid w:val="00D91A0E"/>
    <w:rsid w:val="00D92592"/>
    <w:rsid w:val="00D92EA7"/>
    <w:rsid w:val="00D93287"/>
    <w:rsid w:val="00D95280"/>
    <w:rsid w:val="00D96000"/>
    <w:rsid w:val="00DA007F"/>
    <w:rsid w:val="00DA0612"/>
    <w:rsid w:val="00DA0EB9"/>
    <w:rsid w:val="00DA137A"/>
    <w:rsid w:val="00DA2E7E"/>
    <w:rsid w:val="00DA5196"/>
    <w:rsid w:val="00DA5E76"/>
    <w:rsid w:val="00DA665F"/>
    <w:rsid w:val="00DA6931"/>
    <w:rsid w:val="00DA704A"/>
    <w:rsid w:val="00DA724F"/>
    <w:rsid w:val="00DA7627"/>
    <w:rsid w:val="00DA770C"/>
    <w:rsid w:val="00DB127B"/>
    <w:rsid w:val="00DB1B77"/>
    <w:rsid w:val="00DB1FE0"/>
    <w:rsid w:val="00DB2117"/>
    <w:rsid w:val="00DB2A1C"/>
    <w:rsid w:val="00DB2B29"/>
    <w:rsid w:val="00DB2CAF"/>
    <w:rsid w:val="00DB3D17"/>
    <w:rsid w:val="00DB3E6D"/>
    <w:rsid w:val="00DB3EB9"/>
    <w:rsid w:val="00DB419A"/>
    <w:rsid w:val="00DB440B"/>
    <w:rsid w:val="00DB4BFF"/>
    <w:rsid w:val="00DB5239"/>
    <w:rsid w:val="00DB586D"/>
    <w:rsid w:val="00DB6171"/>
    <w:rsid w:val="00DB6352"/>
    <w:rsid w:val="00DB677C"/>
    <w:rsid w:val="00DB6A35"/>
    <w:rsid w:val="00DB7714"/>
    <w:rsid w:val="00DC062A"/>
    <w:rsid w:val="00DC07E8"/>
    <w:rsid w:val="00DC0B49"/>
    <w:rsid w:val="00DC0F0E"/>
    <w:rsid w:val="00DC1065"/>
    <w:rsid w:val="00DC12A0"/>
    <w:rsid w:val="00DC19B5"/>
    <w:rsid w:val="00DC1E01"/>
    <w:rsid w:val="00DC3739"/>
    <w:rsid w:val="00DC3D1D"/>
    <w:rsid w:val="00DC3D2E"/>
    <w:rsid w:val="00DC5121"/>
    <w:rsid w:val="00DC5276"/>
    <w:rsid w:val="00DC54EC"/>
    <w:rsid w:val="00DC69DE"/>
    <w:rsid w:val="00DC768C"/>
    <w:rsid w:val="00DC79D5"/>
    <w:rsid w:val="00DC7D20"/>
    <w:rsid w:val="00DC7E25"/>
    <w:rsid w:val="00DD1484"/>
    <w:rsid w:val="00DD1C9F"/>
    <w:rsid w:val="00DD258F"/>
    <w:rsid w:val="00DD32DA"/>
    <w:rsid w:val="00DD47C4"/>
    <w:rsid w:val="00DD4D81"/>
    <w:rsid w:val="00DD5FF8"/>
    <w:rsid w:val="00DD650E"/>
    <w:rsid w:val="00DD7777"/>
    <w:rsid w:val="00DE0F12"/>
    <w:rsid w:val="00DE14AA"/>
    <w:rsid w:val="00DE1810"/>
    <w:rsid w:val="00DE1DFF"/>
    <w:rsid w:val="00DE25DB"/>
    <w:rsid w:val="00DE2955"/>
    <w:rsid w:val="00DE2AAE"/>
    <w:rsid w:val="00DE40BA"/>
    <w:rsid w:val="00DE4658"/>
    <w:rsid w:val="00DE488E"/>
    <w:rsid w:val="00DE4A2B"/>
    <w:rsid w:val="00DE4E24"/>
    <w:rsid w:val="00DE53D8"/>
    <w:rsid w:val="00DE5558"/>
    <w:rsid w:val="00DE57DB"/>
    <w:rsid w:val="00DE5D1C"/>
    <w:rsid w:val="00DE65C8"/>
    <w:rsid w:val="00DF0084"/>
    <w:rsid w:val="00DF06CE"/>
    <w:rsid w:val="00DF1181"/>
    <w:rsid w:val="00DF158F"/>
    <w:rsid w:val="00DF1E21"/>
    <w:rsid w:val="00DF203F"/>
    <w:rsid w:val="00DF21E6"/>
    <w:rsid w:val="00DF24AB"/>
    <w:rsid w:val="00DF33E3"/>
    <w:rsid w:val="00DF3B44"/>
    <w:rsid w:val="00DF4167"/>
    <w:rsid w:val="00DF65EB"/>
    <w:rsid w:val="00DF68F2"/>
    <w:rsid w:val="00DF7781"/>
    <w:rsid w:val="00DF78D2"/>
    <w:rsid w:val="00E010B2"/>
    <w:rsid w:val="00E01C61"/>
    <w:rsid w:val="00E0248A"/>
    <w:rsid w:val="00E02FB7"/>
    <w:rsid w:val="00E039E5"/>
    <w:rsid w:val="00E03BD6"/>
    <w:rsid w:val="00E0427F"/>
    <w:rsid w:val="00E04E64"/>
    <w:rsid w:val="00E05566"/>
    <w:rsid w:val="00E062A7"/>
    <w:rsid w:val="00E065CF"/>
    <w:rsid w:val="00E07BB2"/>
    <w:rsid w:val="00E07E36"/>
    <w:rsid w:val="00E07E41"/>
    <w:rsid w:val="00E12275"/>
    <w:rsid w:val="00E1285E"/>
    <w:rsid w:val="00E13073"/>
    <w:rsid w:val="00E135B4"/>
    <w:rsid w:val="00E1361C"/>
    <w:rsid w:val="00E137F2"/>
    <w:rsid w:val="00E14BF6"/>
    <w:rsid w:val="00E15367"/>
    <w:rsid w:val="00E16B3C"/>
    <w:rsid w:val="00E17085"/>
    <w:rsid w:val="00E17DF9"/>
    <w:rsid w:val="00E17FD8"/>
    <w:rsid w:val="00E20248"/>
    <w:rsid w:val="00E23DA6"/>
    <w:rsid w:val="00E30633"/>
    <w:rsid w:val="00E3078D"/>
    <w:rsid w:val="00E309B5"/>
    <w:rsid w:val="00E31113"/>
    <w:rsid w:val="00E311F6"/>
    <w:rsid w:val="00E3150D"/>
    <w:rsid w:val="00E319C7"/>
    <w:rsid w:val="00E33F02"/>
    <w:rsid w:val="00E351E0"/>
    <w:rsid w:val="00E3559D"/>
    <w:rsid w:val="00E35FDA"/>
    <w:rsid w:val="00E36170"/>
    <w:rsid w:val="00E36A48"/>
    <w:rsid w:val="00E36CDE"/>
    <w:rsid w:val="00E3737A"/>
    <w:rsid w:val="00E37B20"/>
    <w:rsid w:val="00E406AD"/>
    <w:rsid w:val="00E417E6"/>
    <w:rsid w:val="00E418C1"/>
    <w:rsid w:val="00E42566"/>
    <w:rsid w:val="00E438BD"/>
    <w:rsid w:val="00E44551"/>
    <w:rsid w:val="00E4466E"/>
    <w:rsid w:val="00E45154"/>
    <w:rsid w:val="00E4547E"/>
    <w:rsid w:val="00E456F5"/>
    <w:rsid w:val="00E45CB6"/>
    <w:rsid w:val="00E46A79"/>
    <w:rsid w:val="00E5055A"/>
    <w:rsid w:val="00E51087"/>
    <w:rsid w:val="00E51215"/>
    <w:rsid w:val="00E51219"/>
    <w:rsid w:val="00E516E6"/>
    <w:rsid w:val="00E51D1B"/>
    <w:rsid w:val="00E531C3"/>
    <w:rsid w:val="00E534F9"/>
    <w:rsid w:val="00E5391D"/>
    <w:rsid w:val="00E53E79"/>
    <w:rsid w:val="00E551C4"/>
    <w:rsid w:val="00E55637"/>
    <w:rsid w:val="00E55C70"/>
    <w:rsid w:val="00E55DD3"/>
    <w:rsid w:val="00E565A0"/>
    <w:rsid w:val="00E56D1E"/>
    <w:rsid w:val="00E5734E"/>
    <w:rsid w:val="00E575F4"/>
    <w:rsid w:val="00E60258"/>
    <w:rsid w:val="00E605B1"/>
    <w:rsid w:val="00E60F86"/>
    <w:rsid w:val="00E610CF"/>
    <w:rsid w:val="00E61A63"/>
    <w:rsid w:val="00E61DD0"/>
    <w:rsid w:val="00E62325"/>
    <w:rsid w:val="00E63150"/>
    <w:rsid w:val="00E635E7"/>
    <w:rsid w:val="00E67319"/>
    <w:rsid w:val="00E70B8F"/>
    <w:rsid w:val="00E712FE"/>
    <w:rsid w:val="00E71394"/>
    <w:rsid w:val="00E71E72"/>
    <w:rsid w:val="00E721B3"/>
    <w:rsid w:val="00E72C83"/>
    <w:rsid w:val="00E73788"/>
    <w:rsid w:val="00E74121"/>
    <w:rsid w:val="00E75AF5"/>
    <w:rsid w:val="00E775DA"/>
    <w:rsid w:val="00E80DCF"/>
    <w:rsid w:val="00E82021"/>
    <w:rsid w:val="00E82A87"/>
    <w:rsid w:val="00E82DF1"/>
    <w:rsid w:val="00E833BF"/>
    <w:rsid w:val="00E8387A"/>
    <w:rsid w:val="00E84426"/>
    <w:rsid w:val="00E84A8B"/>
    <w:rsid w:val="00E857E7"/>
    <w:rsid w:val="00E85800"/>
    <w:rsid w:val="00E85974"/>
    <w:rsid w:val="00E86BFF"/>
    <w:rsid w:val="00E86C6F"/>
    <w:rsid w:val="00E901E4"/>
    <w:rsid w:val="00E90CF3"/>
    <w:rsid w:val="00E90E3C"/>
    <w:rsid w:val="00E918C1"/>
    <w:rsid w:val="00E91D76"/>
    <w:rsid w:val="00E9245D"/>
    <w:rsid w:val="00E92D8C"/>
    <w:rsid w:val="00E92E40"/>
    <w:rsid w:val="00E935F9"/>
    <w:rsid w:val="00E9371E"/>
    <w:rsid w:val="00E94671"/>
    <w:rsid w:val="00E95B36"/>
    <w:rsid w:val="00E95E68"/>
    <w:rsid w:val="00E963B3"/>
    <w:rsid w:val="00E96835"/>
    <w:rsid w:val="00E96BC0"/>
    <w:rsid w:val="00E96F98"/>
    <w:rsid w:val="00E97B56"/>
    <w:rsid w:val="00EA0161"/>
    <w:rsid w:val="00EA050E"/>
    <w:rsid w:val="00EA1564"/>
    <w:rsid w:val="00EA201C"/>
    <w:rsid w:val="00EA2318"/>
    <w:rsid w:val="00EA2C72"/>
    <w:rsid w:val="00EA378D"/>
    <w:rsid w:val="00EA3CCC"/>
    <w:rsid w:val="00EA3DD2"/>
    <w:rsid w:val="00EA47CB"/>
    <w:rsid w:val="00EA4C6D"/>
    <w:rsid w:val="00EA531F"/>
    <w:rsid w:val="00EA5C3F"/>
    <w:rsid w:val="00EA5D42"/>
    <w:rsid w:val="00EA5E43"/>
    <w:rsid w:val="00EA5F8E"/>
    <w:rsid w:val="00EA6244"/>
    <w:rsid w:val="00EA65E2"/>
    <w:rsid w:val="00EA6A28"/>
    <w:rsid w:val="00EA6B23"/>
    <w:rsid w:val="00EA73CA"/>
    <w:rsid w:val="00EA7478"/>
    <w:rsid w:val="00EA7A47"/>
    <w:rsid w:val="00EA7ACF"/>
    <w:rsid w:val="00EA7D2C"/>
    <w:rsid w:val="00EA7FFE"/>
    <w:rsid w:val="00EB061C"/>
    <w:rsid w:val="00EB135B"/>
    <w:rsid w:val="00EB2405"/>
    <w:rsid w:val="00EB381D"/>
    <w:rsid w:val="00EB3F9E"/>
    <w:rsid w:val="00EB4183"/>
    <w:rsid w:val="00EB4269"/>
    <w:rsid w:val="00EB4C4D"/>
    <w:rsid w:val="00EB52FD"/>
    <w:rsid w:val="00EB56AB"/>
    <w:rsid w:val="00EB573A"/>
    <w:rsid w:val="00EB5CA3"/>
    <w:rsid w:val="00EB74A0"/>
    <w:rsid w:val="00EB7B31"/>
    <w:rsid w:val="00EB7CD0"/>
    <w:rsid w:val="00EB7E0F"/>
    <w:rsid w:val="00EB7E98"/>
    <w:rsid w:val="00EC007B"/>
    <w:rsid w:val="00EC0EDF"/>
    <w:rsid w:val="00EC164D"/>
    <w:rsid w:val="00EC21B5"/>
    <w:rsid w:val="00EC249A"/>
    <w:rsid w:val="00EC24DC"/>
    <w:rsid w:val="00EC2E7D"/>
    <w:rsid w:val="00EC3D06"/>
    <w:rsid w:val="00EC4089"/>
    <w:rsid w:val="00EC482D"/>
    <w:rsid w:val="00EC4B55"/>
    <w:rsid w:val="00EC5497"/>
    <w:rsid w:val="00EC6049"/>
    <w:rsid w:val="00EC6339"/>
    <w:rsid w:val="00EC6699"/>
    <w:rsid w:val="00EC68C4"/>
    <w:rsid w:val="00EC6D77"/>
    <w:rsid w:val="00EC7133"/>
    <w:rsid w:val="00EC7FFD"/>
    <w:rsid w:val="00ED1077"/>
    <w:rsid w:val="00ED1257"/>
    <w:rsid w:val="00ED20A2"/>
    <w:rsid w:val="00ED3A94"/>
    <w:rsid w:val="00ED3D42"/>
    <w:rsid w:val="00ED3F46"/>
    <w:rsid w:val="00ED4086"/>
    <w:rsid w:val="00ED47C6"/>
    <w:rsid w:val="00ED4B0F"/>
    <w:rsid w:val="00ED60D2"/>
    <w:rsid w:val="00ED6999"/>
    <w:rsid w:val="00ED6F37"/>
    <w:rsid w:val="00ED7445"/>
    <w:rsid w:val="00EE0E72"/>
    <w:rsid w:val="00EE1593"/>
    <w:rsid w:val="00EE1B49"/>
    <w:rsid w:val="00EE1BA2"/>
    <w:rsid w:val="00EE1C8C"/>
    <w:rsid w:val="00EE2FA9"/>
    <w:rsid w:val="00EE3324"/>
    <w:rsid w:val="00EE3E18"/>
    <w:rsid w:val="00EE53A2"/>
    <w:rsid w:val="00EE565F"/>
    <w:rsid w:val="00EE5FD0"/>
    <w:rsid w:val="00EE7CA9"/>
    <w:rsid w:val="00EF0159"/>
    <w:rsid w:val="00EF0306"/>
    <w:rsid w:val="00EF07E5"/>
    <w:rsid w:val="00EF0C26"/>
    <w:rsid w:val="00EF146C"/>
    <w:rsid w:val="00EF27D0"/>
    <w:rsid w:val="00EF312B"/>
    <w:rsid w:val="00EF3ECA"/>
    <w:rsid w:val="00EF436F"/>
    <w:rsid w:val="00EF62CB"/>
    <w:rsid w:val="00EF6486"/>
    <w:rsid w:val="00EF6650"/>
    <w:rsid w:val="00EF6C3D"/>
    <w:rsid w:val="00EF7337"/>
    <w:rsid w:val="00F001AC"/>
    <w:rsid w:val="00F005AF"/>
    <w:rsid w:val="00F009BC"/>
    <w:rsid w:val="00F00A99"/>
    <w:rsid w:val="00F00F37"/>
    <w:rsid w:val="00F0106E"/>
    <w:rsid w:val="00F010BF"/>
    <w:rsid w:val="00F010D6"/>
    <w:rsid w:val="00F01E32"/>
    <w:rsid w:val="00F01F98"/>
    <w:rsid w:val="00F0241B"/>
    <w:rsid w:val="00F029BA"/>
    <w:rsid w:val="00F04A04"/>
    <w:rsid w:val="00F051E5"/>
    <w:rsid w:val="00F05815"/>
    <w:rsid w:val="00F06B98"/>
    <w:rsid w:val="00F06FD5"/>
    <w:rsid w:val="00F078AA"/>
    <w:rsid w:val="00F10432"/>
    <w:rsid w:val="00F11329"/>
    <w:rsid w:val="00F1157B"/>
    <w:rsid w:val="00F1164B"/>
    <w:rsid w:val="00F116A0"/>
    <w:rsid w:val="00F11A16"/>
    <w:rsid w:val="00F1208B"/>
    <w:rsid w:val="00F1211A"/>
    <w:rsid w:val="00F123DD"/>
    <w:rsid w:val="00F12473"/>
    <w:rsid w:val="00F125D7"/>
    <w:rsid w:val="00F128BF"/>
    <w:rsid w:val="00F1369C"/>
    <w:rsid w:val="00F136F2"/>
    <w:rsid w:val="00F13A56"/>
    <w:rsid w:val="00F13C59"/>
    <w:rsid w:val="00F151CA"/>
    <w:rsid w:val="00F164AC"/>
    <w:rsid w:val="00F165B9"/>
    <w:rsid w:val="00F16DE8"/>
    <w:rsid w:val="00F170C3"/>
    <w:rsid w:val="00F178F0"/>
    <w:rsid w:val="00F17B61"/>
    <w:rsid w:val="00F20092"/>
    <w:rsid w:val="00F21CF4"/>
    <w:rsid w:val="00F22287"/>
    <w:rsid w:val="00F22DF8"/>
    <w:rsid w:val="00F235D1"/>
    <w:rsid w:val="00F25627"/>
    <w:rsid w:val="00F25FC8"/>
    <w:rsid w:val="00F269C0"/>
    <w:rsid w:val="00F26C5A"/>
    <w:rsid w:val="00F275E7"/>
    <w:rsid w:val="00F276FC"/>
    <w:rsid w:val="00F27C64"/>
    <w:rsid w:val="00F30C28"/>
    <w:rsid w:val="00F31996"/>
    <w:rsid w:val="00F32BD1"/>
    <w:rsid w:val="00F3370C"/>
    <w:rsid w:val="00F3424C"/>
    <w:rsid w:val="00F3467B"/>
    <w:rsid w:val="00F34FE9"/>
    <w:rsid w:val="00F35343"/>
    <w:rsid w:val="00F355EA"/>
    <w:rsid w:val="00F365AD"/>
    <w:rsid w:val="00F36CD8"/>
    <w:rsid w:val="00F36D90"/>
    <w:rsid w:val="00F408C4"/>
    <w:rsid w:val="00F40A1B"/>
    <w:rsid w:val="00F40E1B"/>
    <w:rsid w:val="00F41838"/>
    <w:rsid w:val="00F428F3"/>
    <w:rsid w:val="00F43710"/>
    <w:rsid w:val="00F445A7"/>
    <w:rsid w:val="00F44827"/>
    <w:rsid w:val="00F44C58"/>
    <w:rsid w:val="00F45BBF"/>
    <w:rsid w:val="00F45BF9"/>
    <w:rsid w:val="00F46475"/>
    <w:rsid w:val="00F4681A"/>
    <w:rsid w:val="00F46976"/>
    <w:rsid w:val="00F469C6"/>
    <w:rsid w:val="00F470A5"/>
    <w:rsid w:val="00F47677"/>
    <w:rsid w:val="00F47B21"/>
    <w:rsid w:val="00F47FED"/>
    <w:rsid w:val="00F50C71"/>
    <w:rsid w:val="00F51343"/>
    <w:rsid w:val="00F52546"/>
    <w:rsid w:val="00F53510"/>
    <w:rsid w:val="00F53AC2"/>
    <w:rsid w:val="00F55110"/>
    <w:rsid w:val="00F5568D"/>
    <w:rsid w:val="00F573BB"/>
    <w:rsid w:val="00F576F9"/>
    <w:rsid w:val="00F5787D"/>
    <w:rsid w:val="00F57A8B"/>
    <w:rsid w:val="00F628F2"/>
    <w:rsid w:val="00F635CA"/>
    <w:rsid w:val="00F63812"/>
    <w:rsid w:val="00F638DB"/>
    <w:rsid w:val="00F63CEA"/>
    <w:rsid w:val="00F63D24"/>
    <w:rsid w:val="00F64758"/>
    <w:rsid w:val="00F648EF"/>
    <w:rsid w:val="00F64A02"/>
    <w:rsid w:val="00F64B66"/>
    <w:rsid w:val="00F65284"/>
    <w:rsid w:val="00F65729"/>
    <w:rsid w:val="00F65BBD"/>
    <w:rsid w:val="00F66766"/>
    <w:rsid w:val="00F67506"/>
    <w:rsid w:val="00F675B2"/>
    <w:rsid w:val="00F676C9"/>
    <w:rsid w:val="00F67734"/>
    <w:rsid w:val="00F67805"/>
    <w:rsid w:val="00F70987"/>
    <w:rsid w:val="00F709CA"/>
    <w:rsid w:val="00F7255B"/>
    <w:rsid w:val="00F73088"/>
    <w:rsid w:val="00F732E9"/>
    <w:rsid w:val="00F73690"/>
    <w:rsid w:val="00F73BAE"/>
    <w:rsid w:val="00F7434F"/>
    <w:rsid w:val="00F7443D"/>
    <w:rsid w:val="00F746B0"/>
    <w:rsid w:val="00F74A3D"/>
    <w:rsid w:val="00F75AFF"/>
    <w:rsid w:val="00F75DE4"/>
    <w:rsid w:val="00F762FA"/>
    <w:rsid w:val="00F766A3"/>
    <w:rsid w:val="00F76D0C"/>
    <w:rsid w:val="00F80148"/>
    <w:rsid w:val="00F80D1B"/>
    <w:rsid w:val="00F80FEC"/>
    <w:rsid w:val="00F81FEE"/>
    <w:rsid w:val="00F821DD"/>
    <w:rsid w:val="00F83EDF"/>
    <w:rsid w:val="00F8472F"/>
    <w:rsid w:val="00F847DA"/>
    <w:rsid w:val="00F855CE"/>
    <w:rsid w:val="00F85B08"/>
    <w:rsid w:val="00F865B4"/>
    <w:rsid w:val="00F86A9E"/>
    <w:rsid w:val="00F86E4F"/>
    <w:rsid w:val="00F87E3F"/>
    <w:rsid w:val="00F90196"/>
    <w:rsid w:val="00F90C72"/>
    <w:rsid w:val="00F9161B"/>
    <w:rsid w:val="00F91F11"/>
    <w:rsid w:val="00F92587"/>
    <w:rsid w:val="00F9360C"/>
    <w:rsid w:val="00F93B49"/>
    <w:rsid w:val="00F94A62"/>
    <w:rsid w:val="00F94BDB"/>
    <w:rsid w:val="00F95392"/>
    <w:rsid w:val="00F9617D"/>
    <w:rsid w:val="00F969A0"/>
    <w:rsid w:val="00F96BE2"/>
    <w:rsid w:val="00F976F6"/>
    <w:rsid w:val="00FA0712"/>
    <w:rsid w:val="00FA0871"/>
    <w:rsid w:val="00FA0CFA"/>
    <w:rsid w:val="00FA1D6D"/>
    <w:rsid w:val="00FA1F12"/>
    <w:rsid w:val="00FA1FE9"/>
    <w:rsid w:val="00FA2CFC"/>
    <w:rsid w:val="00FA3016"/>
    <w:rsid w:val="00FA3BB7"/>
    <w:rsid w:val="00FA4061"/>
    <w:rsid w:val="00FA40FA"/>
    <w:rsid w:val="00FA4B13"/>
    <w:rsid w:val="00FA539E"/>
    <w:rsid w:val="00FA5702"/>
    <w:rsid w:val="00FA5916"/>
    <w:rsid w:val="00FA66C4"/>
    <w:rsid w:val="00FA6939"/>
    <w:rsid w:val="00FA6C36"/>
    <w:rsid w:val="00FA7328"/>
    <w:rsid w:val="00FA7381"/>
    <w:rsid w:val="00FA7597"/>
    <w:rsid w:val="00FA7F28"/>
    <w:rsid w:val="00FB06DB"/>
    <w:rsid w:val="00FB1663"/>
    <w:rsid w:val="00FB3047"/>
    <w:rsid w:val="00FB3A82"/>
    <w:rsid w:val="00FB3BC3"/>
    <w:rsid w:val="00FB415E"/>
    <w:rsid w:val="00FB4831"/>
    <w:rsid w:val="00FB58B1"/>
    <w:rsid w:val="00FB654D"/>
    <w:rsid w:val="00FB6A8A"/>
    <w:rsid w:val="00FB7A0C"/>
    <w:rsid w:val="00FC14D9"/>
    <w:rsid w:val="00FC22E9"/>
    <w:rsid w:val="00FC379B"/>
    <w:rsid w:val="00FC41DD"/>
    <w:rsid w:val="00FC430E"/>
    <w:rsid w:val="00FC4B5D"/>
    <w:rsid w:val="00FC52F8"/>
    <w:rsid w:val="00FC536A"/>
    <w:rsid w:val="00FC584F"/>
    <w:rsid w:val="00FD27D4"/>
    <w:rsid w:val="00FD38F6"/>
    <w:rsid w:val="00FD3ACC"/>
    <w:rsid w:val="00FD3E89"/>
    <w:rsid w:val="00FD3F0E"/>
    <w:rsid w:val="00FD4014"/>
    <w:rsid w:val="00FD6BEC"/>
    <w:rsid w:val="00FD79B2"/>
    <w:rsid w:val="00FE00D3"/>
    <w:rsid w:val="00FE0695"/>
    <w:rsid w:val="00FE158E"/>
    <w:rsid w:val="00FE20E7"/>
    <w:rsid w:val="00FE2AEE"/>
    <w:rsid w:val="00FE2D4E"/>
    <w:rsid w:val="00FE3C4F"/>
    <w:rsid w:val="00FE3C8D"/>
    <w:rsid w:val="00FE4023"/>
    <w:rsid w:val="00FE4D45"/>
    <w:rsid w:val="00FE581B"/>
    <w:rsid w:val="00FF11FE"/>
    <w:rsid w:val="00FF20EB"/>
    <w:rsid w:val="00FF3D15"/>
    <w:rsid w:val="00FF3D44"/>
    <w:rsid w:val="00FF3F22"/>
    <w:rsid w:val="00FF401E"/>
    <w:rsid w:val="00FF4389"/>
    <w:rsid w:val="00FF4814"/>
    <w:rsid w:val="00FF4CC1"/>
    <w:rsid w:val="00FF52F6"/>
    <w:rsid w:val="00FF56EA"/>
    <w:rsid w:val="00FF5BAB"/>
    <w:rsid w:val="00FF5CEA"/>
    <w:rsid w:val="00FF6273"/>
    <w:rsid w:val="00FF76D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209fd9"/>
    </o:shapedefaults>
    <o:shapelayout v:ext="edit">
      <o:idmap v:ext="edit" data="2"/>
    </o:shapelayout>
  </w:shapeDefaults>
  <w:decimalSymbol w:val=","/>
  <w:listSeparator w:val=";"/>
  <w14:docId w14:val="4E98730A"/>
  <w15:chartTrackingRefBased/>
  <w15:docId w15:val="{77B9A289-6F78-4B82-AA4C-11750EF8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67E0"/>
    <w:pPr>
      <w:jc w:val="both"/>
    </w:pPr>
    <w:rPr>
      <w:rFonts w:ascii="Arial" w:hAnsi="Arial"/>
      <w:sz w:val="20"/>
    </w:rPr>
  </w:style>
  <w:style w:type="paragraph" w:styleId="Nagwek1">
    <w:name w:val="heading 1"/>
    <w:basedOn w:val="Normalny"/>
    <w:next w:val="Normalny"/>
    <w:link w:val="Nagwek1Znak"/>
    <w:uiPriority w:val="9"/>
    <w:qFormat/>
    <w:rsid w:val="004B08E8"/>
    <w:pPr>
      <w:keepNext/>
      <w:keepLines/>
      <w:spacing w:before="240" w:after="0"/>
      <w:outlineLvl w:val="0"/>
    </w:pPr>
    <w:rPr>
      <w:rFonts w:eastAsiaTheme="majorEastAsia" w:cstheme="majorBidi"/>
      <w:b/>
      <w:color w:val="0F282A" w:themeColor="text2" w:themeShade="80"/>
      <w:sz w:val="32"/>
      <w:szCs w:val="32"/>
    </w:rPr>
  </w:style>
  <w:style w:type="paragraph" w:styleId="Nagwek2">
    <w:name w:val="heading 2"/>
    <w:basedOn w:val="Normalny"/>
    <w:next w:val="Normalny"/>
    <w:link w:val="Nagwek2Znak"/>
    <w:uiPriority w:val="9"/>
    <w:unhideWhenUsed/>
    <w:qFormat/>
    <w:rsid w:val="00086984"/>
    <w:pPr>
      <w:keepNext/>
      <w:keepLines/>
      <w:spacing w:before="40" w:after="0"/>
      <w:outlineLvl w:val="1"/>
    </w:pPr>
    <w:rPr>
      <w:rFonts w:eastAsiaTheme="majorEastAsia" w:cstheme="majorBidi"/>
      <w:b/>
      <w:color w:val="0F282A" w:themeColor="text2" w:themeShade="80"/>
      <w:sz w:val="26"/>
      <w:szCs w:val="26"/>
    </w:rPr>
  </w:style>
  <w:style w:type="paragraph" w:styleId="Nagwek3">
    <w:name w:val="heading 3"/>
    <w:basedOn w:val="Normalny"/>
    <w:next w:val="Normalny"/>
    <w:link w:val="Nagwek3Znak"/>
    <w:uiPriority w:val="9"/>
    <w:unhideWhenUsed/>
    <w:qFormat/>
    <w:rsid w:val="00F63D24"/>
    <w:pPr>
      <w:keepNext/>
      <w:keepLines/>
      <w:spacing w:before="40" w:after="0"/>
      <w:outlineLvl w:val="2"/>
    </w:pPr>
    <w:rPr>
      <w:rFonts w:eastAsiaTheme="majorEastAsia" w:cstheme="majorBidi"/>
      <w:b/>
      <w:color w:val="0F282A" w:themeColor="text2" w:themeShade="80"/>
      <w:sz w:val="22"/>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830F0E" w:themeColor="accent1" w:themeShade="BF"/>
    </w:rPr>
  </w:style>
  <w:style w:type="paragraph" w:styleId="Nagwek5">
    <w:name w:val="heading 5"/>
    <w:basedOn w:val="Normalny"/>
    <w:next w:val="Normalny"/>
    <w:link w:val="Nagwek5Znak"/>
    <w:uiPriority w:val="9"/>
    <w:semiHidden/>
    <w:unhideWhenUsed/>
    <w:qFormat/>
    <w:rsid w:val="00E95E68"/>
    <w:pPr>
      <w:keepNext/>
      <w:keepLines/>
      <w:spacing w:before="40" w:after="0"/>
      <w:outlineLvl w:val="4"/>
    </w:pPr>
    <w:rPr>
      <w:rFonts w:ascii="Corbel" w:eastAsia="Times New Roman" w:hAnsi="Corbel" w:cs="Times New Roman"/>
      <w:color w:val="7B881D"/>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character" w:customStyle="1" w:styleId="Nagwek1Znak">
    <w:name w:val="Nagłówek 1 Znak"/>
    <w:basedOn w:val="Domylnaczcionkaakapitu"/>
    <w:link w:val="Nagwek1"/>
    <w:uiPriority w:val="9"/>
    <w:rsid w:val="004B08E8"/>
    <w:rPr>
      <w:rFonts w:ascii="Arial" w:eastAsiaTheme="majorEastAsia" w:hAnsi="Arial" w:cstheme="majorBidi"/>
      <w:b/>
      <w:color w:val="0F282A" w:themeColor="text2" w:themeShade="80"/>
      <w:sz w:val="32"/>
      <w:szCs w:val="32"/>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086984"/>
    <w:rPr>
      <w:rFonts w:ascii="Arial" w:eastAsiaTheme="majorEastAsia" w:hAnsi="Arial" w:cstheme="majorBidi"/>
      <w:b/>
      <w:color w:val="0F282A" w:themeColor="text2" w:themeShade="80"/>
      <w:sz w:val="26"/>
      <w:szCs w:val="26"/>
    </w:rPr>
  </w:style>
  <w:style w:type="character" w:customStyle="1" w:styleId="Nagwek3Znak">
    <w:name w:val="Nagłówek 3 Znak"/>
    <w:basedOn w:val="Domylnaczcionkaakapitu"/>
    <w:link w:val="Nagwek3"/>
    <w:uiPriority w:val="9"/>
    <w:rsid w:val="00F63D24"/>
    <w:rPr>
      <w:rFonts w:ascii="Arial" w:eastAsiaTheme="majorEastAsia" w:hAnsi="Arial" w:cstheme="majorBidi"/>
      <w:b/>
      <w:color w:val="0F282A" w:themeColor="text2" w:themeShade="80"/>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830F0E" w:themeColor="accent1" w:themeShade="BF"/>
    </w:rPr>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rFonts w:asciiTheme="majorHAnsi" w:hAnsiTheme="majorHAnsi"/>
      <w:b w:val="0"/>
      <w:color w:val="830F0E" w:themeColor="accent1" w:themeShade="BF"/>
      <w:lang w:eastAsia="pl-PL"/>
    </w:rPr>
  </w:style>
  <w:style w:type="paragraph" w:styleId="Spistreci1">
    <w:name w:val="toc 1"/>
    <w:basedOn w:val="Normalny"/>
    <w:next w:val="Normalny"/>
    <w:link w:val="Spistreci1Znak"/>
    <w:autoRedefine/>
    <w:uiPriority w:val="39"/>
    <w:unhideWhenUsed/>
    <w:rsid w:val="007A08E4"/>
    <w:pPr>
      <w:tabs>
        <w:tab w:val="right" w:leader="dot" w:pos="8675"/>
      </w:tabs>
      <w:spacing w:after="240"/>
      <w:contextualSpacing/>
      <w:jc w:val="left"/>
    </w:pPr>
    <w:rPr>
      <w:rFonts w:ascii="Arial Nova Light" w:hAnsi="Arial Nova Light" w:cstheme="minorHAnsi"/>
      <w:b/>
      <w:bCs/>
      <w:caps/>
      <w:noProof/>
      <w:sz w:val="24"/>
    </w:rPr>
  </w:style>
  <w:style w:type="paragraph" w:styleId="Spistreci2">
    <w:name w:val="toc 2"/>
    <w:basedOn w:val="Normalny"/>
    <w:next w:val="Normalny"/>
    <w:autoRedefine/>
    <w:uiPriority w:val="39"/>
    <w:unhideWhenUsed/>
    <w:rsid w:val="001263C2"/>
    <w:pPr>
      <w:tabs>
        <w:tab w:val="left" w:pos="851"/>
        <w:tab w:val="right" w:leader="dot" w:pos="8675"/>
      </w:tabs>
      <w:spacing w:before="240" w:after="120"/>
      <w:ind w:left="142"/>
      <w:jc w:val="left"/>
    </w:pPr>
    <w:rPr>
      <w:rFonts w:cstheme="minorHAnsi"/>
      <w:szCs w:val="20"/>
    </w:rPr>
  </w:style>
  <w:style w:type="paragraph" w:styleId="Spistreci3">
    <w:name w:val="toc 3"/>
    <w:basedOn w:val="Normalny"/>
    <w:next w:val="Normalny"/>
    <w:autoRedefine/>
    <w:uiPriority w:val="39"/>
    <w:unhideWhenUsed/>
    <w:rsid w:val="001531A0"/>
    <w:pPr>
      <w:tabs>
        <w:tab w:val="left" w:pos="1000"/>
        <w:tab w:val="right" w:leader="dot" w:pos="9062"/>
      </w:tabs>
      <w:spacing w:after="0" w:line="360" w:lineRule="auto"/>
      <w:ind w:left="400"/>
      <w:jc w:val="left"/>
    </w:pPr>
    <w:rPr>
      <w:rFonts w:cstheme="minorHAnsi"/>
      <w:i/>
      <w:iCs/>
      <w:szCs w:val="20"/>
    </w:rPr>
  </w:style>
  <w:style w:type="character" w:styleId="Hipercze">
    <w:name w:val="Hyperlink"/>
    <w:basedOn w:val="Domylnaczcionkaakapitu"/>
    <w:uiPriority w:val="99"/>
    <w:unhideWhenUsed/>
    <w:rsid w:val="003B18CA"/>
    <w:rPr>
      <w:color w:val="58C1BA"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asciiTheme="minorHAnsi" w:hAnsiTheme="minorHAnsi" w:cstheme="minorHAnsi"/>
      <w:sz w:val="18"/>
      <w:szCs w:val="18"/>
    </w:rPr>
  </w:style>
  <w:style w:type="character" w:customStyle="1" w:styleId="Spistreci1Znak">
    <w:name w:val="Spis treści 1 Znak"/>
    <w:basedOn w:val="Domylnaczcionkaakapitu"/>
    <w:link w:val="Spistreci1"/>
    <w:uiPriority w:val="39"/>
    <w:rsid w:val="007A08E4"/>
    <w:rPr>
      <w:rFonts w:ascii="Arial Nova Light" w:hAnsi="Arial Nova Light" w:cstheme="minorHAnsi"/>
      <w:b/>
      <w:bCs/>
      <w:caps/>
      <w:noProof/>
      <w:sz w:val="24"/>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podpisy_tabele,Akapit z listą 1,Chorzów - Akapit z listą"/>
    <w:basedOn w:val="Normalny"/>
    <w:link w:val="AkapitzlistZnak"/>
    <w:uiPriority w:val="34"/>
    <w:qFormat/>
    <w:rsid w:val="004B08E8"/>
    <w:pPr>
      <w:spacing w:line="300" w:lineRule="auto"/>
      <w:ind w:left="720"/>
      <w:contextualSpacing/>
      <w:jc w:val="left"/>
    </w:pPr>
    <w:rPr>
      <w:rFonts w:asciiTheme="minorHAnsi" w:eastAsiaTheme="minorEastAsia" w:hAnsiTheme="minorHAnsi"/>
      <w:sz w:val="21"/>
      <w:szCs w:val="21"/>
    </w:rPr>
  </w:style>
  <w:style w:type="paragraph" w:styleId="Legenda">
    <w:name w:val="caption"/>
    <w:aliases w:val="zrodlo"/>
    <w:basedOn w:val="Normalny"/>
    <w:next w:val="Normalny"/>
    <w:uiPriority w:val="35"/>
    <w:unhideWhenUsed/>
    <w:qFormat/>
    <w:rsid w:val="00384AFF"/>
    <w:pPr>
      <w:spacing w:after="200" w:line="240" w:lineRule="auto"/>
    </w:pPr>
    <w:rPr>
      <w:i/>
      <w:iCs/>
      <w:color w:val="1E5155" w:themeColor="text2"/>
      <w:sz w:val="18"/>
      <w:szCs w:val="18"/>
    </w:rPr>
  </w:style>
  <w:style w:type="character" w:customStyle="1" w:styleId="Nierozpoznanawzmianka1">
    <w:name w:val="Nierozpoznana wzmianka1"/>
    <w:basedOn w:val="Domylnaczcionkaakapitu"/>
    <w:uiPriority w:val="99"/>
    <w:semiHidden/>
    <w:unhideWhenUsed/>
    <w:rsid w:val="00243939"/>
    <w:rPr>
      <w:color w:val="605E5C"/>
      <w:shd w:val="clear" w:color="auto" w:fill="E1DFDD"/>
    </w:rPr>
  </w:style>
  <w:style w:type="character" w:styleId="UyteHipercze">
    <w:name w:val="FollowedHyperlink"/>
    <w:basedOn w:val="Domylnaczcionkaakapitu"/>
    <w:uiPriority w:val="99"/>
    <w:semiHidden/>
    <w:unhideWhenUsed/>
    <w:rsid w:val="0088622E"/>
    <w:rPr>
      <w:color w:val="9DFFCB" w:themeColor="followedHyperlink"/>
      <w:u w:val="single"/>
    </w:rPr>
  </w:style>
  <w:style w:type="character" w:styleId="Odwoaniedokomentarza">
    <w:name w:val="annotation reference"/>
    <w:basedOn w:val="Domylnaczcionkaakapitu"/>
    <w:uiPriority w:val="99"/>
    <w:semiHidden/>
    <w:unhideWhenUsed/>
    <w:rsid w:val="00BD32EC"/>
    <w:rPr>
      <w:sz w:val="16"/>
      <w:szCs w:val="16"/>
    </w:rPr>
  </w:style>
  <w:style w:type="paragraph" w:styleId="Tekstkomentarza">
    <w:name w:val="annotation text"/>
    <w:basedOn w:val="Normalny"/>
    <w:link w:val="TekstkomentarzaZnak"/>
    <w:uiPriority w:val="99"/>
    <w:unhideWhenUsed/>
    <w:rsid w:val="00BD32EC"/>
    <w:pPr>
      <w:spacing w:line="240" w:lineRule="auto"/>
    </w:pPr>
    <w:rPr>
      <w:szCs w:val="20"/>
    </w:rPr>
  </w:style>
  <w:style w:type="character" w:customStyle="1" w:styleId="TekstkomentarzaZnak">
    <w:name w:val="Tekst komentarza Znak"/>
    <w:basedOn w:val="Domylnaczcionkaakapitu"/>
    <w:link w:val="Tekstkomentarza"/>
    <w:uiPriority w:val="99"/>
    <w:rsid w:val="00BD32EC"/>
    <w:rPr>
      <w:rFonts w:ascii="Arial" w:hAnsi="Arial"/>
      <w:sz w:val="20"/>
      <w:szCs w:val="20"/>
    </w:rPr>
  </w:style>
  <w:style w:type="table" w:styleId="Tabelasiatki4akcent6">
    <w:name w:val="Grid Table 4 Accent 6"/>
    <w:basedOn w:val="Standardowy"/>
    <w:uiPriority w:val="49"/>
    <w:rsid w:val="00BD32EC"/>
    <w:pPr>
      <w:spacing w:after="0" w:line="240" w:lineRule="auto"/>
    </w:pPr>
    <w:tblPr>
      <w:tblStyleRowBandSize w:val="1"/>
      <w:tblStyleColBandSize w:val="1"/>
      <w:tblBorders>
        <w:top w:val="single" w:sz="4" w:space="0" w:color="C59DC3" w:themeColor="accent6" w:themeTint="99"/>
        <w:left w:val="single" w:sz="4" w:space="0" w:color="C59DC3" w:themeColor="accent6" w:themeTint="99"/>
        <w:bottom w:val="single" w:sz="4" w:space="0" w:color="C59DC3" w:themeColor="accent6" w:themeTint="99"/>
        <w:right w:val="single" w:sz="4" w:space="0" w:color="C59DC3" w:themeColor="accent6" w:themeTint="99"/>
        <w:insideH w:val="single" w:sz="4" w:space="0" w:color="C59DC3" w:themeColor="accent6" w:themeTint="99"/>
        <w:insideV w:val="single" w:sz="4" w:space="0" w:color="C59DC3" w:themeColor="accent6" w:themeTint="99"/>
      </w:tblBorders>
    </w:tblPr>
    <w:tblStylePr w:type="firstRow">
      <w:rPr>
        <w:b/>
        <w:bCs/>
        <w:color w:val="FFFFFF" w:themeColor="background1"/>
      </w:rPr>
      <w:tblPr/>
      <w:tcPr>
        <w:tcBorders>
          <w:top w:val="single" w:sz="4" w:space="0" w:color="9E5E9B" w:themeColor="accent6"/>
          <w:left w:val="single" w:sz="4" w:space="0" w:color="9E5E9B" w:themeColor="accent6"/>
          <w:bottom w:val="single" w:sz="4" w:space="0" w:color="9E5E9B" w:themeColor="accent6"/>
          <w:right w:val="single" w:sz="4" w:space="0" w:color="9E5E9B" w:themeColor="accent6"/>
          <w:insideH w:val="nil"/>
          <w:insideV w:val="nil"/>
        </w:tcBorders>
        <w:shd w:val="clear" w:color="auto" w:fill="9E5E9B" w:themeFill="accent6"/>
      </w:tcPr>
    </w:tblStylePr>
    <w:tblStylePr w:type="lastRow">
      <w:rPr>
        <w:b/>
        <w:bCs/>
      </w:rPr>
      <w:tblPr/>
      <w:tcPr>
        <w:tcBorders>
          <w:top w:val="double" w:sz="4" w:space="0" w:color="9E5E9B" w:themeColor="accent6"/>
        </w:tcBorders>
      </w:tcPr>
    </w:tblStylePr>
    <w:tblStylePr w:type="firstCol">
      <w:rPr>
        <w:b/>
        <w:bCs/>
      </w:rPr>
    </w:tblStylePr>
    <w:tblStylePr w:type="lastCol">
      <w:rPr>
        <w:b/>
        <w:bCs/>
      </w:rPr>
    </w:tblStylePr>
    <w:tblStylePr w:type="band1Vert">
      <w:tblPr/>
      <w:tcPr>
        <w:shd w:val="clear" w:color="auto" w:fill="EBDEEB" w:themeFill="accent6" w:themeFillTint="33"/>
      </w:tcPr>
    </w:tblStylePr>
    <w:tblStylePr w:type="band1Horz">
      <w:tblPr/>
      <w:tcPr>
        <w:shd w:val="clear" w:color="auto" w:fill="EBDEEB" w:themeFill="accent6" w:themeFillTint="33"/>
      </w:tcPr>
    </w:tblStylePr>
  </w:style>
  <w:style w:type="paragraph" w:styleId="Tematkomentarza">
    <w:name w:val="annotation subject"/>
    <w:basedOn w:val="Tekstkomentarza"/>
    <w:next w:val="Tekstkomentarza"/>
    <w:link w:val="TematkomentarzaZnak"/>
    <w:uiPriority w:val="99"/>
    <w:semiHidden/>
    <w:unhideWhenUsed/>
    <w:rsid w:val="00393BBA"/>
    <w:rPr>
      <w:b/>
      <w:bCs/>
    </w:rPr>
  </w:style>
  <w:style w:type="character" w:customStyle="1" w:styleId="TematkomentarzaZnak">
    <w:name w:val="Temat komentarza Znak"/>
    <w:basedOn w:val="TekstkomentarzaZnak"/>
    <w:link w:val="Tematkomentarza"/>
    <w:uiPriority w:val="99"/>
    <w:semiHidden/>
    <w:rsid w:val="00393BBA"/>
    <w:rPr>
      <w:rFonts w:ascii="Arial" w:hAnsi="Arial"/>
      <w:b/>
      <w:bCs/>
      <w:sz w:val="20"/>
      <w:szCs w:val="20"/>
    </w:rPr>
  </w:style>
  <w:style w:type="paragraph" w:styleId="Tekstprzypisudolnego">
    <w:name w:val="footnote text"/>
    <w:basedOn w:val="Normalny"/>
    <w:link w:val="TekstprzypisudolnegoZnak"/>
    <w:uiPriority w:val="99"/>
    <w:semiHidden/>
    <w:unhideWhenUsed/>
    <w:rsid w:val="009D7A14"/>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9D7A14"/>
    <w:rPr>
      <w:rFonts w:ascii="Arial" w:hAnsi="Arial"/>
      <w:sz w:val="20"/>
      <w:szCs w:val="20"/>
    </w:rPr>
  </w:style>
  <w:style w:type="character" w:styleId="Odwoanieprzypisudolnego">
    <w:name w:val="footnote reference"/>
    <w:basedOn w:val="Domylnaczcionkaakapitu"/>
    <w:uiPriority w:val="99"/>
    <w:semiHidden/>
    <w:unhideWhenUsed/>
    <w:rsid w:val="009D7A14"/>
    <w:rPr>
      <w:vertAlign w:val="superscript"/>
    </w:rPr>
  </w:style>
  <w:style w:type="paragraph" w:customStyle="1" w:styleId="Standard">
    <w:name w:val="Standard"/>
    <w:rsid w:val="001219C3"/>
    <w:pPr>
      <w:suppressAutoHyphens/>
      <w:autoSpaceDN w:val="0"/>
      <w:spacing w:after="200" w:line="276" w:lineRule="auto"/>
    </w:pPr>
    <w:rPr>
      <w:rFonts w:ascii="Calibri" w:eastAsia="SimSun" w:hAnsi="Calibri" w:cs="F"/>
      <w:kern w:val="3"/>
    </w:rPr>
  </w:style>
  <w:style w:type="character" w:customStyle="1" w:styleId="highlight">
    <w:name w:val="highlight"/>
    <w:basedOn w:val="Domylnaczcionkaakapitu"/>
    <w:rsid w:val="008F76E3"/>
  </w:style>
  <w:style w:type="paragraph" w:styleId="Poprawka">
    <w:name w:val="Revision"/>
    <w:hidden/>
    <w:uiPriority w:val="99"/>
    <w:semiHidden/>
    <w:rsid w:val="005D7EF5"/>
    <w:pPr>
      <w:spacing w:after="0" w:line="240" w:lineRule="auto"/>
    </w:pPr>
    <w:rPr>
      <w:rFonts w:ascii="Arial" w:hAnsi="Arial"/>
      <w:sz w:val="20"/>
    </w:rPr>
  </w:style>
  <w:style w:type="character" w:customStyle="1" w:styleId="AkapitzlistZnak">
    <w:name w:val="Akapit z listą Znak"/>
    <w:aliases w:val="podpisy_tabele Znak,Akapit z listą 1 Znak,Chorzów - Akapit z listą Znak"/>
    <w:basedOn w:val="Domylnaczcionkaakapitu"/>
    <w:link w:val="Akapitzlist"/>
    <w:uiPriority w:val="34"/>
    <w:qFormat/>
    <w:locked/>
    <w:rsid w:val="000B4792"/>
    <w:rPr>
      <w:rFonts w:eastAsiaTheme="minorEastAsia"/>
      <w:sz w:val="21"/>
      <w:szCs w:val="21"/>
    </w:rPr>
  </w:style>
  <w:style w:type="table" w:styleId="Zwykatabela2">
    <w:name w:val="Plain Table 2"/>
    <w:basedOn w:val="Standardowy"/>
    <w:uiPriority w:val="42"/>
    <w:rsid w:val="00320543"/>
    <w:pPr>
      <w:spacing w:after="0" w:line="240" w:lineRule="auto"/>
    </w:p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kstprzypisukocowego">
    <w:name w:val="endnote text"/>
    <w:basedOn w:val="Normalny"/>
    <w:link w:val="TekstprzypisukocowegoZnak"/>
    <w:uiPriority w:val="99"/>
    <w:semiHidden/>
    <w:unhideWhenUsed/>
    <w:rsid w:val="00001399"/>
    <w:pPr>
      <w:spacing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001399"/>
    <w:rPr>
      <w:rFonts w:ascii="Arial" w:hAnsi="Arial"/>
      <w:sz w:val="20"/>
      <w:szCs w:val="20"/>
    </w:rPr>
  </w:style>
  <w:style w:type="character" w:styleId="Odwoanieprzypisukocowego">
    <w:name w:val="endnote reference"/>
    <w:basedOn w:val="Domylnaczcionkaakapitu"/>
    <w:uiPriority w:val="99"/>
    <w:semiHidden/>
    <w:unhideWhenUsed/>
    <w:rsid w:val="00001399"/>
    <w:rPr>
      <w:vertAlign w:val="superscript"/>
    </w:rPr>
  </w:style>
  <w:style w:type="paragraph" w:customStyle="1" w:styleId="Nagwek51">
    <w:name w:val="Nagłówek 51"/>
    <w:basedOn w:val="Normalny"/>
    <w:next w:val="Normalny"/>
    <w:uiPriority w:val="9"/>
    <w:semiHidden/>
    <w:unhideWhenUsed/>
    <w:qFormat/>
    <w:rsid w:val="00E95E68"/>
    <w:pPr>
      <w:keepNext/>
      <w:keepLines/>
      <w:spacing w:before="40" w:after="0"/>
      <w:outlineLvl w:val="4"/>
    </w:pPr>
    <w:rPr>
      <w:rFonts w:ascii="Corbel" w:eastAsia="Times New Roman" w:hAnsi="Corbel" w:cs="Times New Roman"/>
      <w:color w:val="7B881D"/>
    </w:rPr>
  </w:style>
  <w:style w:type="character" w:customStyle="1" w:styleId="Nagwek5Znak">
    <w:name w:val="Nagłówek 5 Znak"/>
    <w:basedOn w:val="Domylnaczcionkaakapitu"/>
    <w:link w:val="Nagwek5"/>
    <w:uiPriority w:val="9"/>
    <w:semiHidden/>
    <w:rsid w:val="00E95E68"/>
    <w:rPr>
      <w:rFonts w:ascii="Corbel" w:eastAsia="Times New Roman" w:hAnsi="Corbel" w:cs="Times New Roman"/>
      <w:color w:val="7B881D"/>
      <w:sz w:val="20"/>
    </w:rPr>
  </w:style>
  <w:style w:type="table" w:customStyle="1" w:styleId="Tabela-Siatka1">
    <w:name w:val="Tabela - Siatka1"/>
    <w:basedOn w:val="Standardowy"/>
    <w:next w:val="Tabela-Siatka"/>
    <w:uiPriority w:val="39"/>
    <w:rsid w:val="00E95E68"/>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95E68"/>
    <w:pPr>
      <w:autoSpaceDE w:val="0"/>
      <w:autoSpaceDN w:val="0"/>
      <w:adjustRightInd w:val="0"/>
      <w:spacing w:after="0" w:line="240" w:lineRule="auto"/>
    </w:pPr>
    <w:rPr>
      <w:rFonts w:ascii="Times New Roman" w:hAnsi="Times New Roman" w:cs="Times New Roman"/>
      <w:color w:val="000000"/>
      <w:sz w:val="24"/>
      <w:szCs w:val="24"/>
    </w:rPr>
  </w:style>
  <w:style w:type="character" w:styleId="Nierozpoznanawzmianka">
    <w:name w:val="Unresolved Mention"/>
    <w:basedOn w:val="Domylnaczcionkaakapitu"/>
    <w:uiPriority w:val="99"/>
    <w:semiHidden/>
    <w:unhideWhenUsed/>
    <w:rsid w:val="00E95E68"/>
    <w:rPr>
      <w:color w:val="605E5C"/>
      <w:shd w:val="clear" w:color="auto" w:fill="E1DFDD"/>
    </w:rPr>
  </w:style>
  <w:style w:type="table" w:customStyle="1" w:styleId="Tabelasiatki4akcent51">
    <w:name w:val="Tabela siatki 4 — akcent 51"/>
    <w:basedOn w:val="Standardowy"/>
    <w:next w:val="Tabelasiatki4akcent5"/>
    <w:uiPriority w:val="49"/>
    <w:rsid w:val="00E95E68"/>
    <w:pPr>
      <w:spacing w:after="0" w:line="240" w:lineRule="auto"/>
    </w:pPr>
    <w:tblPr>
      <w:tblStyleRowBandSize w:val="1"/>
      <w:tblStyleColBandSize w:val="1"/>
      <w:tblBorders>
        <w:top w:val="single" w:sz="4" w:space="0" w:color="E7E490"/>
        <w:left w:val="single" w:sz="4" w:space="0" w:color="E7E490"/>
        <w:bottom w:val="single" w:sz="4" w:space="0" w:color="E7E490"/>
        <w:right w:val="single" w:sz="4" w:space="0" w:color="E7E490"/>
        <w:insideH w:val="single" w:sz="4" w:space="0" w:color="E7E490"/>
        <w:insideV w:val="single" w:sz="4" w:space="0" w:color="E7E490"/>
      </w:tblBorders>
    </w:tblPr>
    <w:tblStylePr w:type="firstRow">
      <w:rPr>
        <w:b/>
        <w:bCs/>
        <w:color w:val="FFFFFF"/>
      </w:rPr>
      <w:tblPr/>
      <w:tcPr>
        <w:tcBorders>
          <w:top w:val="single" w:sz="4" w:space="0" w:color="D7D447"/>
          <w:left w:val="single" w:sz="4" w:space="0" w:color="D7D447"/>
          <w:bottom w:val="single" w:sz="4" w:space="0" w:color="D7D447"/>
          <w:right w:val="single" w:sz="4" w:space="0" w:color="D7D447"/>
          <w:insideH w:val="nil"/>
          <w:insideV w:val="nil"/>
        </w:tcBorders>
        <w:shd w:val="clear" w:color="auto" w:fill="D7D447"/>
      </w:tcPr>
    </w:tblStylePr>
    <w:tblStylePr w:type="lastRow">
      <w:rPr>
        <w:b/>
        <w:bCs/>
      </w:rPr>
      <w:tblPr/>
      <w:tcPr>
        <w:tcBorders>
          <w:top w:val="double" w:sz="4" w:space="0" w:color="D7D447"/>
        </w:tcBorders>
      </w:tcPr>
    </w:tblStylePr>
    <w:tblStylePr w:type="firstCol">
      <w:rPr>
        <w:b/>
        <w:bCs/>
      </w:rPr>
    </w:tblStylePr>
    <w:tblStylePr w:type="lastCol">
      <w:rPr>
        <w:b/>
        <w:bCs/>
      </w:rPr>
    </w:tblStylePr>
    <w:tblStylePr w:type="band1Vert">
      <w:tblPr/>
      <w:tcPr>
        <w:shd w:val="clear" w:color="auto" w:fill="F7F6DA"/>
      </w:tcPr>
    </w:tblStylePr>
    <w:tblStylePr w:type="band1Horz">
      <w:tblPr/>
      <w:tcPr>
        <w:shd w:val="clear" w:color="auto" w:fill="F7F6DA"/>
      </w:tcPr>
    </w:tblStylePr>
  </w:style>
  <w:style w:type="table" w:customStyle="1" w:styleId="Tabelasiatki5ciemnaakcent51">
    <w:name w:val="Tabela siatki 5 — ciemna — akcent 51"/>
    <w:basedOn w:val="Standardowy"/>
    <w:next w:val="Tabelasiatki5ciemnaakcent5"/>
    <w:uiPriority w:val="50"/>
    <w:rsid w:val="00E95E68"/>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7F6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7D4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7D4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7D4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7D447"/>
      </w:tcPr>
    </w:tblStylePr>
    <w:tblStylePr w:type="band1Vert">
      <w:tblPr/>
      <w:tcPr>
        <w:shd w:val="clear" w:color="auto" w:fill="EFEDB5"/>
      </w:tcPr>
    </w:tblStylePr>
    <w:tblStylePr w:type="band1Horz">
      <w:tblPr/>
      <w:tcPr>
        <w:shd w:val="clear" w:color="auto" w:fill="EFEDB5"/>
      </w:tcPr>
    </w:tblStylePr>
  </w:style>
  <w:style w:type="character" w:customStyle="1" w:styleId="Nagwek5Znak1">
    <w:name w:val="Nagłówek 5 Znak1"/>
    <w:basedOn w:val="Domylnaczcionkaakapitu"/>
    <w:uiPriority w:val="9"/>
    <w:semiHidden/>
    <w:rsid w:val="00E95E68"/>
    <w:rPr>
      <w:rFonts w:asciiTheme="majorHAnsi" w:eastAsiaTheme="majorEastAsia" w:hAnsiTheme="majorHAnsi" w:cstheme="majorBidi"/>
      <w:color w:val="830F0E" w:themeColor="accent1" w:themeShade="BF"/>
      <w:sz w:val="20"/>
    </w:rPr>
  </w:style>
  <w:style w:type="table" w:styleId="Tabelasiatki4akcent5">
    <w:name w:val="Grid Table 4 Accent 5"/>
    <w:basedOn w:val="Standardowy"/>
    <w:uiPriority w:val="49"/>
    <w:rsid w:val="00E95E68"/>
    <w:pPr>
      <w:spacing w:after="0" w:line="240" w:lineRule="auto"/>
    </w:pPr>
    <w:tblPr>
      <w:tblStyleRowBandSize w:val="1"/>
      <w:tblStyleColBandSize w:val="1"/>
      <w:tblBorders>
        <w:top w:val="single" w:sz="4" w:space="0" w:color="95B6C5" w:themeColor="accent5" w:themeTint="99"/>
        <w:left w:val="single" w:sz="4" w:space="0" w:color="95B6C5" w:themeColor="accent5" w:themeTint="99"/>
        <w:bottom w:val="single" w:sz="4" w:space="0" w:color="95B6C5" w:themeColor="accent5" w:themeTint="99"/>
        <w:right w:val="single" w:sz="4" w:space="0" w:color="95B6C5" w:themeColor="accent5" w:themeTint="99"/>
        <w:insideH w:val="single" w:sz="4" w:space="0" w:color="95B6C5" w:themeColor="accent5" w:themeTint="99"/>
        <w:insideV w:val="single" w:sz="4" w:space="0" w:color="95B6C5" w:themeColor="accent5" w:themeTint="99"/>
      </w:tblBorders>
    </w:tblPr>
    <w:tblStylePr w:type="firstRow">
      <w:rPr>
        <w:b/>
        <w:bCs/>
        <w:color w:val="FFFFFF" w:themeColor="background1"/>
      </w:rPr>
      <w:tblPr/>
      <w:tcPr>
        <w:tcBorders>
          <w:top w:val="single" w:sz="4" w:space="0" w:color="54849A" w:themeColor="accent5"/>
          <w:left w:val="single" w:sz="4" w:space="0" w:color="54849A" w:themeColor="accent5"/>
          <w:bottom w:val="single" w:sz="4" w:space="0" w:color="54849A" w:themeColor="accent5"/>
          <w:right w:val="single" w:sz="4" w:space="0" w:color="54849A" w:themeColor="accent5"/>
          <w:insideH w:val="nil"/>
          <w:insideV w:val="nil"/>
        </w:tcBorders>
        <w:shd w:val="clear" w:color="auto" w:fill="54849A" w:themeFill="accent5"/>
      </w:tcPr>
    </w:tblStylePr>
    <w:tblStylePr w:type="lastRow">
      <w:rPr>
        <w:b/>
        <w:bCs/>
      </w:rPr>
      <w:tblPr/>
      <w:tcPr>
        <w:tcBorders>
          <w:top w:val="double" w:sz="4" w:space="0" w:color="54849A" w:themeColor="accent5"/>
        </w:tcBorders>
      </w:tcPr>
    </w:tblStylePr>
    <w:tblStylePr w:type="firstCol">
      <w:rPr>
        <w:b/>
        <w:bCs/>
      </w:rPr>
    </w:tblStylePr>
    <w:tblStylePr w:type="lastCol">
      <w:rPr>
        <w:b/>
        <w:bCs/>
      </w:rPr>
    </w:tblStylePr>
    <w:tblStylePr w:type="band1Vert">
      <w:tblPr/>
      <w:tcPr>
        <w:shd w:val="clear" w:color="auto" w:fill="DBE6EB" w:themeFill="accent5" w:themeFillTint="33"/>
      </w:tcPr>
    </w:tblStylePr>
    <w:tblStylePr w:type="band1Horz">
      <w:tblPr/>
      <w:tcPr>
        <w:shd w:val="clear" w:color="auto" w:fill="DBE6EB" w:themeFill="accent5" w:themeFillTint="33"/>
      </w:tcPr>
    </w:tblStylePr>
  </w:style>
  <w:style w:type="table" w:styleId="Tabelasiatki5ciemnaakcent5">
    <w:name w:val="Grid Table 5 Dark Accent 5"/>
    <w:basedOn w:val="Standardowy"/>
    <w:uiPriority w:val="50"/>
    <w:rsid w:val="00E95E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6E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849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849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849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849A" w:themeFill="accent5"/>
      </w:tcPr>
    </w:tblStylePr>
    <w:tblStylePr w:type="band1Vert">
      <w:tblPr/>
      <w:tcPr>
        <w:shd w:val="clear" w:color="auto" w:fill="B8CED8" w:themeFill="accent5" w:themeFillTint="66"/>
      </w:tcPr>
    </w:tblStylePr>
    <w:tblStylePr w:type="band1Horz">
      <w:tblPr/>
      <w:tcPr>
        <w:shd w:val="clear" w:color="auto" w:fill="B8CED8" w:themeFill="accent5" w:themeFillTint="66"/>
      </w:tcPr>
    </w:tblStylePr>
  </w:style>
  <w:style w:type="table" w:styleId="Tabelasiatki5ciemnaakcent6">
    <w:name w:val="Grid Table 5 Dark Accent 6"/>
    <w:basedOn w:val="Standardowy"/>
    <w:uiPriority w:val="50"/>
    <w:rsid w:val="002011E7"/>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DE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E5E9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E5E9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E5E9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E5E9B" w:themeFill="accent6"/>
      </w:tcPr>
    </w:tblStylePr>
    <w:tblStylePr w:type="band1Vert">
      <w:tblPr/>
      <w:tcPr>
        <w:shd w:val="clear" w:color="auto" w:fill="D8BED7" w:themeFill="accent6" w:themeFillTint="66"/>
      </w:tcPr>
    </w:tblStylePr>
    <w:tblStylePr w:type="band1Horz">
      <w:tblPr/>
      <w:tcPr>
        <w:shd w:val="clear" w:color="auto" w:fill="D8BED7" w:themeFill="accent6" w:themeFillTint="66"/>
      </w:tcPr>
    </w:tblStylePr>
  </w:style>
  <w:style w:type="table" w:customStyle="1" w:styleId="Izabelin2">
    <w:name w:val="Izabelin2"/>
    <w:basedOn w:val="Tabela-Siatka"/>
    <w:uiPriority w:val="99"/>
    <w:rsid w:val="00AE5C51"/>
    <w:rPr>
      <w:rFonts w:ascii="Lato" w:hAnsi="Lato"/>
      <w:sz w:val="20"/>
    </w:rPr>
    <w:tblPr>
      <w:tblStyleRowBandSize w:val="1"/>
      <w:tblInd w:w="0" w:type="nil"/>
      <w:tblBorders>
        <w:top w:val="single" w:sz="8" w:space="0" w:color="548C31"/>
        <w:left w:val="single" w:sz="8" w:space="0" w:color="548C31"/>
        <w:bottom w:val="single" w:sz="8" w:space="0" w:color="548C31"/>
        <w:right w:val="single" w:sz="8" w:space="0" w:color="548C31"/>
        <w:insideH w:val="single" w:sz="8" w:space="0" w:color="548C31"/>
        <w:insideV w:val="single" w:sz="8" w:space="0" w:color="548C31"/>
      </w:tblBorders>
    </w:tblPr>
    <w:tblStylePr w:type="firstRow">
      <w:pPr>
        <w:jc w:val="center"/>
      </w:pPr>
      <w:rPr>
        <w:rFonts w:ascii="Lato" w:hAnsi="Lato" w:hint="default"/>
        <w:b/>
        <w:color w:val="FFFFFF" w:themeColor="background1"/>
        <w:sz w:val="20"/>
        <w:szCs w:val="20"/>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548C31"/>
        <w:vAlign w:val="center"/>
      </w:tcPr>
    </w:tblStylePr>
    <w:tblStylePr w:type="band1Horz">
      <w:pPr>
        <w:jc w:val="center"/>
      </w:pPr>
      <w:rPr>
        <w:rFonts w:ascii="Lato" w:hAnsi="Lato" w:hint="default"/>
        <w:sz w:val="20"/>
        <w:szCs w:val="20"/>
      </w:rPr>
      <w:tblPr/>
      <w:tcPr>
        <w:shd w:val="clear" w:color="auto" w:fill="EBDEEB" w:themeFill="accent6" w:themeFillTint="33"/>
      </w:tcPr>
    </w:tblStylePr>
  </w:style>
  <w:style w:type="character" w:styleId="Tytuksiki">
    <w:name w:val="Book Title"/>
    <w:aliases w:val="Żródło"/>
    <w:basedOn w:val="Domylnaczcionkaakapitu"/>
    <w:uiPriority w:val="33"/>
    <w:qFormat/>
    <w:rsid w:val="00AE5C51"/>
    <w:rPr>
      <w:rFonts w:ascii="Lato Light" w:hAnsi="Lato Light" w:hint="default"/>
      <w:b w:val="0"/>
      <w:bCs/>
      <w:i/>
      <w:iCs/>
      <w:spacing w:val="5"/>
      <w:sz w:val="18"/>
    </w:rPr>
  </w:style>
  <w:style w:type="paragraph" w:styleId="NormalnyWeb">
    <w:name w:val="Normal (Web)"/>
    <w:basedOn w:val="Normalny"/>
    <w:uiPriority w:val="99"/>
    <w:unhideWhenUsed/>
    <w:rsid w:val="00D92EA7"/>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table" w:styleId="Tabelalisty6kolorowaakcent2">
    <w:name w:val="List Table 6 Colorful Accent 2"/>
    <w:basedOn w:val="Standardowy"/>
    <w:uiPriority w:val="51"/>
    <w:rsid w:val="008609CF"/>
    <w:pPr>
      <w:spacing w:after="0" w:line="240" w:lineRule="auto"/>
    </w:pPr>
    <w:rPr>
      <w:color w:val="AF490D" w:themeColor="accent2" w:themeShade="BF"/>
    </w:rPr>
    <w:tblPr>
      <w:tblStyleRowBandSize w:val="1"/>
      <w:tblStyleColBandSize w:val="1"/>
      <w:tblBorders>
        <w:top w:val="single" w:sz="4" w:space="0" w:color="EA6312" w:themeColor="accent2"/>
        <w:bottom w:val="single" w:sz="4" w:space="0" w:color="EA6312" w:themeColor="accent2"/>
      </w:tblBorders>
    </w:tblPr>
    <w:tblStylePr w:type="firstRow">
      <w:rPr>
        <w:b/>
        <w:bCs/>
      </w:rPr>
      <w:tblPr/>
      <w:tcPr>
        <w:tcBorders>
          <w:bottom w:val="single" w:sz="4" w:space="0" w:color="EA6312" w:themeColor="accent2"/>
        </w:tcBorders>
      </w:tcPr>
    </w:tblStylePr>
    <w:tblStylePr w:type="lastRow">
      <w:rPr>
        <w:b/>
        <w:bCs/>
      </w:rPr>
      <w:tblPr/>
      <w:tcPr>
        <w:tcBorders>
          <w:top w:val="double" w:sz="4" w:space="0" w:color="EA6312" w:themeColor="accent2"/>
        </w:tcBorders>
      </w:tcPr>
    </w:tblStylePr>
    <w:tblStylePr w:type="firstCol">
      <w:rPr>
        <w:b/>
        <w:bCs/>
      </w:rPr>
    </w:tblStylePr>
    <w:tblStylePr w:type="lastCol">
      <w:rPr>
        <w:b/>
        <w:bCs/>
      </w:rPr>
    </w:tblStylePr>
    <w:tblStylePr w:type="band1Vert">
      <w:tblPr/>
      <w:tcPr>
        <w:shd w:val="clear" w:color="auto" w:fill="FBDFCF" w:themeFill="accent2" w:themeFillTint="33"/>
      </w:tcPr>
    </w:tblStylePr>
    <w:tblStylePr w:type="band1Horz">
      <w:tblPr/>
      <w:tcPr>
        <w:shd w:val="clear" w:color="auto" w:fill="FBDFCF" w:themeFill="accent2" w:themeFillTint="33"/>
      </w:tcPr>
    </w:tblStylePr>
  </w:style>
  <w:style w:type="table" w:styleId="Tabelalisty4akcent5">
    <w:name w:val="List Table 4 Accent 5"/>
    <w:basedOn w:val="Standardowy"/>
    <w:uiPriority w:val="49"/>
    <w:rsid w:val="0083445B"/>
    <w:pPr>
      <w:spacing w:after="0" w:line="240" w:lineRule="auto"/>
    </w:pPr>
    <w:rPr>
      <w:rFonts w:ascii="Arial Nova Light" w:hAnsi="Arial Nova Light" w:cstheme="majorBidi"/>
      <w:color w:val="000000" w:themeColor="text1"/>
      <w:kern w:val="28"/>
      <w:sz w:val="20"/>
      <w:szCs w:val="20"/>
    </w:rPr>
    <w:tblPr>
      <w:tblStyleRowBandSize w:val="1"/>
      <w:tblStyleColBandSize w:val="1"/>
      <w:tblBorders>
        <w:insideH w:val="single" w:sz="4" w:space="0" w:color="D9D9D9" w:themeColor="background1" w:themeShade="D9"/>
        <w:insideV w:val="single" w:sz="4" w:space="0" w:color="D9D9D9" w:themeColor="background1" w:themeShade="D9"/>
      </w:tblBorders>
    </w:tblPr>
    <w:tblStylePr w:type="firstRow">
      <w:pPr>
        <w:jc w:val="center"/>
      </w:pPr>
      <w:tblPr/>
      <w:tcPr>
        <w:shd w:val="clear" w:color="auto" w:fill="B01513" w:themeFill="accent1"/>
        <w:vAlign w:val="center"/>
      </w:tcPr>
    </w:tblStylePr>
    <w:tblStylePr w:type="lastRow">
      <w:rPr>
        <w:b/>
        <w:bCs/>
      </w:rPr>
      <w:tblPr/>
      <w:tcPr>
        <w:tcBorders>
          <w:top w:val="double" w:sz="4" w:space="0" w:color="95B6C5" w:themeColor="accent5" w:themeTint="99"/>
        </w:tcBorders>
      </w:tcPr>
    </w:tblStylePr>
    <w:tblStylePr w:type="firstCol">
      <w:rPr>
        <w:rFonts w:ascii="Arial Nova Light" w:hAnsi="Arial Nova Light"/>
        <w:b w:val="0"/>
        <w:bCs/>
        <w:color w:val="FFFFFF" w:themeColor="background1"/>
        <w:sz w:val="18"/>
      </w:rPr>
      <w:tblPr/>
      <w:tcPr>
        <w:shd w:val="clear" w:color="auto" w:fill="B01513" w:themeFill="accent1"/>
      </w:tcPr>
    </w:tblStylePr>
    <w:tblStylePr w:type="lastCol">
      <w:rPr>
        <w:b/>
        <w:bCs/>
      </w:rPr>
    </w:tblStylePr>
    <w:tblStylePr w:type="band1Vert">
      <w:tblPr/>
      <w:tcPr>
        <w:shd w:val="clear" w:color="auto" w:fill="DBE6EB" w:themeFill="accent5" w:themeFillTint="33"/>
      </w:tcPr>
    </w:tblStylePr>
    <w:tblStylePr w:type="band1Horz">
      <w:tblPr/>
      <w:tcPr>
        <w:shd w:val="clear" w:color="auto" w:fill="EBEBEB" w:themeFill="background2"/>
      </w:tcPr>
    </w:tblStylePr>
    <w:tblStylePr w:type="band2Horz">
      <w:tblPr/>
      <w:tcPr>
        <w:shd w:val="clear" w:color="auto" w:fill="FFFFFF" w:themeFill="background1"/>
      </w:tcPr>
    </w:tblStylePr>
  </w:style>
  <w:style w:type="character" w:customStyle="1" w:styleId="markedcontent">
    <w:name w:val="markedcontent"/>
    <w:basedOn w:val="Domylnaczcionkaakapitu"/>
    <w:rsid w:val="0083445B"/>
  </w:style>
  <w:style w:type="table" w:customStyle="1" w:styleId="Tabelasiatki4akcent52">
    <w:name w:val="Tabela siatki 4 — akcent 52"/>
    <w:basedOn w:val="Standardowy"/>
    <w:next w:val="Tabelasiatki4akcent5"/>
    <w:uiPriority w:val="49"/>
    <w:rsid w:val="000268BF"/>
    <w:pPr>
      <w:spacing w:after="0" w:line="240" w:lineRule="auto"/>
    </w:pPr>
    <w:tblPr>
      <w:tblStyleRowBandSize w:val="1"/>
      <w:tblStyleColBandSize w:val="1"/>
      <w:tblBorders>
        <w:top w:val="single" w:sz="4" w:space="0" w:color="E4A8A4"/>
        <w:left w:val="single" w:sz="4" w:space="0" w:color="E4A8A4"/>
        <w:bottom w:val="single" w:sz="4" w:space="0" w:color="E4A8A4"/>
        <w:right w:val="single" w:sz="4" w:space="0" w:color="E4A8A4"/>
        <w:insideH w:val="single" w:sz="4" w:space="0" w:color="E4A8A4"/>
        <w:insideV w:val="single" w:sz="4" w:space="0" w:color="E4A8A4"/>
      </w:tblBorders>
    </w:tblPr>
    <w:tblStylePr w:type="firstRow">
      <w:rPr>
        <w:b/>
        <w:bCs/>
        <w:color w:val="FFFFFF"/>
      </w:rPr>
      <w:tblPr/>
      <w:tcPr>
        <w:tcBorders>
          <w:top w:val="single" w:sz="4" w:space="0" w:color="D36F68"/>
          <w:left w:val="single" w:sz="4" w:space="0" w:color="D36F68"/>
          <w:bottom w:val="single" w:sz="4" w:space="0" w:color="D36F68"/>
          <w:right w:val="single" w:sz="4" w:space="0" w:color="D36F68"/>
          <w:insideH w:val="nil"/>
          <w:insideV w:val="nil"/>
        </w:tcBorders>
        <w:shd w:val="clear" w:color="auto" w:fill="D36F68"/>
      </w:tcPr>
    </w:tblStylePr>
    <w:tblStylePr w:type="lastRow">
      <w:rPr>
        <w:b/>
        <w:bCs/>
      </w:rPr>
      <w:tblPr/>
      <w:tcPr>
        <w:tcBorders>
          <w:top w:val="double" w:sz="4" w:space="0" w:color="D36F68"/>
        </w:tcBorders>
      </w:tcPr>
    </w:tblStylePr>
    <w:tblStylePr w:type="firstCol">
      <w:rPr>
        <w:b/>
        <w:bCs/>
      </w:rPr>
    </w:tblStylePr>
    <w:tblStylePr w:type="lastCol">
      <w:rPr>
        <w:b/>
        <w:bCs/>
      </w:rPr>
    </w:tblStylePr>
    <w:tblStylePr w:type="band1Vert">
      <w:tblPr/>
      <w:tcPr>
        <w:shd w:val="clear" w:color="auto" w:fill="F6E2E0"/>
      </w:tcPr>
    </w:tblStylePr>
    <w:tblStylePr w:type="band1Horz">
      <w:tblPr/>
      <w:tcPr>
        <w:shd w:val="clear" w:color="auto" w:fill="F6E2E0"/>
      </w:tcPr>
    </w:tblStylePr>
  </w:style>
  <w:style w:type="paragraph" w:styleId="Bezodstpw">
    <w:name w:val="No Spacing"/>
    <w:uiPriority w:val="1"/>
    <w:qFormat/>
    <w:rsid w:val="003E7B30"/>
    <w:pPr>
      <w:spacing w:after="0" w:line="240" w:lineRule="auto"/>
      <w:jc w:val="both"/>
    </w:pPr>
    <w:rPr>
      <w:rFonts w:ascii="Calibri" w:hAnsi="Calibri"/>
      <w:sz w:val="24"/>
    </w:rPr>
  </w:style>
  <w:style w:type="table" w:styleId="Siatkatabelijasna">
    <w:name w:val="Grid Table Light"/>
    <w:basedOn w:val="Standardowy"/>
    <w:uiPriority w:val="40"/>
    <w:rsid w:val="003E7B3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kstzastpczy">
    <w:name w:val="Placeholder Text"/>
    <w:basedOn w:val="Domylnaczcionkaakapitu"/>
    <w:uiPriority w:val="99"/>
    <w:semiHidden/>
    <w:rsid w:val="00E71394"/>
    <w:rPr>
      <w:color w:val="808080"/>
    </w:rPr>
  </w:style>
  <w:style w:type="character" w:customStyle="1" w:styleId="Nierozpoznanawzmianka2">
    <w:name w:val="Nierozpoznana wzmianka2"/>
    <w:basedOn w:val="Domylnaczcionkaakapitu"/>
    <w:uiPriority w:val="99"/>
    <w:semiHidden/>
    <w:unhideWhenUsed/>
    <w:rsid w:val="00E71394"/>
    <w:rPr>
      <w:color w:val="605E5C"/>
      <w:shd w:val="clear" w:color="auto" w:fill="E1DFDD"/>
    </w:rPr>
  </w:style>
  <w:style w:type="character" w:customStyle="1" w:styleId="cf01">
    <w:name w:val="cf01"/>
    <w:basedOn w:val="Domylnaczcionkaakapitu"/>
    <w:rsid w:val="00E71394"/>
    <w:rPr>
      <w:rFonts w:ascii="Segoe UI" w:hAnsi="Segoe UI" w:cs="Segoe UI" w:hint="default"/>
      <w:sz w:val="18"/>
      <w:szCs w:val="18"/>
    </w:rPr>
  </w:style>
  <w:style w:type="paragraph" w:customStyle="1" w:styleId="wypunktowanie">
    <w:name w:val="wypunktowanie"/>
    <w:basedOn w:val="Normalny"/>
    <w:rsid w:val="00006CB5"/>
    <w:pPr>
      <w:spacing w:after="0" w:line="240" w:lineRule="auto"/>
    </w:pPr>
    <w:rPr>
      <w:rFonts w:eastAsia="Times New Roman" w:cs="Arial"/>
      <w:bCs/>
      <w:iCs/>
      <w:szCs w:val="28"/>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809360">
      <w:bodyDiv w:val="1"/>
      <w:marLeft w:val="0"/>
      <w:marRight w:val="0"/>
      <w:marTop w:val="0"/>
      <w:marBottom w:val="0"/>
      <w:divBdr>
        <w:top w:val="none" w:sz="0" w:space="0" w:color="auto"/>
        <w:left w:val="none" w:sz="0" w:space="0" w:color="auto"/>
        <w:bottom w:val="none" w:sz="0" w:space="0" w:color="auto"/>
        <w:right w:val="none" w:sz="0" w:space="0" w:color="auto"/>
      </w:divBdr>
    </w:div>
    <w:div w:id="24913097">
      <w:bodyDiv w:val="1"/>
      <w:marLeft w:val="0"/>
      <w:marRight w:val="0"/>
      <w:marTop w:val="0"/>
      <w:marBottom w:val="0"/>
      <w:divBdr>
        <w:top w:val="none" w:sz="0" w:space="0" w:color="auto"/>
        <w:left w:val="none" w:sz="0" w:space="0" w:color="auto"/>
        <w:bottom w:val="none" w:sz="0" w:space="0" w:color="auto"/>
        <w:right w:val="none" w:sz="0" w:space="0" w:color="auto"/>
      </w:divBdr>
    </w:div>
    <w:div w:id="29914338">
      <w:bodyDiv w:val="1"/>
      <w:marLeft w:val="0"/>
      <w:marRight w:val="0"/>
      <w:marTop w:val="0"/>
      <w:marBottom w:val="0"/>
      <w:divBdr>
        <w:top w:val="none" w:sz="0" w:space="0" w:color="auto"/>
        <w:left w:val="none" w:sz="0" w:space="0" w:color="auto"/>
        <w:bottom w:val="none" w:sz="0" w:space="0" w:color="auto"/>
        <w:right w:val="none" w:sz="0" w:space="0" w:color="auto"/>
      </w:divBdr>
    </w:div>
    <w:div w:id="52117507">
      <w:bodyDiv w:val="1"/>
      <w:marLeft w:val="0"/>
      <w:marRight w:val="0"/>
      <w:marTop w:val="0"/>
      <w:marBottom w:val="0"/>
      <w:divBdr>
        <w:top w:val="none" w:sz="0" w:space="0" w:color="auto"/>
        <w:left w:val="none" w:sz="0" w:space="0" w:color="auto"/>
        <w:bottom w:val="none" w:sz="0" w:space="0" w:color="auto"/>
        <w:right w:val="none" w:sz="0" w:space="0" w:color="auto"/>
      </w:divBdr>
    </w:div>
    <w:div w:id="55133448">
      <w:bodyDiv w:val="1"/>
      <w:marLeft w:val="0"/>
      <w:marRight w:val="0"/>
      <w:marTop w:val="0"/>
      <w:marBottom w:val="0"/>
      <w:divBdr>
        <w:top w:val="none" w:sz="0" w:space="0" w:color="auto"/>
        <w:left w:val="none" w:sz="0" w:space="0" w:color="auto"/>
        <w:bottom w:val="none" w:sz="0" w:space="0" w:color="auto"/>
        <w:right w:val="none" w:sz="0" w:space="0" w:color="auto"/>
      </w:divBdr>
    </w:div>
    <w:div w:id="60491878">
      <w:bodyDiv w:val="1"/>
      <w:marLeft w:val="0"/>
      <w:marRight w:val="0"/>
      <w:marTop w:val="0"/>
      <w:marBottom w:val="0"/>
      <w:divBdr>
        <w:top w:val="none" w:sz="0" w:space="0" w:color="auto"/>
        <w:left w:val="none" w:sz="0" w:space="0" w:color="auto"/>
        <w:bottom w:val="none" w:sz="0" w:space="0" w:color="auto"/>
        <w:right w:val="none" w:sz="0" w:space="0" w:color="auto"/>
      </w:divBdr>
    </w:div>
    <w:div w:id="80105801">
      <w:bodyDiv w:val="1"/>
      <w:marLeft w:val="0"/>
      <w:marRight w:val="0"/>
      <w:marTop w:val="0"/>
      <w:marBottom w:val="0"/>
      <w:divBdr>
        <w:top w:val="none" w:sz="0" w:space="0" w:color="auto"/>
        <w:left w:val="none" w:sz="0" w:space="0" w:color="auto"/>
        <w:bottom w:val="none" w:sz="0" w:space="0" w:color="auto"/>
        <w:right w:val="none" w:sz="0" w:space="0" w:color="auto"/>
      </w:divBdr>
    </w:div>
    <w:div w:id="95055560">
      <w:bodyDiv w:val="1"/>
      <w:marLeft w:val="0"/>
      <w:marRight w:val="0"/>
      <w:marTop w:val="0"/>
      <w:marBottom w:val="0"/>
      <w:divBdr>
        <w:top w:val="none" w:sz="0" w:space="0" w:color="auto"/>
        <w:left w:val="none" w:sz="0" w:space="0" w:color="auto"/>
        <w:bottom w:val="none" w:sz="0" w:space="0" w:color="auto"/>
        <w:right w:val="none" w:sz="0" w:space="0" w:color="auto"/>
      </w:divBdr>
    </w:div>
    <w:div w:id="101191601">
      <w:bodyDiv w:val="1"/>
      <w:marLeft w:val="0"/>
      <w:marRight w:val="0"/>
      <w:marTop w:val="0"/>
      <w:marBottom w:val="0"/>
      <w:divBdr>
        <w:top w:val="none" w:sz="0" w:space="0" w:color="auto"/>
        <w:left w:val="none" w:sz="0" w:space="0" w:color="auto"/>
        <w:bottom w:val="none" w:sz="0" w:space="0" w:color="auto"/>
        <w:right w:val="none" w:sz="0" w:space="0" w:color="auto"/>
      </w:divBdr>
    </w:div>
    <w:div w:id="112291395">
      <w:bodyDiv w:val="1"/>
      <w:marLeft w:val="0"/>
      <w:marRight w:val="0"/>
      <w:marTop w:val="0"/>
      <w:marBottom w:val="0"/>
      <w:divBdr>
        <w:top w:val="none" w:sz="0" w:space="0" w:color="auto"/>
        <w:left w:val="none" w:sz="0" w:space="0" w:color="auto"/>
        <w:bottom w:val="none" w:sz="0" w:space="0" w:color="auto"/>
        <w:right w:val="none" w:sz="0" w:space="0" w:color="auto"/>
      </w:divBdr>
    </w:div>
    <w:div w:id="121651669">
      <w:bodyDiv w:val="1"/>
      <w:marLeft w:val="0"/>
      <w:marRight w:val="0"/>
      <w:marTop w:val="0"/>
      <w:marBottom w:val="0"/>
      <w:divBdr>
        <w:top w:val="none" w:sz="0" w:space="0" w:color="auto"/>
        <w:left w:val="none" w:sz="0" w:space="0" w:color="auto"/>
        <w:bottom w:val="none" w:sz="0" w:space="0" w:color="auto"/>
        <w:right w:val="none" w:sz="0" w:space="0" w:color="auto"/>
      </w:divBdr>
    </w:div>
    <w:div w:id="143275575">
      <w:bodyDiv w:val="1"/>
      <w:marLeft w:val="0"/>
      <w:marRight w:val="0"/>
      <w:marTop w:val="0"/>
      <w:marBottom w:val="0"/>
      <w:divBdr>
        <w:top w:val="none" w:sz="0" w:space="0" w:color="auto"/>
        <w:left w:val="none" w:sz="0" w:space="0" w:color="auto"/>
        <w:bottom w:val="none" w:sz="0" w:space="0" w:color="auto"/>
        <w:right w:val="none" w:sz="0" w:space="0" w:color="auto"/>
      </w:divBdr>
    </w:div>
    <w:div w:id="143476145">
      <w:bodyDiv w:val="1"/>
      <w:marLeft w:val="0"/>
      <w:marRight w:val="0"/>
      <w:marTop w:val="0"/>
      <w:marBottom w:val="0"/>
      <w:divBdr>
        <w:top w:val="none" w:sz="0" w:space="0" w:color="auto"/>
        <w:left w:val="none" w:sz="0" w:space="0" w:color="auto"/>
        <w:bottom w:val="none" w:sz="0" w:space="0" w:color="auto"/>
        <w:right w:val="none" w:sz="0" w:space="0" w:color="auto"/>
      </w:divBdr>
    </w:div>
    <w:div w:id="144397320">
      <w:bodyDiv w:val="1"/>
      <w:marLeft w:val="0"/>
      <w:marRight w:val="0"/>
      <w:marTop w:val="0"/>
      <w:marBottom w:val="0"/>
      <w:divBdr>
        <w:top w:val="none" w:sz="0" w:space="0" w:color="auto"/>
        <w:left w:val="none" w:sz="0" w:space="0" w:color="auto"/>
        <w:bottom w:val="none" w:sz="0" w:space="0" w:color="auto"/>
        <w:right w:val="none" w:sz="0" w:space="0" w:color="auto"/>
      </w:divBdr>
    </w:div>
    <w:div w:id="149443916">
      <w:bodyDiv w:val="1"/>
      <w:marLeft w:val="0"/>
      <w:marRight w:val="0"/>
      <w:marTop w:val="0"/>
      <w:marBottom w:val="0"/>
      <w:divBdr>
        <w:top w:val="none" w:sz="0" w:space="0" w:color="auto"/>
        <w:left w:val="none" w:sz="0" w:space="0" w:color="auto"/>
        <w:bottom w:val="none" w:sz="0" w:space="0" w:color="auto"/>
        <w:right w:val="none" w:sz="0" w:space="0" w:color="auto"/>
      </w:divBdr>
    </w:div>
    <w:div w:id="171146281">
      <w:bodyDiv w:val="1"/>
      <w:marLeft w:val="0"/>
      <w:marRight w:val="0"/>
      <w:marTop w:val="0"/>
      <w:marBottom w:val="0"/>
      <w:divBdr>
        <w:top w:val="none" w:sz="0" w:space="0" w:color="auto"/>
        <w:left w:val="none" w:sz="0" w:space="0" w:color="auto"/>
        <w:bottom w:val="none" w:sz="0" w:space="0" w:color="auto"/>
        <w:right w:val="none" w:sz="0" w:space="0" w:color="auto"/>
      </w:divBdr>
    </w:div>
    <w:div w:id="180555718">
      <w:bodyDiv w:val="1"/>
      <w:marLeft w:val="0"/>
      <w:marRight w:val="0"/>
      <w:marTop w:val="0"/>
      <w:marBottom w:val="0"/>
      <w:divBdr>
        <w:top w:val="none" w:sz="0" w:space="0" w:color="auto"/>
        <w:left w:val="none" w:sz="0" w:space="0" w:color="auto"/>
        <w:bottom w:val="none" w:sz="0" w:space="0" w:color="auto"/>
        <w:right w:val="none" w:sz="0" w:space="0" w:color="auto"/>
      </w:divBdr>
    </w:div>
    <w:div w:id="188422198">
      <w:bodyDiv w:val="1"/>
      <w:marLeft w:val="0"/>
      <w:marRight w:val="0"/>
      <w:marTop w:val="0"/>
      <w:marBottom w:val="0"/>
      <w:divBdr>
        <w:top w:val="none" w:sz="0" w:space="0" w:color="auto"/>
        <w:left w:val="none" w:sz="0" w:space="0" w:color="auto"/>
        <w:bottom w:val="none" w:sz="0" w:space="0" w:color="auto"/>
        <w:right w:val="none" w:sz="0" w:space="0" w:color="auto"/>
      </w:divBdr>
    </w:div>
    <w:div w:id="190001497">
      <w:bodyDiv w:val="1"/>
      <w:marLeft w:val="0"/>
      <w:marRight w:val="0"/>
      <w:marTop w:val="0"/>
      <w:marBottom w:val="0"/>
      <w:divBdr>
        <w:top w:val="none" w:sz="0" w:space="0" w:color="auto"/>
        <w:left w:val="none" w:sz="0" w:space="0" w:color="auto"/>
        <w:bottom w:val="none" w:sz="0" w:space="0" w:color="auto"/>
        <w:right w:val="none" w:sz="0" w:space="0" w:color="auto"/>
      </w:divBdr>
    </w:div>
    <w:div w:id="197276908">
      <w:bodyDiv w:val="1"/>
      <w:marLeft w:val="0"/>
      <w:marRight w:val="0"/>
      <w:marTop w:val="0"/>
      <w:marBottom w:val="0"/>
      <w:divBdr>
        <w:top w:val="none" w:sz="0" w:space="0" w:color="auto"/>
        <w:left w:val="none" w:sz="0" w:space="0" w:color="auto"/>
        <w:bottom w:val="none" w:sz="0" w:space="0" w:color="auto"/>
        <w:right w:val="none" w:sz="0" w:space="0" w:color="auto"/>
      </w:divBdr>
    </w:div>
    <w:div w:id="203489616">
      <w:bodyDiv w:val="1"/>
      <w:marLeft w:val="0"/>
      <w:marRight w:val="0"/>
      <w:marTop w:val="0"/>
      <w:marBottom w:val="0"/>
      <w:divBdr>
        <w:top w:val="none" w:sz="0" w:space="0" w:color="auto"/>
        <w:left w:val="none" w:sz="0" w:space="0" w:color="auto"/>
        <w:bottom w:val="none" w:sz="0" w:space="0" w:color="auto"/>
        <w:right w:val="none" w:sz="0" w:space="0" w:color="auto"/>
      </w:divBdr>
      <w:divsChild>
        <w:div w:id="1915704343">
          <w:marLeft w:val="1166"/>
          <w:marRight w:val="0"/>
          <w:marTop w:val="0"/>
          <w:marBottom w:val="0"/>
          <w:divBdr>
            <w:top w:val="none" w:sz="0" w:space="0" w:color="auto"/>
            <w:left w:val="none" w:sz="0" w:space="0" w:color="auto"/>
            <w:bottom w:val="none" w:sz="0" w:space="0" w:color="auto"/>
            <w:right w:val="none" w:sz="0" w:space="0" w:color="auto"/>
          </w:divBdr>
        </w:div>
      </w:divsChild>
    </w:div>
    <w:div w:id="204023523">
      <w:bodyDiv w:val="1"/>
      <w:marLeft w:val="0"/>
      <w:marRight w:val="0"/>
      <w:marTop w:val="0"/>
      <w:marBottom w:val="0"/>
      <w:divBdr>
        <w:top w:val="none" w:sz="0" w:space="0" w:color="auto"/>
        <w:left w:val="none" w:sz="0" w:space="0" w:color="auto"/>
        <w:bottom w:val="none" w:sz="0" w:space="0" w:color="auto"/>
        <w:right w:val="none" w:sz="0" w:space="0" w:color="auto"/>
      </w:divBdr>
    </w:div>
    <w:div w:id="206066767">
      <w:bodyDiv w:val="1"/>
      <w:marLeft w:val="0"/>
      <w:marRight w:val="0"/>
      <w:marTop w:val="0"/>
      <w:marBottom w:val="0"/>
      <w:divBdr>
        <w:top w:val="none" w:sz="0" w:space="0" w:color="auto"/>
        <w:left w:val="none" w:sz="0" w:space="0" w:color="auto"/>
        <w:bottom w:val="none" w:sz="0" w:space="0" w:color="auto"/>
        <w:right w:val="none" w:sz="0" w:space="0" w:color="auto"/>
      </w:divBdr>
    </w:div>
    <w:div w:id="206113053">
      <w:bodyDiv w:val="1"/>
      <w:marLeft w:val="0"/>
      <w:marRight w:val="0"/>
      <w:marTop w:val="0"/>
      <w:marBottom w:val="0"/>
      <w:divBdr>
        <w:top w:val="none" w:sz="0" w:space="0" w:color="auto"/>
        <w:left w:val="none" w:sz="0" w:space="0" w:color="auto"/>
        <w:bottom w:val="none" w:sz="0" w:space="0" w:color="auto"/>
        <w:right w:val="none" w:sz="0" w:space="0" w:color="auto"/>
      </w:divBdr>
    </w:div>
    <w:div w:id="207691975">
      <w:bodyDiv w:val="1"/>
      <w:marLeft w:val="0"/>
      <w:marRight w:val="0"/>
      <w:marTop w:val="0"/>
      <w:marBottom w:val="0"/>
      <w:divBdr>
        <w:top w:val="none" w:sz="0" w:space="0" w:color="auto"/>
        <w:left w:val="none" w:sz="0" w:space="0" w:color="auto"/>
        <w:bottom w:val="none" w:sz="0" w:space="0" w:color="auto"/>
        <w:right w:val="none" w:sz="0" w:space="0" w:color="auto"/>
      </w:divBdr>
    </w:div>
    <w:div w:id="211888005">
      <w:bodyDiv w:val="1"/>
      <w:marLeft w:val="0"/>
      <w:marRight w:val="0"/>
      <w:marTop w:val="0"/>
      <w:marBottom w:val="0"/>
      <w:divBdr>
        <w:top w:val="none" w:sz="0" w:space="0" w:color="auto"/>
        <w:left w:val="none" w:sz="0" w:space="0" w:color="auto"/>
        <w:bottom w:val="none" w:sz="0" w:space="0" w:color="auto"/>
        <w:right w:val="none" w:sz="0" w:space="0" w:color="auto"/>
      </w:divBdr>
    </w:div>
    <w:div w:id="218249841">
      <w:bodyDiv w:val="1"/>
      <w:marLeft w:val="0"/>
      <w:marRight w:val="0"/>
      <w:marTop w:val="0"/>
      <w:marBottom w:val="0"/>
      <w:divBdr>
        <w:top w:val="none" w:sz="0" w:space="0" w:color="auto"/>
        <w:left w:val="none" w:sz="0" w:space="0" w:color="auto"/>
        <w:bottom w:val="none" w:sz="0" w:space="0" w:color="auto"/>
        <w:right w:val="none" w:sz="0" w:space="0" w:color="auto"/>
      </w:divBdr>
    </w:div>
    <w:div w:id="219052091">
      <w:bodyDiv w:val="1"/>
      <w:marLeft w:val="0"/>
      <w:marRight w:val="0"/>
      <w:marTop w:val="0"/>
      <w:marBottom w:val="0"/>
      <w:divBdr>
        <w:top w:val="none" w:sz="0" w:space="0" w:color="auto"/>
        <w:left w:val="none" w:sz="0" w:space="0" w:color="auto"/>
        <w:bottom w:val="none" w:sz="0" w:space="0" w:color="auto"/>
        <w:right w:val="none" w:sz="0" w:space="0" w:color="auto"/>
      </w:divBdr>
    </w:div>
    <w:div w:id="277297628">
      <w:bodyDiv w:val="1"/>
      <w:marLeft w:val="0"/>
      <w:marRight w:val="0"/>
      <w:marTop w:val="0"/>
      <w:marBottom w:val="0"/>
      <w:divBdr>
        <w:top w:val="none" w:sz="0" w:space="0" w:color="auto"/>
        <w:left w:val="none" w:sz="0" w:space="0" w:color="auto"/>
        <w:bottom w:val="none" w:sz="0" w:space="0" w:color="auto"/>
        <w:right w:val="none" w:sz="0" w:space="0" w:color="auto"/>
      </w:divBdr>
    </w:div>
    <w:div w:id="277302336">
      <w:bodyDiv w:val="1"/>
      <w:marLeft w:val="0"/>
      <w:marRight w:val="0"/>
      <w:marTop w:val="0"/>
      <w:marBottom w:val="0"/>
      <w:divBdr>
        <w:top w:val="none" w:sz="0" w:space="0" w:color="auto"/>
        <w:left w:val="none" w:sz="0" w:space="0" w:color="auto"/>
        <w:bottom w:val="none" w:sz="0" w:space="0" w:color="auto"/>
        <w:right w:val="none" w:sz="0" w:space="0" w:color="auto"/>
      </w:divBdr>
    </w:div>
    <w:div w:id="294143380">
      <w:bodyDiv w:val="1"/>
      <w:marLeft w:val="0"/>
      <w:marRight w:val="0"/>
      <w:marTop w:val="0"/>
      <w:marBottom w:val="0"/>
      <w:divBdr>
        <w:top w:val="none" w:sz="0" w:space="0" w:color="auto"/>
        <w:left w:val="none" w:sz="0" w:space="0" w:color="auto"/>
        <w:bottom w:val="none" w:sz="0" w:space="0" w:color="auto"/>
        <w:right w:val="none" w:sz="0" w:space="0" w:color="auto"/>
      </w:divBdr>
    </w:div>
    <w:div w:id="296490919">
      <w:bodyDiv w:val="1"/>
      <w:marLeft w:val="0"/>
      <w:marRight w:val="0"/>
      <w:marTop w:val="0"/>
      <w:marBottom w:val="0"/>
      <w:divBdr>
        <w:top w:val="none" w:sz="0" w:space="0" w:color="auto"/>
        <w:left w:val="none" w:sz="0" w:space="0" w:color="auto"/>
        <w:bottom w:val="none" w:sz="0" w:space="0" w:color="auto"/>
        <w:right w:val="none" w:sz="0" w:space="0" w:color="auto"/>
      </w:divBdr>
    </w:div>
    <w:div w:id="299115621">
      <w:bodyDiv w:val="1"/>
      <w:marLeft w:val="0"/>
      <w:marRight w:val="0"/>
      <w:marTop w:val="0"/>
      <w:marBottom w:val="0"/>
      <w:divBdr>
        <w:top w:val="none" w:sz="0" w:space="0" w:color="auto"/>
        <w:left w:val="none" w:sz="0" w:space="0" w:color="auto"/>
        <w:bottom w:val="none" w:sz="0" w:space="0" w:color="auto"/>
        <w:right w:val="none" w:sz="0" w:space="0" w:color="auto"/>
      </w:divBdr>
    </w:div>
    <w:div w:id="309099155">
      <w:bodyDiv w:val="1"/>
      <w:marLeft w:val="0"/>
      <w:marRight w:val="0"/>
      <w:marTop w:val="0"/>
      <w:marBottom w:val="0"/>
      <w:divBdr>
        <w:top w:val="none" w:sz="0" w:space="0" w:color="auto"/>
        <w:left w:val="none" w:sz="0" w:space="0" w:color="auto"/>
        <w:bottom w:val="none" w:sz="0" w:space="0" w:color="auto"/>
        <w:right w:val="none" w:sz="0" w:space="0" w:color="auto"/>
      </w:divBdr>
      <w:divsChild>
        <w:div w:id="615217805">
          <w:marLeft w:val="0"/>
          <w:marRight w:val="0"/>
          <w:marTop w:val="0"/>
          <w:marBottom w:val="0"/>
          <w:divBdr>
            <w:top w:val="none" w:sz="0" w:space="0" w:color="auto"/>
            <w:left w:val="none" w:sz="0" w:space="0" w:color="auto"/>
            <w:bottom w:val="none" w:sz="0" w:space="0" w:color="auto"/>
            <w:right w:val="none" w:sz="0" w:space="0" w:color="auto"/>
          </w:divBdr>
          <w:divsChild>
            <w:div w:id="820653277">
              <w:marLeft w:val="0"/>
              <w:marRight w:val="0"/>
              <w:marTop w:val="0"/>
              <w:marBottom w:val="0"/>
              <w:divBdr>
                <w:top w:val="none" w:sz="0" w:space="0" w:color="auto"/>
                <w:left w:val="none" w:sz="0" w:space="0" w:color="auto"/>
                <w:bottom w:val="none" w:sz="0" w:space="0" w:color="auto"/>
                <w:right w:val="none" w:sz="0" w:space="0" w:color="auto"/>
              </w:divBdr>
              <w:divsChild>
                <w:div w:id="38302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765601">
      <w:bodyDiv w:val="1"/>
      <w:marLeft w:val="0"/>
      <w:marRight w:val="0"/>
      <w:marTop w:val="0"/>
      <w:marBottom w:val="0"/>
      <w:divBdr>
        <w:top w:val="none" w:sz="0" w:space="0" w:color="auto"/>
        <w:left w:val="none" w:sz="0" w:space="0" w:color="auto"/>
        <w:bottom w:val="none" w:sz="0" w:space="0" w:color="auto"/>
        <w:right w:val="none" w:sz="0" w:space="0" w:color="auto"/>
      </w:divBdr>
    </w:div>
    <w:div w:id="321547711">
      <w:bodyDiv w:val="1"/>
      <w:marLeft w:val="0"/>
      <w:marRight w:val="0"/>
      <w:marTop w:val="0"/>
      <w:marBottom w:val="0"/>
      <w:divBdr>
        <w:top w:val="none" w:sz="0" w:space="0" w:color="auto"/>
        <w:left w:val="none" w:sz="0" w:space="0" w:color="auto"/>
        <w:bottom w:val="none" w:sz="0" w:space="0" w:color="auto"/>
        <w:right w:val="none" w:sz="0" w:space="0" w:color="auto"/>
      </w:divBdr>
    </w:div>
    <w:div w:id="324941257">
      <w:bodyDiv w:val="1"/>
      <w:marLeft w:val="0"/>
      <w:marRight w:val="0"/>
      <w:marTop w:val="0"/>
      <w:marBottom w:val="0"/>
      <w:divBdr>
        <w:top w:val="none" w:sz="0" w:space="0" w:color="auto"/>
        <w:left w:val="none" w:sz="0" w:space="0" w:color="auto"/>
        <w:bottom w:val="none" w:sz="0" w:space="0" w:color="auto"/>
        <w:right w:val="none" w:sz="0" w:space="0" w:color="auto"/>
      </w:divBdr>
    </w:div>
    <w:div w:id="351999941">
      <w:bodyDiv w:val="1"/>
      <w:marLeft w:val="0"/>
      <w:marRight w:val="0"/>
      <w:marTop w:val="0"/>
      <w:marBottom w:val="0"/>
      <w:divBdr>
        <w:top w:val="none" w:sz="0" w:space="0" w:color="auto"/>
        <w:left w:val="none" w:sz="0" w:space="0" w:color="auto"/>
        <w:bottom w:val="none" w:sz="0" w:space="0" w:color="auto"/>
        <w:right w:val="none" w:sz="0" w:space="0" w:color="auto"/>
      </w:divBdr>
    </w:div>
    <w:div w:id="355355633">
      <w:bodyDiv w:val="1"/>
      <w:marLeft w:val="0"/>
      <w:marRight w:val="0"/>
      <w:marTop w:val="0"/>
      <w:marBottom w:val="0"/>
      <w:divBdr>
        <w:top w:val="none" w:sz="0" w:space="0" w:color="auto"/>
        <w:left w:val="none" w:sz="0" w:space="0" w:color="auto"/>
        <w:bottom w:val="none" w:sz="0" w:space="0" w:color="auto"/>
        <w:right w:val="none" w:sz="0" w:space="0" w:color="auto"/>
      </w:divBdr>
    </w:div>
    <w:div w:id="370229727">
      <w:bodyDiv w:val="1"/>
      <w:marLeft w:val="0"/>
      <w:marRight w:val="0"/>
      <w:marTop w:val="0"/>
      <w:marBottom w:val="0"/>
      <w:divBdr>
        <w:top w:val="none" w:sz="0" w:space="0" w:color="auto"/>
        <w:left w:val="none" w:sz="0" w:space="0" w:color="auto"/>
        <w:bottom w:val="none" w:sz="0" w:space="0" w:color="auto"/>
        <w:right w:val="none" w:sz="0" w:space="0" w:color="auto"/>
      </w:divBdr>
    </w:div>
    <w:div w:id="376009885">
      <w:bodyDiv w:val="1"/>
      <w:marLeft w:val="0"/>
      <w:marRight w:val="0"/>
      <w:marTop w:val="0"/>
      <w:marBottom w:val="0"/>
      <w:divBdr>
        <w:top w:val="none" w:sz="0" w:space="0" w:color="auto"/>
        <w:left w:val="none" w:sz="0" w:space="0" w:color="auto"/>
        <w:bottom w:val="none" w:sz="0" w:space="0" w:color="auto"/>
        <w:right w:val="none" w:sz="0" w:space="0" w:color="auto"/>
      </w:divBdr>
    </w:div>
    <w:div w:id="378893828">
      <w:bodyDiv w:val="1"/>
      <w:marLeft w:val="0"/>
      <w:marRight w:val="0"/>
      <w:marTop w:val="0"/>
      <w:marBottom w:val="0"/>
      <w:divBdr>
        <w:top w:val="none" w:sz="0" w:space="0" w:color="auto"/>
        <w:left w:val="none" w:sz="0" w:space="0" w:color="auto"/>
        <w:bottom w:val="none" w:sz="0" w:space="0" w:color="auto"/>
        <w:right w:val="none" w:sz="0" w:space="0" w:color="auto"/>
      </w:divBdr>
    </w:div>
    <w:div w:id="379941980">
      <w:bodyDiv w:val="1"/>
      <w:marLeft w:val="0"/>
      <w:marRight w:val="0"/>
      <w:marTop w:val="0"/>
      <w:marBottom w:val="0"/>
      <w:divBdr>
        <w:top w:val="none" w:sz="0" w:space="0" w:color="auto"/>
        <w:left w:val="none" w:sz="0" w:space="0" w:color="auto"/>
        <w:bottom w:val="none" w:sz="0" w:space="0" w:color="auto"/>
        <w:right w:val="none" w:sz="0" w:space="0" w:color="auto"/>
      </w:divBdr>
    </w:div>
    <w:div w:id="410467551">
      <w:bodyDiv w:val="1"/>
      <w:marLeft w:val="0"/>
      <w:marRight w:val="0"/>
      <w:marTop w:val="0"/>
      <w:marBottom w:val="0"/>
      <w:divBdr>
        <w:top w:val="none" w:sz="0" w:space="0" w:color="auto"/>
        <w:left w:val="none" w:sz="0" w:space="0" w:color="auto"/>
        <w:bottom w:val="none" w:sz="0" w:space="0" w:color="auto"/>
        <w:right w:val="none" w:sz="0" w:space="0" w:color="auto"/>
      </w:divBdr>
    </w:div>
    <w:div w:id="439682642">
      <w:bodyDiv w:val="1"/>
      <w:marLeft w:val="0"/>
      <w:marRight w:val="0"/>
      <w:marTop w:val="0"/>
      <w:marBottom w:val="0"/>
      <w:divBdr>
        <w:top w:val="none" w:sz="0" w:space="0" w:color="auto"/>
        <w:left w:val="none" w:sz="0" w:space="0" w:color="auto"/>
        <w:bottom w:val="none" w:sz="0" w:space="0" w:color="auto"/>
        <w:right w:val="none" w:sz="0" w:space="0" w:color="auto"/>
      </w:divBdr>
      <w:divsChild>
        <w:div w:id="2140878594">
          <w:marLeft w:val="720"/>
          <w:marRight w:val="0"/>
          <w:marTop w:val="0"/>
          <w:marBottom w:val="0"/>
          <w:divBdr>
            <w:top w:val="none" w:sz="0" w:space="0" w:color="auto"/>
            <w:left w:val="none" w:sz="0" w:space="0" w:color="auto"/>
            <w:bottom w:val="none" w:sz="0" w:space="0" w:color="auto"/>
            <w:right w:val="none" w:sz="0" w:space="0" w:color="auto"/>
          </w:divBdr>
        </w:div>
        <w:div w:id="2022538791">
          <w:marLeft w:val="720"/>
          <w:marRight w:val="0"/>
          <w:marTop w:val="0"/>
          <w:marBottom w:val="0"/>
          <w:divBdr>
            <w:top w:val="none" w:sz="0" w:space="0" w:color="auto"/>
            <w:left w:val="none" w:sz="0" w:space="0" w:color="auto"/>
            <w:bottom w:val="none" w:sz="0" w:space="0" w:color="auto"/>
            <w:right w:val="none" w:sz="0" w:space="0" w:color="auto"/>
          </w:divBdr>
        </w:div>
        <w:div w:id="1770658276">
          <w:marLeft w:val="720"/>
          <w:marRight w:val="0"/>
          <w:marTop w:val="0"/>
          <w:marBottom w:val="0"/>
          <w:divBdr>
            <w:top w:val="none" w:sz="0" w:space="0" w:color="auto"/>
            <w:left w:val="none" w:sz="0" w:space="0" w:color="auto"/>
            <w:bottom w:val="none" w:sz="0" w:space="0" w:color="auto"/>
            <w:right w:val="none" w:sz="0" w:space="0" w:color="auto"/>
          </w:divBdr>
        </w:div>
        <w:div w:id="1186484583">
          <w:marLeft w:val="720"/>
          <w:marRight w:val="0"/>
          <w:marTop w:val="0"/>
          <w:marBottom w:val="0"/>
          <w:divBdr>
            <w:top w:val="none" w:sz="0" w:space="0" w:color="auto"/>
            <w:left w:val="none" w:sz="0" w:space="0" w:color="auto"/>
            <w:bottom w:val="none" w:sz="0" w:space="0" w:color="auto"/>
            <w:right w:val="none" w:sz="0" w:space="0" w:color="auto"/>
          </w:divBdr>
        </w:div>
        <w:div w:id="1157723365">
          <w:marLeft w:val="720"/>
          <w:marRight w:val="0"/>
          <w:marTop w:val="0"/>
          <w:marBottom w:val="0"/>
          <w:divBdr>
            <w:top w:val="none" w:sz="0" w:space="0" w:color="auto"/>
            <w:left w:val="none" w:sz="0" w:space="0" w:color="auto"/>
            <w:bottom w:val="none" w:sz="0" w:space="0" w:color="auto"/>
            <w:right w:val="none" w:sz="0" w:space="0" w:color="auto"/>
          </w:divBdr>
        </w:div>
        <w:div w:id="1659311346">
          <w:marLeft w:val="720"/>
          <w:marRight w:val="0"/>
          <w:marTop w:val="0"/>
          <w:marBottom w:val="0"/>
          <w:divBdr>
            <w:top w:val="none" w:sz="0" w:space="0" w:color="auto"/>
            <w:left w:val="none" w:sz="0" w:space="0" w:color="auto"/>
            <w:bottom w:val="none" w:sz="0" w:space="0" w:color="auto"/>
            <w:right w:val="none" w:sz="0" w:space="0" w:color="auto"/>
          </w:divBdr>
        </w:div>
        <w:div w:id="1684673618">
          <w:marLeft w:val="720"/>
          <w:marRight w:val="0"/>
          <w:marTop w:val="0"/>
          <w:marBottom w:val="0"/>
          <w:divBdr>
            <w:top w:val="none" w:sz="0" w:space="0" w:color="auto"/>
            <w:left w:val="none" w:sz="0" w:space="0" w:color="auto"/>
            <w:bottom w:val="none" w:sz="0" w:space="0" w:color="auto"/>
            <w:right w:val="none" w:sz="0" w:space="0" w:color="auto"/>
          </w:divBdr>
        </w:div>
        <w:div w:id="167720716">
          <w:marLeft w:val="720"/>
          <w:marRight w:val="0"/>
          <w:marTop w:val="0"/>
          <w:marBottom w:val="0"/>
          <w:divBdr>
            <w:top w:val="none" w:sz="0" w:space="0" w:color="auto"/>
            <w:left w:val="none" w:sz="0" w:space="0" w:color="auto"/>
            <w:bottom w:val="none" w:sz="0" w:space="0" w:color="auto"/>
            <w:right w:val="none" w:sz="0" w:space="0" w:color="auto"/>
          </w:divBdr>
        </w:div>
        <w:div w:id="160777929">
          <w:marLeft w:val="720"/>
          <w:marRight w:val="0"/>
          <w:marTop w:val="0"/>
          <w:marBottom w:val="0"/>
          <w:divBdr>
            <w:top w:val="none" w:sz="0" w:space="0" w:color="auto"/>
            <w:left w:val="none" w:sz="0" w:space="0" w:color="auto"/>
            <w:bottom w:val="none" w:sz="0" w:space="0" w:color="auto"/>
            <w:right w:val="none" w:sz="0" w:space="0" w:color="auto"/>
          </w:divBdr>
        </w:div>
        <w:div w:id="1913850633">
          <w:marLeft w:val="720"/>
          <w:marRight w:val="0"/>
          <w:marTop w:val="0"/>
          <w:marBottom w:val="0"/>
          <w:divBdr>
            <w:top w:val="none" w:sz="0" w:space="0" w:color="auto"/>
            <w:left w:val="none" w:sz="0" w:space="0" w:color="auto"/>
            <w:bottom w:val="none" w:sz="0" w:space="0" w:color="auto"/>
            <w:right w:val="none" w:sz="0" w:space="0" w:color="auto"/>
          </w:divBdr>
        </w:div>
      </w:divsChild>
    </w:div>
    <w:div w:id="441191984">
      <w:bodyDiv w:val="1"/>
      <w:marLeft w:val="0"/>
      <w:marRight w:val="0"/>
      <w:marTop w:val="0"/>
      <w:marBottom w:val="0"/>
      <w:divBdr>
        <w:top w:val="none" w:sz="0" w:space="0" w:color="auto"/>
        <w:left w:val="none" w:sz="0" w:space="0" w:color="auto"/>
        <w:bottom w:val="none" w:sz="0" w:space="0" w:color="auto"/>
        <w:right w:val="none" w:sz="0" w:space="0" w:color="auto"/>
      </w:divBdr>
    </w:div>
    <w:div w:id="444076282">
      <w:bodyDiv w:val="1"/>
      <w:marLeft w:val="0"/>
      <w:marRight w:val="0"/>
      <w:marTop w:val="0"/>
      <w:marBottom w:val="0"/>
      <w:divBdr>
        <w:top w:val="none" w:sz="0" w:space="0" w:color="auto"/>
        <w:left w:val="none" w:sz="0" w:space="0" w:color="auto"/>
        <w:bottom w:val="none" w:sz="0" w:space="0" w:color="auto"/>
        <w:right w:val="none" w:sz="0" w:space="0" w:color="auto"/>
      </w:divBdr>
    </w:div>
    <w:div w:id="448477427">
      <w:bodyDiv w:val="1"/>
      <w:marLeft w:val="0"/>
      <w:marRight w:val="0"/>
      <w:marTop w:val="0"/>
      <w:marBottom w:val="0"/>
      <w:divBdr>
        <w:top w:val="none" w:sz="0" w:space="0" w:color="auto"/>
        <w:left w:val="none" w:sz="0" w:space="0" w:color="auto"/>
        <w:bottom w:val="none" w:sz="0" w:space="0" w:color="auto"/>
        <w:right w:val="none" w:sz="0" w:space="0" w:color="auto"/>
      </w:divBdr>
    </w:div>
    <w:div w:id="461265377">
      <w:bodyDiv w:val="1"/>
      <w:marLeft w:val="0"/>
      <w:marRight w:val="0"/>
      <w:marTop w:val="0"/>
      <w:marBottom w:val="0"/>
      <w:divBdr>
        <w:top w:val="none" w:sz="0" w:space="0" w:color="auto"/>
        <w:left w:val="none" w:sz="0" w:space="0" w:color="auto"/>
        <w:bottom w:val="none" w:sz="0" w:space="0" w:color="auto"/>
        <w:right w:val="none" w:sz="0" w:space="0" w:color="auto"/>
      </w:divBdr>
    </w:div>
    <w:div w:id="476073270">
      <w:bodyDiv w:val="1"/>
      <w:marLeft w:val="0"/>
      <w:marRight w:val="0"/>
      <w:marTop w:val="0"/>
      <w:marBottom w:val="0"/>
      <w:divBdr>
        <w:top w:val="none" w:sz="0" w:space="0" w:color="auto"/>
        <w:left w:val="none" w:sz="0" w:space="0" w:color="auto"/>
        <w:bottom w:val="none" w:sz="0" w:space="0" w:color="auto"/>
        <w:right w:val="none" w:sz="0" w:space="0" w:color="auto"/>
      </w:divBdr>
    </w:div>
    <w:div w:id="497963040">
      <w:bodyDiv w:val="1"/>
      <w:marLeft w:val="0"/>
      <w:marRight w:val="0"/>
      <w:marTop w:val="0"/>
      <w:marBottom w:val="0"/>
      <w:divBdr>
        <w:top w:val="none" w:sz="0" w:space="0" w:color="auto"/>
        <w:left w:val="none" w:sz="0" w:space="0" w:color="auto"/>
        <w:bottom w:val="none" w:sz="0" w:space="0" w:color="auto"/>
        <w:right w:val="none" w:sz="0" w:space="0" w:color="auto"/>
      </w:divBdr>
    </w:div>
    <w:div w:id="498888322">
      <w:bodyDiv w:val="1"/>
      <w:marLeft w:val="0"/>
      <w:marRight w:val="0"/>
      <w:marTop w:val="0"/>
      <w:marBottom w:val="0"/>
      <w:divBdr>
        <w:top w:val="none" w:sz="0" w:space="0" w:color="auto"/>
        <w:left w:val="none" w:sz="0" w:space="0" w:color="auto"/>
        <w:bottom w:val="none" w:sz="0" w:space="0" w:color="auto"/>
        <w:right w:val="none" w:sz="0" w:space="0" w:color="auto"/>
      </w:divBdr>
      <w:divsChild>
        <w:div w:id="1100953865">
          <w:marLeft w:val="1166"/>
          <w:marRight w:val="0"/>
          <w:marTop w:val="0"/>
          <w:marBottom w:val="0"/>
          <w:divBdr>
            <w:top w:val="none" w:sz="0" w:space="0" w:color="auto"/>
            <w:left w:val="none" w:sz="0" w:space="0" w:color="auto"/>
            <w:bottom w:val="none" w:sz="0" w:space="0" w:color="auto"/>
            <w:right w:val="none" w:sz="0" w:space="0" w:color="auto"/>
          </w:divBdr>
        </w:div>
      </w:divsChild>
    </w:div>
    <w:div w:id="513763426">
      <w:bodyDiv w:val="1"/>
      <w:marLeft w:val="0"/>
      <w:marRight w:val="0"/>
      <w:marTop w:val="0"/>
      <w:marBottom w:val="0"/>
      <w:divBdr>
        <w:top w:val="none" w:sz="0" w:space="0" w:color="auto"/>
        <w:left w:val="none" w:sz="0" w:space="0" w:color="auto"/>
        <w:bottom w:val="none" w:sz="0" w:space="0" w:color="auto"/>
        <w:right w:val="none" w:sz="0" w:space="0" w:color="auto"/>
      </w:divBdr>
    </w:div>
    <w:div w:id="527374971">
      <w:bodyDiv w:val="1"/>
      <w:marLeft w:val="0"/>
      <w:marRight w:val="0"/>
      <w:marTop w:val="0"/>
      <w:marBottom w:val="0"/>
      <w:divBdr>
        <w:top w:val="none" w:sz="0" w:space="0" w:color="auto"/>
        <w:left w:val="none" w:sz="0" w:space="0" w:color="auto"/>
        <w:bottom w:val="none" w:sz="0" w:space="0" w:color="auto"/>
        <w:right w:val="none" w:sz="0" w:space="0" w:color="auto"/>
      </w:divBdr>
    </w:div>
    <w:div w:id="539560326">
      <w:bodyDiv w:val="1"/>
      <w:marLeft w:val="0"/>
      <w:marRight w:val="0"/>
      <w:marTop w:val="0"/>
      <w:marBottom w:val="0"/>
      <w:divBdr>
        <w:top w:val="none" w:sz="0" w:space="0" w:color="auto"/>
        <w:left w:val="none" w:sz="0" w:space="0" w:color="auto"/>
        <w:bottom w:val="none" w:sz="0" w:space="0" w:color="auto"/>
        <w:right w:val="none" w:sz="0" w:space="0" w:color="auto"/>
      </w:divBdr>
    </w:div>
    <w:div w:id="54599268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583951963">
      <w:bodyDiv w:val="1"/>
      <w:marLeft w:val="0"/>
      <w:marRight w:val="0"/>
      <w:marTop w:val="0"/>
      <w:marBottom w:val="0"/>
      <w:divBdr>
        <w:top w:val="none" w:sz="0" w:space="0" w:color="auto"/>
        <w:left w:val="none" w:sz="0" w:space="0" w:color="auto"/>
        <w:bottom w:val="none" w:sz="0" w:space="0" w:color="auto"/>
        <w:right w:val="none" w:sz="0" w:space="0" w:color="auto"/>
      </w:divBdr>
    </w:div>
    <w:div w:id="594554518">
      <w:bodyDiv w:val="1"/>
      <w:marLeft w:val="0"/>
      <w:marRight w:val="0"/>
      <w:marTop w:val="0"/>
      <w:marBottom w:val="0"/>
      <w:divBdr>
        <w:top w:val="none" w:sz="0" w:space="0" w:color="auto"/>
        <w:left w:val="none" w:sz="0" w:space="0" w:color="auto"/>
        <w:bottom w:val="none" w:sz="0" w:space="0" w:color="auto"/>
        <w:right w:val="none" w:sz="0" w:space="0" w:color="auto"/>
      </w:divBdr>
    </w:div>
    <w:div w:id="606159265">
      <w:bodyDiv w:val="1"/>
      <w:marLeft w:val="0"/>
      <w:marRight w:val="0"/>
      <w:marTop w:val="0"/>
      <w:marBottom w:val="0"/>
      <w:divBdr>
        <w:top w:val="none" w:sz="0" w:space="0" w:color="auto"/>
        <w:left w:val="none" w:sz="0" w:space="0" w:color="auto"/>
        <w:bottom w:val="none" w:sz="0" w:space="0" w:color="auto"/>
        <w:right w:val="none" w:sz="0" w:space="0" w:color="auto"/>
      </w:divBdr>
    </w:div>
    <w:div w:id="612906970">
      <w:bodyDiv w:val="1"/>
      <w:marLeft w:val="0"/>
      <w:marRight w:val="0"/>
      <w:marTop w:val="0"/>
      <w:marBottom w:val="0"/>
      <w:divBdr>
        <w:top w:val="none" w:sz="0" w:space="0" w:color="auto"/>
        <w:left w:val="none" w:sz="0" w:space="0" w:color="auto"/>
        <w:bottom w:val="none" w:sz="0" w:space="0" w:color="auto"/>
        <w:right w:val="none" w:sz="0" w:space="0" w:color="auto"/>
      </w:divBdr>
    </w:div>
    <w:div w:id="615449453">
      <w:bodyDiv w:val="1"/>
      <w:marLeft w:val="0"/>
      <w:marRight w:val="0"/>
      <w:marTop w:val="0"/>
      <w:marBottom w:val="0"/>
      <w:divBdr>
        <w:top w:val="none" w:sz="0" w:space="0" w:color="auto"/>
        <w:left w:val="none" w:sz="0" w:space="0" w:color="auto"/>
        <w:bottom w:val="none" w:sz="0" w:space="0" w:color="auto"/>
        <w:right w:val="none" w:sz="0" w:space="0" w:color="auto"/>
      </w:divBdr>
    </w:div>
    <w:div w:id="634681419">
      <w:bodyDiv w:val="1"/>
      <w:marLeft w:val="0"/>
      <w:marRight w:val="0"/>
      <w:marTop w:val="0"/>
      <w:marBottom w:val="0"/>
      <w:divBdr>
        <w:top w:val="none" w:sz="0" w:space="0" w:color="auto"/>
        <w:left w:val="none" w:sz="0" w:space="0" w:color="auto"/>
        <w:bottom w:val="none" w:sz="0" w:space="0" w:color="auto"/>
        <w:right w:val="none" w:sz="0" w:space="0" w:color="auto"/>
      </w:divBdr>
    </w:div>
    <w:div w:id="639647964">
      <w:bodyDiv w:val="1"/>
      <w:marLeft w:val="0"/>
      <w:marRight w:val="0"/>
      <w:marTop w:val="0"/>
      <w:marBottom w:val="0"/>
      <w:divBdr>
        <w:top w:val="none" w:sz="0" w:space="0" w:color="auto"/>
        <w:left w:val="none" w:sz="0" w:space="0" w:color="auto"/>
        <w:bottom w:val="none" w:sz="0" w:space="0" w:color="auto"/>
        <w:right w:val="none" w:sz="0" w:space="0" w:color="auto"/>
      </w:divBdr>
    </w:div>
    <w:div w:id="639967723">
      <w:bodyDiv w:val="1"/>
      <w:marLeft w:val="0"/>
      <w:marRight w:val="0"/>
      <w:marTop w:val="0"/>
      <w:marBottom w:val="0"/>
      <w:divBdr>
        <w:top w:val="none" w:sz="0" w:space="0" w:color="auto"/>
        <w:left w:val="none" w:sz="0" w:space="0" w:color="auto"/>
        <w:bottom w:val="none" w:sz="0" w:space="0" w:color="auto"/>
        <w:right w:val="none" w:sz="0" w:space="0" w:color="auto"/>
      </w:divBdr>
    </w:div>
    <w:div w:id="648437863">
      <w:bodyDiv w:val="1"/>
      <w:marLeft w:val="0"/>
      <w:marRight w:val="0"/>
      <w:marTop w:val="0"/>
      <w:marBottom w:val="0"/>
      <w:divBdr>
        <w:top w:val="none" w:sz="0" w:space="0" w:color="auto"/>
        <w:left w:val="none" w:sz="0" w:space="0" w:color="auto"/>
        <w:bottom w:val="none" w:sz="0" w:space="0" w:color="auto"/>
        <w:right w:val="none" w:sz="0" w:space="0" w:color="auto"/>
      </w:divBdr>
    </w:div>
    <w:div w:id="652611473">
      <w:bodyDiv w:val="1"/>
      <w:marLeft w:val="0"/>
      <w:marRight w:val="0"/>
      <w:marTop w:val="0"/>
      <w:marBottom w:val="0"/>
      <w:divBdr>
        <w:top w:val="none" w:sz="0" w:space="0" w:color="auto"/>
        <w:left w:val="none" w:sz="0" w:space="0" w:color="auto"/>
        <w:bottom w:val="none" w:sz="0" w:space="0" w:color="auto"/>
        <w:right w:val="none" w:sz="0" w:space="0" w:color="auto"/>
      </w:divBdr>
    </w:div>
    <w:div w:id="654526487">
      <w:bodyDiv w:val="1"/>
      <w:marLeft w:val="0"/>
      <w:marRight w:val="0"/>
      <w:marTop w:val="0"/>
      <w:marBottom w:val="0"/>
      <w:divBdr>
        <w:top w:val="none" w:sz="0" w:space="0" w:color="auto"/>
        <w:left w:val="none" w:sz="0" w:space="0" w:color="auto"/>
        <w:bottom w:val="none" w:sz="0" w:space="0" w:color="auto"/>
        <w:right w:val="none" w:sz="0" w:space="0" w:color="auto"/>
      </w:divBdr>
    </w:div>
    <w:div w:id="654725174">
      <w:bodyDiv w:val="1"/>
      <w:marLeft w:val="0"/>
      <w:marRight w:val="0"/>
      <w:marTop w:val="0"/>
      <w:marBottom w:val="0"/>
      <w:divBdr>
        <w:top w:val="none" w:sz="0" w:space="0" w:color="auto"/>
        <w:left w:val="none" w:sz="0" w:space="0" w:color="auto"/>
        <w:bottom w:val="none" w:sz="0" w:space="0" w:color="auto"/>
        <w:right w:val="none" w:sz="0" w:space="0" w:color="auto"/>
      </w:divBdr>
    </w:div>
    <w:div w:id="663626998">
      <w:bodyDiv w:val="1"/>
      <w:marLeft w:val="0"/>
      <w:marRight w:val="0"/>
      <w:marTop w:val="0"/>
      <w:marBottom w:val="0"/>
      <w:divBdr>
        <w:top w:val="none" w:sz="0" w:space="0" w:color="auto"/>
        <w:left w:val="none" w:sz="0" w:space="0" w:color="auto"/>
        <w:bottom w:val="none" w:sz="0" w:space="0" w:color="auto"/>
        <w:right w:val="none" w:sz="0" w:space="0" w:color="auto"/>
      </w:divBdr>
    </w:div>
    <w:div w:id="666245930">
      <w:bodyDiv w:val="1"/>
      <w:marLeft w:val="0"/>
      <w:marRight w:val="0"/>
      <w:marTop w:val="0"/>
      <w:marBottom w:val="0"/>
      <w:divBdr>
        <w:top w:val="none" w:sz="0" w:space="0" w:color="auto"/>
        <w:left w:val="none" w:sz="0" w:space="0" w:color="auto"/>
        <w:bottom w:val="none" w:sz="0" w:space="0" w:color="auto"/>
        <w:right w:val="none" w:sz="0" w:space="0" w:color="auto"/>
      </w:divBdr>
    </w:div>
    <w:div w:id="667826807">
      <w:bodyDiv w:val="1"/>
      <w:marLeft w:val="0"/>
      <w:marRight w:val="0"/>
      <w:marTop w:val="0"/>
      <w:marBottom w:val="0"/>
      <w:divBdr>
        <w:top w:val="none" w:sz="0" w:space="0" w:color="auto"/>
        <w:left w:val="none" w:sz="0" w:space="0" w:color="auto"/>
        <w:bottom w:val="none" w:sz="0" w:space="0" w:color="auto"/>
        <w:right w:val="none" w:sz="0" w:space="0" w:color="auto"/>
      </w:divBdr>
    </w:div>
    <w:div w:id="672757161">
      <w:bodyDiv w:val="1"/>
      <w:marLeft w:val="0"/>
      <w:marRight w:val="0"/>
      <w:marTop w:val="0"/>
      <w:marBottom w:val="0"/>
      <w:divBdr>
        <w:top w:val="none" w:sz="0" w:space="0" w:color="auto"/>
        <w:left w:val="none" w:sz="0" w:space="0" w:color="auto"/>
        <w:bottom w:val="none" w:sz="0" w:space="0" w:color="auto"/>
        <w:right w:val="none" w:sz="0" w:space="0" w:color="auto"/>
      </w:divBdr>
    </w:div>
    <w:div w:id="674919240">
      <w:bodyDiv w:val="1"/>
      <w:marLeft w:val="0"/>
      <w:marRight w:val="0"/>
      <w:marTop w:val="0"/>
      <w:marBottom w:val="0"/>
      <w:divBdr>
        <w:top w:val="none" w:sz="0" w:space="0" w:color="auto"/>
        <w:left w:val="none" w:sz="0" w:space="0" w:color="auto"/>
        <w:bottom w:val="none" w:sz="0" w:space="0" w:color="auto"/>
        <w:right w:val="none" w:sz="0" w:space="0" w:color="auto"/>
      </w:divBdr>
    </w:div>
    <w:div w:id="680621275">
      <w:bodyDiv w:val="1"/>
      <w:marLeft w:val="0"/>
      <w:marRight w:val="0"/>
      <w:marTop w:val="0"/>
      <w:marBottom w:val="0"/>
      <w:divBdr>
        <w:top w:val="none" w:sz="0" w:space="0" w:color="auto"/>
        <w:left w:val="none" w:sz="0" w:space="0" w:color="auto"/>
        <w:bottom w:val="none" w:sz="0" w:space="0" w:color="auto"/>
        <w:right w:val="none" w:sz="0" w:space="0" w:color="auto"/>
      </w:divBdr>
    </w:div>
    <w:div w:id="693575029">
      <w:bodyDiv w:val="1"/>
      <w:marLeft w:val="0"/>
      <w:marRight w:val="0"/>
      <w:marTop w:val="0"/>
      <w:marBottom w:val="0"/>
      <w:divBdr>
        <w:top w:val="none" w:sz="0" w:space="0" w:color="auto"/>
        <w:left w:val="none" w:sz="0" w:space="0" w:color="auto"/>
        <w:bottom w:val="none" w:sz="0" w:space="0" w:color="auto"/>
        <w:right w:val="none" w:sz="0" w:space="0" w:color="auto"/>
      </w:divBdr>
    </w:div>
    <w:div w:id="694813639">
      <w:bodyDiv w:val="1"/>
      <w:marLeft w:val="0"/>
      <w:marRight w:val="0"/>
      <w:marTop w:val="0"/>
      <w:marBottom w:val="0"/>
      <w:divBdr>
        <w:top w:val="none" w:sz="0" w:space="0" w:color="auto"/>
        <w:left w:val="none" w:sz="0" w:space="0" w:color="auto"/>
        <w:bottom w:val="none" w:sz="0" w:space="0" w:color="auto"/>
        <w:right w:val="none" w:sz="0" w:space="0" w:color="auto"/>
      </w:divBdr>
    </w:div>
    <w:div w:id="704015303">
      <w:bodyDiv w:val="1"/>
      <w:marLeft w:val="0"/>
      <w:marRight w:val="0"/>
      <w:marTop w:val="0"/>
      <w:marBottom w:val="0"/>
      <w:divBdr>
        <w:top w:val="none" w:sz="0" w:space="0" w:color="auto"/>
        <w:left w:val="none" w:sz="0" w:space="0" w:color="auto"/>
        <w:bottom w:val="none" w:sz="0" w:space="0" w:color="auto"/>
        <w:right w:val="none" w:sz="0" w:space="0" w:color="auto"/>
      </w:divBdr>
    </w:div>
    <w:div w:id="720905116">
      <w:bodyDiv w:val="1"/>
      <w:marLeft w:val="0"/>
      <w:marRight w:val="0"/>
      <w:marTop w:val="0"/>
      <w:marBottom w:val="0"/>
      <w:divBdr>
        <w:top w:val="none" w:sz="0" w:space="0" w:color="auto"/>
        <w:left w:val="none" w:sz="0" w:space="0" w:color="auto"/>
        <w:bottom w:val="none" w:sz="0" w:space="0" w:color="auto"/>
        <w:right w:val="none" w:sz="0" w:space="0" w:color="auto"/>
      </w:divBdr>
    </w:div>
    <w:div w:id="725640050">
      <w:bodyDiv w:val="1"/>
      <w:marLeft w:val="0"/>
      <w:marRight w:val="0"/>
      <w:marTop w:val="0"/>
      <w:marBottom w:val="0"/>
      <w:divBdr>
        <w:top w:val="none" w:sz="0" w:space="0" w:color="auto"/>
        <w:left w:val="none" w:sz="0" w:space="0" w:color="auto"/>
        <w:bottom w:val="none" w:sz="0" w:space="0" w:color="auto"/>
        <w:right w:val="none" w:sz="0" w:space="0" w:color="auto"/>
      </w:divBdr>
    </w:div>
    <w:div w:id="739987460">
      <w:bodyDiv w:val="1"/>
      <w:marLeft w:val="0"/>
      <w:marRight w:val="0"/>
      <w:marTop w:val="0"/>
      <w:marBottom w:val="0"/>
      <w:divBdr>
        <w:top w:val="none" w:sz="0" w:space="0" w:color="auto"/>
        <w:left w:val="none" w:sz="0" w:space="0" w:color="auto"/>
        <w:bottom w:val="none" w:sz="0" w:space="0" w:color="auto"/>
        <w:right w:val="none" w:sz="0" w:space="0" w:color="auto"/>
      </w:divBdr>
    </w:div>
    <w:div w:id="752316101">
      <w:bodyDiv w:val="1"/>
      <w:marLeft w:val="0"/>
      <w:marRight w:val="0"/>
      <w:marTop w:val="0"/>
      <w:marBottom w:val="0"/>
      <w:divBdr>
        <w:top w:val="none" w:sz="0" w:space="0" w:color="auto"/>
        <w:left w:val="none" w:sz="0" w:space="0" w:color="auto"/>
        <w:bottom w:val="none" w:sz="0" w:space="0" w:color="auto"/>
        <w:right w:val="none" w:sz="0" w:space="0" w:color="auto"/>
      </w:divBdr>
      <w:divsChild>
        <w:div w:id="1340814748">
          <w:marLeft w:val="0"/>
          <w:marRight w:val="0"/>
          <w:marTop w:val="0"/>
          <w:marBottom w:val="0"/>
          <w:divBdr>
            <w:top w:val="none" w:sz="0" w:space="0" w:color="auto"/>
            <w:left w:val="none" w:sz="0" w:space="0" w:color="auto"/>
            <w:bottom w:val="none" w:sz="0" w:space="0" w:color="auto"/>
            <w:right w:val="none" w:sz="0" w:space="0" w:color="auto"/>
          </w:divBdr>
          <w:divsChild>
            <w:div w:id="1928422075">
              <w:marLeft w:val="0"/>
              <w:marRight w:val="0"/>
              <w:marTop w:val="0"/>
              <w:marBottom w:val="0"/>
              <w:divBdr>
                <w:top w:val="none" w:sz="0" w:space="0" w:color="auto"/>
                <w:left w:val="none" w:sz="0" w:space="0" w:color="auto"/>
                <w:bottom w:val="none" w:sz="0" w:space="0" w:color="auto"/>
                <w:right w:val="none" w:sz="0" w:space="0" w:color="auto"/>
              </w:divBdr>
              <w:divsChild>
                <w:div w:id="154109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5187">
      <w:bodyDiv w:val="1"/>
      <w:marLeft w:val="0"/>
      <w:marRight w:val="0"/>
      <w:marTop w:val="0"/>
      <w:marBottom w:val="0"/>
      <w:divBdr>
        <w:top w:val="none" w:sz="0" w:space="0" w:color="auto"/>
        <w:left w:val="none" w:sz="0" w:space="0" w:color="auto"/>
        <w:bottom w:val="none" w:sz="0" w:space="0" w:color="auto"/>
        <w:right w:val="none" w:sz="0" w:space="0" w:color="auto"/>
      </w:divBdr>
    </w:div>
    <w:div w:id="794908452">
      <w:bodyDiv w:val="1"/>
      <w:marLeft w:val="0"/>
      <w:marRight w:val="0"/>
      <w:marTop w:val="0"/>
      <w:marBottom w:val="0"/>
      <w:divBdr>
        <w:top w:val="none" w:sz="0" w:space="0" w:color="auto"/>
        <w:left w:val="none" w:sz="0" w:space="0" w:color="auto"/>
        <w:bottom w:val="none" w:sz="0" w:space="0" w:color="auto"/>
        <w:right w:val="none" w:sz="0" w:space="0" w:color="auto"/>
      </w:divBdr>
    </w:div>
    <w:div w:id="797528095">
      <w:bodyDiv w:val="1"/>
      <w:marLeft w:val="0"/>
      <w:marRight w:val="0"/>
      <w:marTop w:val="0"/>
      <w:marBottom w:val="0"/>
      <w:divBdr>
        <w:top w:val="none" w:sz="0" w:space="0" w:color="auto"/>
        <w:left w:val="none" w:sz="0" w:space="0" w:color="auto"/>
        <w:bottom w:val="none" w:sz="0" w:space="0" w:color="auto"/>
        <w:right w:val="none" w:sz="0" w:space="0" w:color="auto"/>
      </w:divBdr>
    </w:div>
    <w:div w:id="819344830">
      <w:bodyDiv w:val="1"/>
      <w:marLeft w:val="0"/>
      <w:marRight w:val="0"/>
      <w:marTop w:val="0"/>
      <w:marBottom w:val="0"/>
      <w:divBdr>
        <w:top w:val="none" w:sz="0" w:space="0" w:color="auto"/>
        <w:left w:val="none" w:sz="0" w:space="0" w:color="auto"/>
        <w:bottom w:val="none" w:sz="0" w:space="0" w:color="auto"/>
        <w:right w:val="none" w:sz="0" w:space="0" w:color="auto"/>
      </w:divBdr>
    </w:div>
    <w:div w:id="824515929">
      <w:bodyDiv w:val="1"/>
      <w:marLeft w:val="0"/>
      <w:marRight w:val="0"/>
      <w:marTop w:val="0"/>
      <w:marBottom w:val="0"/>
      <w:divBdr>
        <w:top w:val="none" w:sz="0" w:space="0" w:color="auto"/>
        <w:left w:val="none" w:sz="0" w:space="0" w:color="auto"/>
        <w:bottom w:val="none" w:sz="0" w:space="0" w:color="auto"/>
        <w:right w:val="none" w:sz="0" w:space="0" w:color="auto"/>
      </w:divBdr>
    </w:div>
    <w:div w:id="833060593">
      <w:bodyDiv w:val="1"/>
      <w:marLeft w:val="0"/>
      <w:marRight w:val="0"/>
      <w:marTop w:val="0"/>
      <w:marBottom w:val="0"/>
      <w:divBdr>
        <w:top w:val="none" w:sz="0" w:space="0" w:color="auto"/>
        <w:left w:val="none" w:sz="0" w:space="0" w:color="auto"/>
        <w:bottom w:val="none" w:sz="0" w:space="0" w:color="auto"/>
        <w:right w:val="none" w:sz="0" w:space="0" w:color="auto"/>
      </w:divBdr>
    </w:div>
    <w:div w:id="860507228">
      <w:bodyDiv w:val="1"/>
      <w:marLeft w:val="0"/>
      <w:marRight w:val="0"/>
      <w:marTop w:val="0"/>
      <w:marBottom w:val="0"/>
      <w:divBdr>
        <w:top w:val="none" w:sz="0" w:space="0" w:color="auto"/>
        <w:left w:val="none" w:sz="0" w:space="0" w:color="auto"/>
        <w:bottom w:val="none" w:sz="0" w:space="0" w:color="auto"/>
        <w:right w:val="none" w:sz="0" w:space="0" w:color="auto"/>
      </w:divBdr>
    </w:div>
    <w:div w:id="865947830">
      <w:bodyDiv w:val="1"/>
      <w:marLeft w:val="0"/>
      <w:marRight w:val="0"/>
      <w:marTop w:val="0"/>
      <w:marBottom w:val="0"/>
      <w:divBdr>
        <w:top w:val="none" w:sz="0" w:space="0" w:color="auto"/>
        <w:left w:val="none" w:sz="0" w:space="0" w:color="auto"/>
        <w:bottom w:val="none" w:sz="0" w:space="0" w:color="auto"/>
        <w:right w:val="none" w:sz="0" w:space="0" w:color="auto"/>
      </w:divBdr>
    </w:div>
    <w:div w:id="866139061">
      <w:bodyDiv w:val="1"/>
      <w:marLeft w:val="0"/>
      <w:marRight w:val="0"/>
      <w:marTop w:val="0"/>
      <w:marBottom w:val="0"/>
      <w:divBdr>
        <w:top w:val="none" w:sz="0" w:space="0" w:color="auto"/>
        <w:left w:val="none" w:sz="0" w:space="0" w:color="auto"/>
        <w:bottom w:val="none" w:sz="0" w:space="0" w:color="auto"/>
        <w:right w:val="none" w:sz="0" w:space="0" w:color="auto"/>
      </w:divBdr>
    </w:div>
    <w:div w:id="867373045">
      <w:bodyDiv w:val="1"/>
      <w:marLeft w:val="0"/>
      <w:marRight w:val="0"/>
      <w:marTop w:val="0"/>
      <w:marBottom w:val="0"/>
      <w:divBdr>
        <w:top w:val="none" w:sz="0" w:space="0" w:color="auto"/>
        <w:left w:val="none" w:sz="0" w:space="0" w:color="auto"/>
        <w:bottom w:val="none" w:sz="0" w:space="0" w:color="auto"/>
        <w:right w:val="none" w:sz="0" w:space="0" w:color="auto"/>
      </w:divBdr>
    </w:div>
    <w:div w:id="874658689">
      <w:bodyDiv w:val="1"/>
      <w:marLeft w:val="0"/>
      <w:marRight w:val="0"/>
      <w:marTop w:val="0"/>
      <w:marBottom w:val="0"/>
      <w:divBdr>
        <w:top w:val="none" w:sz="0" w:space="0" w:color="auto"/>
        <w:left w:val="none" w:sz="0" w:space="0" w:color="auto"/>
        <w:bottom w:val="none" w:sz="0" w:space="0" w:color="auto"/>
        <w:right w:val="none" w:sz="0" w:space="0" w:color="auto"/>
      </w:divBdr>
    </w:div>
    <w:div w:id="874806673">
      <w:bodyDiv w:val="1"/>
      <w:marLeft w:val="0"/>
      <w:marRight w:val="0"/>
      <w:marTop w:val="0"/>
      <w:marBottom w:val="0"/>
      <w:divBdr>
        <w:top w:val="none" w:sz="0" w:space="0" w:color="auto"/>
        <w:left w:val="none" w:sz="0" w:space="0" w:color="auto"/>
        <w:bottom w:val="none" w:sz="0" w:space="0" w:color="auto"/>
        <w:right w:val="none" w:sz="0" w:space="0" w:color="auto"/>
      </w:divBdr>
    </w:div>
    <w:div w:id="878977165">
      <w:bodyDiv w:val="1"/>
      <w:marLeft w:val="0"/>
      <w:marRight w:val="0"/>
      <w:marTop w:val="0"/>
      <w:marBottom w:val="0"/>
      <w:divBdr>
        <w:top w:val="none" w:sz="0" w:space="0" w:color="auto"/>
        <w:left w:val="none" w:sz="0" w:space="0" w:color="auto"/>
        <w:bottom w:val="none" w:sz="0" w:space="0" w:color="auto"/>
        <w:right w:val="none" w:sz="0" w:space="0" w:color="auto"/>
      </w:divBdr>
    </w:div>
    <w:div w:id="891577930">
      <w:bodyDiv w:val="1"/>
      <w:marLeft w:val="0"/>
      <w:marRight w:val="0"/>
      <w:marTop w:val="0"/>
      <w:marBottom w:val="0"/>
      <w:divBdr>
        <w:top w:val="none" w:sz="0" w:space="0" w:color="auto"/>
        <w:left w:val="none" w:sz="0" w:space="0" w:color="auto"/>
        <w:bottom w:val="none" w:sz="0" w:space="0" w:color="auto"/>
        <w:right w:val="none" w:sz="0" w:space="0" w:color="auto"/>
      </w:divBdr>
      <w:divsChild>
        <w:div w:id="12347060">
          <w:marLeft w:val="1166"/>
          <w:marRight w:val="0"/>
          <w:marTop w:val="0"/>
          <w:marBottom w:val="0"/>
          <w:divBdr>
            <w:top w:val="none" w:sz="0" w:space="0" w:color="auto"/>
            <w:left w:val="none" w:sz="0" w:space="0" w:color="auto"/>
            <w:bottom w:val="none" w:sz="0" w:space="0" w:color="auto"/>
            <w:right w:val="none" w:sz="0" w:space="0" w:color="auto"/>
          </w:divBdr>
        </w:div>
        <w:div w:id="1942297733">
          <w:marLeft w:val="1166"/>
          <w:marRight w:val="0"/>
          <w:marTop w:val="0"/>
          <w:marBottom w:val="0"/>
          <w:divBdr>
            <w:top w:val="none" w:sz="0" w:space="0" w:color="auto"/>
            <w:left w:val="none" w:sz="0" w:space="0" w:color="auto"/>
            <w:bottom w:val="none" w:sz="0" w:space="0" w:color="auto"/>
            <w:right w:val="none" w:sz="0" w:space="0" w:color="auto"/>
          </w:divBdr>
        </w:div>
      </w:divsChild>
    </w:div>
    <w:div w:id="903877850">
      <w:bodyDiv w:val="1"/>
      <w:marLeft w:val="0"/>
      <w:marRight w:val="0"/>
      <w:marTop w:val="0"/>
      <w:marBottom w:val="0"/>
      <w:divBdr>
        <w:top w:val="none" w:sz="0" w:space="0" w:color="auto"/>
        <w:left w:val="none" w:sz="0" w:space="0" w:color="auto"/>
        <w:bottom w:val="none" w:sz="0" w:space="0" w:color="auto"/>
        <w:right w:val="none" w:sz="0" w:space="0" w:color="auto"/>
      </w:divBdr>
    </w:div>
    <w:div w:id="907348446">
      <w:bodyDiv w:val="1"/>
      <w:marLeft w:val="0"/>
      <w:marRight w:val="0"/>
      <w:marTop w:val="0"/>
      <w:marBottom w:val="0"/>
      <w:divBdr>
        <w:top w:val="none" w:sz="0" w:space="0" w:color="auto"/>
        <w:left w:val="none" w:sz="0" w:space="0" w:color="auto"/>
        <w:bottom w:val="none" w:sz="0" w:space="0" w:color="auto"/>
        <w:right w:val="none" w:sz="0" w:space="0" w:color="auto"/>
      </w:divBdr>
    </w:div>
    <w:div w:id="915627486">
      <w:bodyDiv w:val="1"/>
      <w:marLeft w:val="0"/>
      <w:marRight w:val="0"/>
      <w:marTop w:val="0"/>
      <w:marBottom w:val="0"/>
      <w:divBdr>
        <w:top w:val="none" w:sz="0" w:space="0" w:color="auto"/>
        <w:left w:val="none" w:sz="0" w:space="0" w:color="auto"/>
        <w:bottom w:val="none" w:sz="0" w:space="0" w:color="auto"/>
        <w:right w:val="none" w:sz="0" w:space="0" w:color="auto"/>
      </w:divBdr>
    </w:div>
    <w:div w:id="920023671">
      <w:bodyDiv w:val="1"/>
      <w:marLeft w:val="0"/>
      <w:marRight w:val="0"/>
      <w:marTop w:val="0"/>
      <w:marBottom w:val="0"/>
      <w:divBdr>
        <w:top w:val="none" w:sz="0" w:space="0" w:color="auto"/>
        <w:left w:val="none" w:sz="0" w:space="0" w:color="auto"/>
        <w:bottom w:val="none" w:sz="0" w:space="0" w:color="auto"/>
        <w:right w:val="none" w:sz="0" w:space="0" w:color="auto"/>
      </w:divBdr>
    </w:div>
    <w:div w:id="921835796">
      <w:bodyDiv w:val="1"/>
      <w:marLeft w:val="0"/>
      <w:marRight w:val="0"/>
      <w:marTop w:val="0"/>
      <w:marBottom w:val="0"/>
      <w:divBdr>
        <w:top w:val="none" w:sz="0" w:space="0" w:color="auto"/>
        <w:left w:val="none" w:sz="0" w:space="0" w:color="auto"/>
        <w:bottom w:val="none" w:sz="0" w:space="0" w:color="auto"/>
        <w:right w:val="none" w:sz="0" w:space="0" w:color="auto"/>
      </w:divBdr>
    </w:div>
    <w:div w:id="927079528">
      <w:bodyDiv w:val="1"/>
      <w:marLeft w:val="0"/>
      <w:marRight w:val="0"/>
      <w:marTop w:val="0"/>
      <w:marBottom w:val="0"/>
      <w:divBdr>
        <w:top w:val="none" w:sz="0" w:space="0" w:color="auto"/>
        <w:left w:val="none" w:sz="0" w:space="0" w:color="auto"/>
        <w:bottom w:val="none" w:sz="0" w:space="0" w:color="auto"/>
        <w:right w:val="none" w:sz="0" w:space="0" w:color="auto"/>
      </w:divBdr>
      <w:divsChild>
        <w:div w:id="470824805">
          <w:marLeft w:val="0"/>
          <w:marRight w:val="0"/>
          <w:marTop w:val="0"/>
          <w:marBottom w:val="0"/>
          <w:divBdr>
            <w:top w:val="none" w:sz="0" w:space="0" w:color="auto"/>
            <w:left w:val="none" w:sz="0" w:space="0" w:color="auto"/>
            <w:bottom w:val="none" w:sz="0" w:space="0" w:color="auto"/>
            <w:right w:val="none" w:sz="0" w:space="0" w:color="auto"/>
          </w:divBdr>
          <w:divsChild>
            <w:div w:id="277641418">
              <w:marLeft w:val="0"/>
              <w:marRight w:val="0"/>
              <w:marTop w:val="0"/>
              <w:marBottom w:val="0"/>
              <w:divBdr>
                <w:top w:val="none" w:sz="0" w:space="0" w:color="auto"/>
                <w:left w:val="none" w:sz="0" w:space="0" w:color="auto"/>
                <w:bottom w:val="none" w:sz="0" w:space="0" w:color="auto"/>
                <w:right w:val="none" w:sz="0" w:space="0" w:color="auto"/>
              </w:divBdr>
              <w:divsChild>
                <w:div w:id="15407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857837">
      <w:bodyDiv w:val="1"/>
      <w:marLeft w:val="0"/>
      <w:marRight w:val="0"/>
      <w:marTop w:val="0"/>
      <w:marBottom w:val="0"/>
      <w:divBdr>
        <w:top w:val="none" w:sz="0" w:space="0" w:color="auto"/>
        <w:left w:val="none" w:sz="0" w:space="0" w:color="auto"/>
        <w:bottom w:val="none" w:sz="0" w:space="0" w:color="auto"/>
        <w:right w:val="none" w:sz="0" w:space="0" w:color="auto"/>
      </w:divBdr>
    </w:div>
    <w:div w:id="936451427">
      <w:bodyDiv w:val="1"/>
      <w:marLeft w:val="0"/>
      <w:marRight w:val="0"/>
      <w:marTop w:val="0"/>
      <w:marBottom w:val="0"/>
      <w:divBdr>
        <w:top w:val="none" w:sz="0" w:space="0" w:color="auto"/>
        <w:left w:val="none" w:sz="0" w:space="0" w:color="auto"/>
        <w:bottom w:val="none" w:sz="0" w:space="0" w:color="auto"/>
        <w:right w:val="none" w:sz="0" w:space="0" w:color="auto"/>
      </w:divBdr>
    </w:div>
    <w:div w:id="940721104">
      <w:bodyDiv w:val="1"/>
      <w:marLeft w:val="0"/>
      <w:marRight w:val="0"/>
      <w:marTop w:val="0"/>
      <w:marBottom w:val="0"/>
      <w:divBdr>
        <w:top w:val="none" w:sz="0" w:space="0" w:color="auto"/>
        <w:left w:val="none" w:sz="0" w:space="0" w:color="auto"/>
        <w:bottom w:val="none" w:sz="0" w:space="0" w:color="auto"/>
        <w:right w:val="none" w:sz="0" w:space="0" w:color="auto"/>
      </w:divBdr>
    </w:div>
    <w:div w:id="956378396">
      <w:bodyDiv w:val="1"/>
      <w:marLeft w:val="0"/>
      <w:marRight w:val="0"/>
      <w:marTop w:val="0"/>
      <w:marBottom w:val="0"/>
      <w:divBdr>
        <w:top w:val="none" w:sz="0" w:space="0" w:color="auto"/>
        <w:left w:val="none" w:sz="0" w:space="0" w:color="auto"/>
        <w:bottom w:val="none" w:sz="0" w:space="0" w:color="auto"/>
        <w:right w:val="none" w:sz="0" w:space="0" w:color="auto"/>
      </w:divBdr>
    </w:div>
    <w:div w:id="958686968">
      <w:bodyDiv w:val="1"/>
      <w:marLeft w:val="0"/>
      <w:marRight w:val="0"/>
      <w:marTop w:val="0"/>
      <w:marBottom w:val="0"/>
      <w:divBdr>
        <w:top w:val="none" w:sz="0" w:space="0" w:color="auto"/>
        <w:left w:val="none" w:sz="0" w:space="0" w:color="auto"/>
        <w:bottom w:val="none" w:sz="0" w:space="0" w:color="auto"/>
        <w:right w:val="none" w:sz="0" w:space="0" w:color="auto"/>
      </w:divBdr>
    </w:div>
    <w:div w:id="971984330">
      <w:bodyDiv w:val="1"/>
      <w:marLeft w:val="0"/>
      <w:marRight w:val="0"/>
      <w:marTop w:val="0"/>
      <w:marBottom w:val="0"/>
      <w:divBdr>
        <w:top w:val="none" w:sz="0" w:space="0" w:color="auto"/>
        <w:left w:val="none" w:sz="0" w:space="0" w:color="auto"/>
        <w:bottom w:val="none" w:sz="0" w:space="0" w:color="auto"/>
        <w:right w:val="none" w:sz="0" w:space="0" w:color="auto"/>
      </w:divBdr>
    </w:div>
    <w:div w:id="979387942">
      <w:bodyDiv w:val="1"/>
      <w:marLeft w:val="0"/>
      <w:marRight w:val="0"/>
      <w:marTop w:val="0"/>
      <w:marBottom w:val="0"/>
      <w:divBdr>
        <w:top w:val="none" w:sz="0" w:space="0" w:color="auto"/>
        <w:left w:val="none" w:sz="0" w:space="0" w:color="auto"/>
        <w:bottom w:val="none" w:sz="0" w:space="0" w:color="auto"/>
        <w:right w:val="none" w:sz="0" w:space="0" w:color="auto"/>
      </w:divBdr>
    </w:div>
    <w:div w:id="997684613">
      <w:bodyDiv w:val="1"/>
      <w:marLeft w:val="0"/>
      <w:marRight w:val="0"/>
      <w:marTop w:val="0"/>
      <w:marBottom w:val="0"/>
      <w:divBdr>
        <w:top w:val="none" w:sz="0" w:space="0" w:color="auto"/>
        <w:left w:val="none" w:sz="0" w:space="0" w:color="auto"/>
        <w:bottom w:val="none" w:sz="0" w:space="0" w:color="auto"/>
        <w:right w:val="none" w:sz="0" w:space="0" w:color="auto"/>
      </w:divBdr>
    </w:div>
    <w:div w:id="1004435714">
      <w:bodyDiv w:val="1"/>
      <w:marLeft w:val="0"/>
      <w:marRight w:val="0"/>
      <w:marTop w:val="0"/>
      <w:marBottom w:val="0"/>
      <w:divBdr>
        <w:top w:val="none" w:sz="0" w:space="0" w:color="auto"/>
        <w:left w:val="none" w:sz="0" w:space="0" w:color="auto"/>
        <w:bottom w:val="none" w:sz="0" w:space="0" w:color="auto"/>
        <w:right w:val="none" w:sz="0" w:space="0" w:color="auto"/>
      </w:divBdr>
    </w:div>
    <w:div w:id="1016082442">
      <w:bodyDiv w:val="1"/>
      <w:marLeft w:val="0"/>
      <w:marRight w:val="0"/>
      <w:marTop w:val="0"/>
      <w:marBottom w:val="0"/>
      <w:divBdr>
        <w:top w:val="none" w:sz="0" w:space="0" w:color="auto"/>
        <w:left w:val="none" w:sz="0" w:space="0" w:color="auto"/>
        <w:bottom w:val="none" w:sz="0" w:space="0" w:color="auto"/>
        <w:right w:val="none" w:sz="0" w:space="0" w:color="auto"/>
      </w:divBdr>
    </w:div>
    <w:div w:id="1020662229">
      <w:bodyDiv w:val="1"/>
      <w:marLeft w:val="0"/>
      <w:marRight w:val="0"/>
      <w:marTop w:val="0"/>
      <w:marBottom w:val="0"/>
      <w:divBdr>
        <w:top w:val="none" w:sz="0" w:space="0" w:color="auto"/>
        <w:left w:val="none" w:sz="0" w:space="0" w:color="auto"/>
        <w:bottom w:val="none" w:sz="0" w:space="0" w:color="auto"/>
        <w:right w:val="none" w:sz="0" w:space="0" w:color="auto"/>
      </w:divBdr>
    </w:div>
    <w:div w:id="1032193997">
      <w:bodyDiv w:val="1"/>
      <w:marLeft w:val="0"/>
      <w:marRight w:val="0"/>
      <w:marTop w:val="0"/>
      <w:marBottom w:val="0"/>
      <w:divBdr>
        <w:top w:val="none" w:sz="0" w:space="0" w:color="auto"/>
        <w:left w:val="none" w:sz="0" w:space="0" w:color="auto"/>
        <w:bottom w:val="none" w:sz="0" w:space="0" w:color="auto"/>
        <w:right w:val="none" w:sz="0" w:space="0" w:color="auto"/>
      </w:divBdr>
    </w:div>
    <w:div w:id="1050690919">
      <w:bodyDiv w:val="1"/>
      <w:marLeft w:val="0"/>
      <w:marRight w:val="0"/>
      <w:marTop w:val="0"/>
      <w:marBottom w:val="0"/>
      <w:divBdr>
        <w:top w:val="none" w:sz="0" w:space="0" w:color="auto"/>
        <w:left w:val="none" w:sz="0" w:space="0" w:color="auto"/>
        <w:bottom w:val="none" w:sz="0" w:space="0" w:color="auto"/>
        <w:right w:val="none" w:sz="0" w:space="0" w:color="auto"/>
      </w:divBdr>
    </w:div>
    <w:div w:id="1101414194">
      <w:bodyDiv w:val="1"/>
      <w:marLeft w:val="0"/>
      <w:marRight w:val="0"/>
      <w:marTop w:val="0"/>
      <w:marBottom w:val="0"/>
      <w:divBdr>
        <w:top w:val="none" w:sz="0" w:space="0" w:color="auto"/>
        <w:left w:val="none" w:sz="0" w:space="0" w:color="auto"/>
        <w:bottom w:val="none" w:sz="0" w:space="0" w:color="auto"/>
        <w:right w:val="none" w:sz="0" w:space="0" w:color="auto"/>
      </w:divBdr>
    </w:div>
    <w:div w:id="1108891405">
      <w:bodyDiv w:val="1"/>
      <w:marLeft w:val="0"/>
      <w:marRight w:val="0"/>
      <w:marTop w:val="0"/>
      <w:marBottom w:val="0"/>
      <w:divBdr>
        <w:top w:val="none" w:sz="0" w:space="0" w:color="auto"/>
        <w:left w:val="none" w:sz="0" w:space="0" w:color="auto"/>
        <w:bottom w:val="none" w:sz="0" w:space="0" w:color="auto"/>
        <w:right w:val="none" w:sz="0" w:space="0" w:color="auto"/>
      </w:divBdr>
    </w:div>
    <w:div w:id="1127551811">
      <w:bodyDiv w:val="1"/>
      <w:marLeft w:val="0"/>
      <w:marRight w:val="0"/>
      <w:marTop w:val="0"/>
      <w:marBottom w:val="0"/>
      <w:divBdr>
        <w:top w:val="none" w:sz="0" w:space="0" w:color="auto"/>
        <w:left w:val="none" w:sz="0" w:space="0" w:color="auto"/>
        <w:bottom w:val="none" w:sz="0" w:space="0" w:color="auto"/>
        <w:right w:val="none" w:sz="0" w:space="0" w:color="auto"/>
      </w:divBdr>
    </w:div>
    <w:div w:id="1129281438">
      <w:bodyDiv w:val="1"/>
      <w:marLeft w:val="0"/>
      <w:marRight w:val="0"/>
      <w:marTop w:val="0"/>
      <w:marBottom w:val="0"/>
      <w:divBdr>
        <w:top w:val="none" w:sz="0" w:space="0" w:color="auto"/>
        <w:left w:val="none" w:sz="0" w:space="0" w:color="auto"/>
        <w:bottom w:val="none" w:sz="0" w:space="0" w:color="auto"/>
        <w:right w:val="none" w:sz="0" w:space="0" w:color="auto"/>
      </w:divBdr>
    </w:div>
    <w:div w:id="1131436930">
      <w:bodyDiv w:val="1"/>
      <w:marLeft w:val="0"/>
      <w:marRight w:val="0"/>
      <w:marTop w:val="0"/>
      <w:marBottom w:val="0"/>
      <w:divBdr>
        <w:top w:val="none" w:sz="0" w:space="0" w:color="auto"/>
        <w:left w:val="none" w:sz="0" w:space="0" w:color="auto"/>
        <w:bottom w:val="none" w:sz="0" w:space="0" w:color="auto"/>
        <w:right w:val="none" w:sz="0" w:space="0" w:color="auto"/>
      </w:divBdr>
    </w:div>
    <w:div w:id="1140077482">
      <w:bodyDiv w:val="1"/>
      <w:marLeft w:val="0"/>
      <w:marRight w:val="0"/>
      <w:marTop w:val="0"/>
      <w:marBottom w:val="0"/>
      <w:divBdr>
        <w:top w:val="none" w:sz="0" w:space="0" w:color="auto"/>
        <w:left w:val="none" w:sz="0" w:space="0" w:color="auto"/>
        <w:bottom w:val="none" w:sz="0" w:space="0" w:color="auto"/>
        <w:right w:val="none" w:sz="0" w:space="0" w:color="auto"/>
      </w:divBdr>
    </w:div>
    <w:div w:id="1141078388">
      <w:bodyDiv w:val="1"/>
      <w:marLeft w:val="0"/>
      <w:marRight w:val="0"/>
      <w:marTop w:val="0"/>
      <w:marBottom w:val="0"/>
      <w:divBdr>
        <w:top w:val="none" w:sz="0" w:space="0" w:color="auto"/>
        <w:left w:val="none" w:sz="0" w:space="0" w:color="auto"/>
        <w:bottom w:val="none" w:sz="0" w:space="0" w:color="auto"/>
        <w:right w:val="none" w:sz="0" w:space="0" w:color="auto"/>
      </w:divBdr>
    </w:div>
    <w:div w:id="1151362043">
      <w:bodyDiv w:val="1"/>
      <w:marLeft w:val="0"/>
      <w:marRight w:val="0"/>
      <w:marTop w:val="0"/>
      <w:marBottom w:val="0"/>
      <w:divBdr>
        <w:top w:val="none" w:sz="0" w:space="0" w:color="auto"/>
        <w:left w:val="none" w:sz="0" w:space="0" w:color="auto"/>
        <w:bottom w:val="none" w:sz="0" w:space="0" w:color="auto"/>
        <w:right w:val="none" w:sz="0" w:space="0" w:color="auto"/>
      </w:divBdr>
    </w:div>
    <w:div w:id="1153717412">
      <w:bodyDiv w:val="1"/>
      <w:marLeft w:val="0"/>
      <w:marRight w:val="0"/>
      <w:marTop w:val="0"/>
      <w:marBottom w:val="0"/>
      <w:divBdr>
        <w:top w:val="none" w:sz="0" w:space="0" w:color="auto"/>
        <w:left w:val="none" w:sz="0" w:space="0" w:color="auto"/>
        <w:bottom w:val="none" w:sz="0" w:space="0" w:color="auto"/>
        <w:right w:val="none" w:sz="0" w:space="0" w:color="auto"/>
      </w:divBdr>
    </w:div>
    <w:div w:id="1153791767">
      <w:bodyDiv w:val="1"/>
      <w:marLeft w:val="0"/>
      <w:marRight w:val="0"/>
      <w:marTop w:val="0"/>
      <w:marBottom w:val="0"/>
      <w:divBdr>
        <w:top w:val="none" w:sz="0" w:space="0" w:color="auto"/>
        <w:left w:val="none" w:sz="0" w:space="0" w:color="auto"/>
        <w:bottom w:val="none" w:sz="0" w:space="0" w:color="auto"/>
        <w:right w:val="none" w:sz="0" w:space="0" w:color="auto"/>
      </w:divBdr>
    </w:div>
    <w:div w:id="1177384268">
      <w:bodyDiv w:val="1"/>
      <w:marLeft w:val="0"/>
      <w:marRight w:val="0"/>
      <w:marTop w:val="0"/>
      <w:marBottom w:val="0"/>
      <w:divBdr>
        <w:top w:val="none" w:sz="0" w:space="0" w:color="auto"/>
        <w:left w:val="none" w:sz="0" w:space="0" w:color="auto"/>
        <w:bottom w:val="none" w:sz="0" w:space="0" w:color="auto"/>
        <w:right w:val="none" w:sz="0" w:space="0" w:color="auto"/>
      </w:divBdr>
    </w:div>
    <w:div w:id="1178618584">
      <w:bodyDiv w:val="1"/>
      <w:marLeft w:val="0"/>
      <w:marRight w:val="0"/>
      <w:marTop w:val="0"/>
      <w:marBottom w:val="0"/>
      <w:divBdr>
        <w:top w:val="none" w:sz="0" w:space="0" w:color="auto"/>
        <w:left w:val="none" w:sz="0" w:space="0" w:color="auto"/>
        <w:bottom w:val="none" w:sz="0" w:space="0" w:color="auto"/>
        <w:right w:val="none" w:sz="0" w:space="0" w:color="auto"/>
      </w:divBdr>
    </w:div>
    <w:div w:id="1192453981">
      <w:bodyDiv w:val="1"/>
      <w:marLeft w:val="0"/>
      <w:marRight w:val="0"/>
      <w:marTop w:val="0"/>
      <w:marBottom w:val="0"/>
      <w:divBdr>
        <w:top w:val="none" w:sz="0" w:space="0" w:color="auto"/>
        <w:left w:val="none" w:sz="0" w:space="0" w:color="auto"/>
        <w:bottom w:val="none" w:sz="0" w:space="0" w:color="auto"/>
        <w:right w:val="none" w:sz="0" w:space="0" w:color="auto"/>
      </w:divBdr>
    </w:div>
    <w:div w:id="1209995724">
      <w:bodyDiv w:val="1"/>
      <w:marLeft w:val="0"/>
      <w:marRight w:val="0"/>
      <w:marTop w:val="0"/>
      <w:marBottom w:val="0"/>
      <w:divBdr>
        <w:top w:val="none" w:sz="0" w:space="0" w:color="auto"/>
        <w:left w:val="none" w:sz="0" w:space="0" w:color="auto"/>
        <w:bottom w:val="none" w:sz="0" w:space="0" w:color="auto"/>
        <w:right w:val="none" w:sz="0" w:space="0" w:color="auto"/>
      </w:divBdr>
    </w:div>
    <w:div w:id="1210917087">
      <w:bodyDiv w:val="1"/>
      <w:marLeft w:val="0"/>
      <w:marRight w:val="0"/>
      <w:marTop w:val="0"/>
      <w:marBottom w:val="0"/>
      <w:divBdr>
        <w:top w:val="none" w:sz="0" w:space="0" w:color="auto"/>
        <w:left w:val="none" w:sz="0" w:space="0" w:color="auto"/>
        <w:bottom w:val="none" w:sz="0" w:space="0" w:color="auto"/>
        <w:right w:val="none" w:sz="0" w:space="0" w:color="auto"/>
      </w:divBdr>
    </w:div>
    <w:div w:id="1211961155">
      <w:bodyDiv w:val="1"/>
      <w:marLeft w:val="0"/>
      <w:marRight w:val="0"/>
      <w:marTop w:val="0"/>
      <w:marBottom w:val="0"/>
      <w:divBdr>
        <w:top w:val="none" w:sz="0" w:space="0" w:color="auto"/>
        <w:left w:val="none" w:sz="0" w:space="0" w:color="auto"/>
        <w:bottom w:val="none" w:sz="0" w:space="0" w:color="auto"/>
        <w:right w:val="none" w:sz="0" w:space="0" w:color="auto"/>
      </w:divBdr>
    </w:div>
    <w:div w:id="1214343369">
      <w:bodyDiv w:val="1"/>
      <w:marLeft w:val="0"/>
      <w:marRight w:val="0"/>
      <w:marTop w:val="0"/>
      <w:marBottom w:val="0"/>
      <w:divBdr>
        <w:top w:val="none" w:sz="0" w:space="0" w:color="auto"/>
        <w:left w:val="none" w:sz="0" w:space="0" w:color="auto"/>
        <w:bottom w:val="none" w:sz="0" w:space="0" w:color="auto"/>
        <w:right w:val="none" w:sz="0" w:space="0" w:color="auto"/>
      </w:divBdr>
    </w:div>
    <w:div w:id="1216625932">
      <w:bodyDiv w:val="1"/>
      <w:marLeft w:val="0"/>
      <w:marRight w:val="0"/>
      <w:marTop w:val="0"/>
      <w:marBottom w:val="0"/>
      <w:divBdr>
        <w:top w:val="none" w:sz="0" w:space="0" w:color="auto"/>
        <w:left w:val="none" w:sz="0" w:space="0" w:color="auto"/>
        <w:bottom w:val="none" w:sz="0" w:space="0" w:color="auto"/>
        <w:right w:val="none" w:sz="0" w:space="0" w:color="auto"/>
      </w:divBdr>
    </w:div>
    <w:div w:id="1219056173">
      <w:bodyDiv w:val="1"/>
      <w:marLeft w:val="0"/>
      <w:marRight w:val="0"/>
      <w:marTop w:val="0"/>
      <w:marBottom w:val="0"/>
      <w:divBdr>
        <w:top w:val="none" w:sz="0" w:space="0" w:color="auto"/>
        <w:left w:val="none" w:sz="0" w:space="0" w:color="auto"/>
        <w:bottom w:val="none" w:sz="0" w:space="0" w:color="auto"/>
        <w:right w:val="none" w:sz="0" w:space="0" w:color="auto"/>
      </w:divBdr>
    </w:div>
    <w:div w:id="1234582961">
      <w:bodyDiv w:val="1"/>
      <w:marLeft w:val="0"/>
      <w:marRight w:val="0"/>
      <w:marTop w:val="0"/>
      <w:marBottom w:val="0"/>
      <w:divBdr>
        <w:top w:val="none" w:sz="0" w:space="0" w:color="auto"/>
        <w:left w:val="none" w:sz="0" w:space="0" w:color="auto"/>
        <w:bottom w:val="none" w:sz="0" w:space="0" w:color="auto"/>
        <w:right w:val="none" w:sz="0" w:space="0" w:color="auto"/>
      </w:divBdr>
    </w:div>
    <w:div w:id="1243949082">
      <w:bodyDiv w:val="1"/>
      <w:marLeft w:val="0"/>
      <w:marRight w:val="0"/>
      <w:marTop w:val="0"/>
      <w:marBottom w:val="0"/>
      <w:divBdr>
        <w:top w:val="none" w:sz="0" w:space="0" w:color="auto"/>
        <w:left w:val="none" w:sz="0" w:space="0" w:color="auto"/>
        <w:bottom w:val="none" w:sz="0" w:space="0" w:color="auto"/>
        <w:right w:val="none" w:sz="0" w:space="0" w:color="auto"/>
      </w:divBdr>
    </w:div>
    <w:div w:id="1246037263">
      <w:bodyDiv w:val="1"/>
      <w:marLeft w:val="0"/>
      <w:marRight w:val="0"/>
      <w:marTop w:val="0"/>
      <w:marBottom w:val="0"/>
      <w:divBdr>
        <w:top w:val="none" w:sz="0" w:space="0" w:color="auto"/>
        <w:left w:val="none" w:sz="0" w:space="0" w:color="auto"/>
        <w:bottom w:val="none" w:sz="0" w:space="0" w:color="auto"/>
        <w:right w:val="none" w:sz="0" w:space="0" w:color="auto"/>
      </w:divBdr>
    </w:div>
    <w:div w:id="1251159046">
      <w:bodyDiv w:val="1"/>
      <w:marLeft w:val="0"/>
      <w:marRight w:val="0"/>
      <w:marTop w:val="0"/>
      <w:marBottom w:val="0"/>
      <w:divBdr>
        <w:top w:val="none" w:sz="0" w:space="0" w:color="auto"/>
        <w:left w:val="none" w:sz="0" w:space="0" w:color="auto"/>
        <w:bottom w:val="none" w:sz="0" w:space="0" w:color="auto"/>
        <w:right w:val="none" w:sz="0" w:space="0" w:color="auto"/>
      </w:divBdr>
    </w:div>
    <w:div w:id="1254169829">
      <w:bodyDiv w:val="1"/>
      <w:marLeft w:val="0"/>
      <w:marRight w:val="0"/>
      <w:marTop w:val="0"/>
      <w:marBottom w:val="0"/>
      <w:divBdr>
        <w:top w:val="none" w:sz="0" w:space="0" w:color="auto"/>
        <w:left w:val="none" w:sz="0" w:space="0" w:color="auto"/>
        <w:bottom w:val="none" w:sz="0" w:space="0" w:color="auto"/>
        <w:right w:val="none" w:sz="0" w:space="0" w:color="auto"/>
      </w:divBdr>
    </w:div>
    <w:div w:id="1264414369">
      <w:bodyDiv w:val="1"/>
      <w:marLeft w:val="0"/>
      <w:marRight w:val="0"/>
      <w:marTop w:val="0"/>
      <w:marBottom w:val="0"/>
      <w:divBdr>
        <w:top w:val="none" w:sz="0" w:space="0" w:color="auto"/>
        <w:left w:val="none" w:sz="0" w:space="0" w:color="auto"/>
        <w:bottom w:val="none" w:sz="0" w:space="0" w:color="auto"/>
        <w:right w:val="none" w:sz="0" w:space="0" w:color="auto"/>
      </w:divBdr>
    </w:div>
    <w:div w:id="1271470262">
      <w:bodyDiv w:val="1"/>
      <w:marLeft w:val="0"/>
      <w:marRight w:val="0"/>
      <w:marTop w:val="0"/>
      <w:marBottom w:val="0"/>
      <w:divBdr>
        <w:top w:val="none" w:sz="0" w:space="0" w:color="auto"/>
        <w:left w:val="none" w:sz="0" w:space="0" w:color="auto"/>
        <w:bottom w:val="none" w:sz="0" w:space="0" w:color="auto"/>
        <w:right w:val="none" w:sz="0" w:space="0" w:color="auto"/>
      </w:divBdr>
    </w:div>
    <w:div w:id="1285768146">
      <w:bodyDiv w:val="1"/>
      <w:marLeft w:val="0"/>
      <w:marRight w:val="0"/>
      <w:marTop w:val="0"/>
      <w:marBottom w:val="0"/>
      <w:divBdr>
        <w:top w:val="none" w:sz="0" w:space="0" w:color="auto"/>
        <w:left w:val="none" w:sz="0" w:space="0" w:color="auto"/>
        <w:bottom w:val="none" w:sz="0" w:space="0" w:color="auto"/>
        <w:right w:val="none" w:sz="0" w:space="0" w:color="auto"/>
      </w:divBdr>
      <w:divsChild>
        <w:div w:id="2037804238">
          <w:marLeft w:val="547"/>
          <w:marRight w:val="0"/>
          <w:marTop w:val="0"/>
          <w:marBottom w:val="0"/>
          <w:divBdr>
            <w:top w:val="none" w:sz="0" w:space="0" w:color="auto"/>
            <w:left w:val="none" w:sz="0" w:space="0" w:color="auto"/>
            <w:bottom w:val="none" w:sz="0" w:space="0" w:color="auto"/>
            <w:right w:val="none" w:sz="0" w:space="0" w:color="auto"/>
          </w:divBdr>
        </w:div>
      </w:divsChild>
    </w:div>
    <w:div w:id="1293558119">
      <w:bodyDiv w:val="1"/>
      <w:marLeft w:val="0"/>
      <w:marRight w:val="0"/>
      <w:marTop w:val="0"/>
      <w:marBottom w:val="0"/>
      <w:divBdr>
        <w:top w:val="none" w:sz="0" w:space="0" w:color="auto"/>
        <w:left w:val="none" w:sz="0" w:space="0" w:color="auto"/>
        <w:bottom w:val="none" w:sz="0" w:space="0" w:color="auto"/>
        <w:right w:val="none" w:sz="0" w:space="0" w:color="auto"/>
      </w:divBdr>
    </w:div>
    <w:div w:id="1298609834">
      <w:bodyDiv w:val="1"/>
      <w:marLeft w:val="0"/>
      <w:marRight w:val="0"/>
      <w:marTop w:val="0"/>
      <w:marBottom w:val="0"/>
      <w:divBdr>
        <w:top w:val="none" w:sz="0" w:space="0" w:color="auto"/>
        <w:left w:val="none" w:sz="0" w:space="0" w:color="auto"/>
        <w:bottom w:val="none" w:sz="0" w:space="0" w:color="auto"/>
        <w:right w:val="none" w:sz="0" w:space="0" w:color="auto"/>
      </w:divBdr>
    </w:div>
    <w:div w:id="1299342655">
      <w:bodyDiv w:val="1"/>
      <w:marLeft w:val="0"/>
      <w:marRight w:val="0"/>
      <w:marTop w:val="0"/>
      <w:marBottom w:val="0"/>
      <w:divBdr>
        <w:top w:val="none" w:sz="0" w:space="0" w:color="auto"/>
        <w:left w:val="none" w:sz="0" w:space="0" w:color="auto"/>
        <w:bottom w:val="none" w:sz="0" w:space="0" w:color="auto"/>
        <w:right w:val="none" w:sz="0" w:space="0" w:color="auto"/>
      </w:divBdr>
    </w:div>
    <w:div w:id="1300914497">
      <w:bodyDiv w:val="1"/>
      <w:marLeft w:val="0"/>
      <w:marRight w:val="0"/>
      <w:marTop w:val="0"/>
      <w:marBottom w:val="0"/>
      <w:divBdr>
        <w:top w:val="none" w:sz="0" w:space="0" w:color="auto"/>
        <w:left w:val="none" w:sz="0" w:space="0" w:color="auto"/>
        <w:bottom w:val="none" w:sz="0" w:space="0" w:color="auto"/>
        <w:right w:val="none" w:sz="0" w:space="0" w:color="auto"/>
      </w:divBdr>
    </w:div>
    <w:div w:id="1312639307">
      <w:bodyDiv w:val="1"/>
      <w:marLeft w:val="0"/>
      <w:marRight w:val="0"/>
      <w:marTop w:val="0"/>
      <w:marBottom w:val="0"/>
      <w:divBdr>
        <w:top w:val="none" w:sz="0" w:space="0" w:color="auto"/>
        <w:left w:val="none" w:sz="0" w:space="0" w:color="auto"/>
        <w:bottom w:val="none" w:sz="0" w:space="0" w:color="auto"/>
        <w:right w:val="none" w:sz="0" w:space="0" w:color="auto"/>
      </w:divBdr>
      <w:divsChild>
        <w:div w:id="217668125">
          <w:marLeft w:val="1166"/>
          <w:marRight w:val="0"/>
          <w:marTop w:val="0"/>
          <w:marBottom w:val="0"/>
          <w:divBdr>
            <w:top w:val="none" w:sz="0" w:space="0" w:color="auto"/>
            <w:left w:val="none" w:sz="0" w:space="0" w:color="auto"/>
            <w:bottom w:val="none" w:sz="0" w:space="0" w:color="auto"/>
            <w:right w:val="none" w:sz="0" w:space="0" w:color="auto"/>
          </w:divBdr>
        </w:div>
        <w:div w:id="1619988856">
          <w:marLeft w:val="1166"/>
          <w:marRight w:val="0"/>
          <w:marTop w:val="0"/>
          <w:marBottom w:val="0"/>
          <w:divBdr>
            <w:top w:val="none" w:sz="0" w:space="0" w:color="auto"/>
            <w:left w:val="none" w:sz="0" w:space="0" w:color="auto"/>
            <w:bottom w:val="none" w:sz="0" w:space="0" w:color="auto"/>
            <w:right w:val="none" w:sz="0" w:space="0" w:color="auto"/>
          </w:divBdr>
        </w:div>
        <w:div w:id="412050691">
          <w:marLeft w:val="1166"/>
          <w:marRight w:val="0"/>
          <w:marTop w:val="0"/>
          <w:marBottom w:val="0"/>
          <w:divBdr>
            <w:top w:val="none" w:sz="0" w:space="0" w:color="auto"/>
            <w:left w:val="none" w:sz="0" w:space="0" w:color="auto"/>
            <w:bottom w:val="none" w:sz="0" w:space="0" w:color="auto"/>
            <w:right w:val="none" w:sz="0" w:space="0" w:color="auto"/>
          </w:divBdr>
        </w:div>
      </w:divsChild>
    </w:div>
    <w:div w:id="1313413626">
      <w:bodyDiv w:val="1"/>
      <w:marLeft w:val="0"/>
      <w:marRight w:val="0"/>
      <w:marTop w:val="0"/>
      <w:marBottom w:val="0"/>
      <w:divBdr>
        <w:top w:val="none" w:sz="0" w:space="0" w:color="auto"/>
        <w:left w:val="none" w:sz="0" w:space="0" w:color="auto"/>
        <w:bottom w:val="none" w:sz="0" w:space="0" w:color="auto"/>
        <w:right w:val="none" w:sz="0" w:space="0" w:color="auto"/>
      </w:divBdr>
    </w:div>
    <w:div w:id="1317614782">
      <w:bodyDiv w:val="1"/>
      <w:marLeft w:val="0"/>
      <w:marRight w:val="0"/>
      <w:marTop w:val="0"/>
      <w:marBottom w:val="0"/>
      <w:divBdr>
        <w:top w:val="none" w:sz="0" w:space="0" w:color="auto"/>
        <w:left w:val="none" w:sz="0" w:space="0" w:color="auto"/>
        <w:bottom w:val="none" w:sz="0" w:space="0" w:color="auto"/>
        <w:right w:val="none" w:sz="0" w:space="0" w:color="auto"/>
      </w:divBdr>
    </w:div>
    <w:div w:id="1322469774">
      <w:bodyDiv w:val="1"/>
      <w:marLeft w:val="0"/>
      <w:marRight w:val="0"/>
      <w:marTop w:val="0"/>
      <w:marBottom w:val="0"/>
      <w:divBdr>
        <w:top w:val="none" w:sz="0" w:space="0" w:color="auto"/>
        <w:left w:val="none" w:sz="0" w:space="0" w:color="auto"/>
        <w:bottom w:val="none" w:sz="0" w:space="0" w:color="auto"/>
        <w:right w:val="none" w:sz="0" w:space="0" w:color="auto"/>
      </w:divBdr>
    </w:div>
    <w:div w:id="1331329602">
      <w:bodyDiv w:val="1"/>
      <w:marLeft w:val="0"/>
      <w:marRight w:val="0"/>
      <w:marTop w:val="0"/>
      <w:marBottom w:val="0"/>
      <w:divBdr>
        <w:top w:val="none" w:sz="0" w:space="0" w:color="auto"/>
        <w:left w:val="none" w:sz="0" w:space="0" w:color="auto"/>
        <w:bottom w:val="none" w:sz="0" w:space="0" w:color="auto"/>
        <w:right w:val="none" w:sz="0" w:space="0" w:color="auto"/>
      </w:divBdr>
    </w:div>
    <w:div w:id="1334190212">
      <w:bodyDiv w:val="1"/>
      <w:marLeft w:val="0"/>
      <w:marRight w:val="0"/>
      <w:marTop w:val="0"/>
      <w:marBottom w:val="0"/>
      <w:divBdr>
        <w:top w:val="none" w:sz="0" w:space="0" w:color="auto"/>
        <w:left w:val="none" w:sz="0" w:space="0" w:color="auto"/>
        <w:bottom w:val="none" w:sz="0" w:space="0" w:color="auto"/>
        <w:right w:val="none" w:sz="0" w:space="0" w:color="auto"/>
      </w:divBdr>
    </w:div>
    <w:div w:id="1336422684">
      <w:bodyDiv w:val="1"/>
      <w:marLeft w:val="0"/>
      <w:marRight w:val="0"/>
      <w:marTop w:val="0"/>
      <w:marBottom w:val="0"/>
      <w:divBdr>
        <w:top w:val="none" w:sz="0" w:space="0" w:color="auto"/>
        <w:left w:val="none" w:sz="0" w:space="0" w:color="auto"/>
        <w:bottom w:val="none" w:sz="0" w:space="0" w:color="auto"/>
        <w:right w:val="none" w:sz="0" w:space="0" w:color="auto"/>
      </w:divBdr>
    </w:div>
    <w:div w:id="1338995544">
      <w:bodyDiv w:val="1"/>
      <w:marLeft w:val="0"/>
      <w:marRight w:val="0"/>
      <w:marTop w:val="0"/>
      <w:marBottom w:val="0"/>
      <w:divBdr>
        <w:top w:val="none" w:sz="0" w:space="0" w:color="auto"/>
        <w:left w:val="none" w:sz="0" w:space="0" w:color="auto"/>
        <w:bottom w:val="none" w:sz="0" w:space="0" w:color="auto"/>
        <w:right w:val="none" w:sz="0" w:space="0" w:color="auto"/>
      </w:divBdr>
    </w:div>
    <w:div w:id="1341927009">
      <w:bodyDiv w:val="1"/>
      <w:marLeft w:val="0"/>
      <w:marRight w:val="0"/>
      <w:marTop w:val="0"/>
      <w:marBottom w:val="0"/>
      <w:divBdr>
        <w:top w:val="none" w:sz="0" w:space="0" w:color="auto"/>
        <w:left w:val="none" w:sz="0" w:space="0" w:color="auto"/>
        <w:bottom w:val="none" w:sz="0" w:space="0" w:color="auto"/>
        <w:right w:val="none" w:sz="0" w:space="0" w:color="auto"/>
      </w:divBdr>
    </w:div>
    <w:div w:id="1342851275">
      <w:bodyDiv w:val="1"/>
      <w:marLeft w:val="0"/>
      <w:marRight w:val="0"/>
      <w:marTop w:val="0"/>
      <w:marBottom w:val="0"/>
      <w:divBdr>
        <w:top w:val="none" w:sz="0" w:space="0" w:color="auto"/>
        <w:left w:val="none" w:sz="0" w:space="0" w:color="auto"/>
        <w:bottom w:val="none" w:sz="0" w:space="0" w:color="auto"/>
        <w:right w:val="none" w:sz="0" w:space="0" w:color="auto"/>
      </w:divBdr>
    </w:div>
    <w:div w:id="1347555655">
      <w:bodyDiv w:val="1"/>
      <w:marLeft w:val="0"/>
      <w:marRight w:val="0"/>
      <w:marTop w:val="0"/>
      <w:marBottom w:val="0"/>
      <w:divBdr>
        <w:top w:val="none" w:sz="0" w:space="0" w:color="auto"/>
        <w:left w:val="none" w:sz="0" w:space="0" w:color="auto"/>
        <w:bottom w:val="none" w:sz="0" w:space="0" w:color="auto"/>
        <w:right w:val="none" w:sz="0" w:space="0" w:color="auto"/>
      </w:divBdr>
    </w:div>
    <w:div w:id="1355108131">
      <w:bodyDiv w:val="1"/>
      <w:marLeft w:val="0"/>
      <w:marRight w:val="0"/>
      <w:marTop w:val="0"/>
      <w:marBottom w:val="0"/>
      <w:divBdr>
        <w:top w:val="none" w:sz="0" w:space="0" w:color="auto"/>
        <w:left w:val="none" w:sz="0" w:space="0" w:color="auto"/>
        <w:bottom w:val="none" w:sz="0" w:space="0" w:color="auto"/>
        <w:right w:val="none" w:sz="0" w:space="0" w:color="auto"/>
      </w:divBdr>
    </w:div>
    <w:div w:id="1376589397">
      <w:bodyDiv w:val="1"/>
      <w:marLeft w:val="0"/>
      <w:marRight w:val="0"/>
      <w:marTop w:val="0"/>
      <w:marBottom w:val="0"/>
      <w:divBdr>
        <w:top w:val="none" w:sz="0" w:space="0" w:color="auto"/>
        <w:left w:val="none" w:sz="0" w:space="0" w:color="auto"/>
        <w:bottom w:val="none" w:sz="0" w:space="0" w:color="auto"/>
        <w:right w:val="none" w:sz="0" w:space="0" w:color="auto"/>
      </w:divBdr>
      <w:divsChild>
        <w:div w:id="1718747935">
          <w:marLeft w:val="1166"/>
          <w:marRight w:val="0"/>
          <w:marTop w:val="0"/>
          <w:marBottom w:val="0"/>
          <w:divBdr>
            <w:top w:val="none" w:sz="0" w:space="0" w:color="auto"/>
            <w:left w:val="none" w:sz="0" w:space="0" w:color="auto"/>
            <w:bottom w:val="none" w:sz="0" w:space="0" w:color="auto"/>
            <w:right w:val="none" w:sz="0" w:space="0" w:color="auto"/>
          </w:divBdr>
        </w:div>
      </w:divsChild>
    </w:div>
    <w:div w:id="1386248671">
      <w:bodyDiv w:val="1"/>
      <w:marLeft w:val="0"/>
      <w:marRight w:val="0"/>
      <w:marTop w:val="0"/>
      <w:marBottom w:val="0"/>
      <w:divBdr>
        <w:top w:val="none" w:sz="0" w:space="0" w:color="auto"/>
        <w:left w:val="none" w:sz="0" w:space="0" w:color="auto"/>
        <w:bottom w:val="none" w:sz="0" w:space="0" w:color="auto"/>
        <w:right w:val="none" w:sz="0" w:space="0" w:color="auto"/>
      </w:divBdr>
    </w:div>
    <w:div w:id="1391687235">
      <w:bodyDiv w:val="1"/>
      <w:marLeft w:val="0"/>
      <w:marRight w:val="0"/>
      <w:marTop w:val="0"/>
      <w:marBottom w:val="0"/>
      <w:divBdr>
        <w:top w:val="none" w:sz="0" w:space="0" w:color="auto"/>
        <w:left w:val="none" w:sz="0" w:space="0" w:color="auto"/>
        <w:bottom w:val="none" w:sz="0" w:space="0" w:color="auto"/>
        <w:right w:val="none" w:sz="0" w:space="0" w:color="auto"/>
      </w:divBdr>
    </w:div>
    <w:div w:id="1403796995">
      <w:bodyDiv w:val="1"/>
      <w:marLeft w:val="0"/>
      <w:marRight w:val="0"/>
      <w:marTop w:val="0"/>
      <w:marBottom w:val="0"/>
      <w:divBdr>
        <w:top w:val="none" w:sz="0" w:space="0" w:color="auto"/>
        <w:left w:val="none" w:sz="0" w:space="0" w:color="auto"/>
        <w:bottom w:val="none" w:sz="0" w:space="0" w:color="auto"/>
        <w:right w:val="none" w:sz="0" w:space="0" w:color="auto"/>
      </w:divBdr>
    </w:div>
    <w:div w:id="1432050044">
      <w:bodyDiv w:val="1"/>
      <w:marLeft w:val="0"/>
      <w:marRight w:val="0"/>
      <w:marTop w:val="0"/>
      <w:marBottom w:val="0"/>
      <w:divBdr>
        <w:top w:val="none" w:sz="0" w:space="0" w:color="auto"/>
        <w:left w:val="none" w:sz="0" w:space="0" w:color="auto"/>
        <w:bottom w:val="none" w:sz="0" w:space="0" w:color="auto"/>
        <w:right w:val="none" w:sz="0" w:space="0" w:color="auto"/>
      </w:divBdr>
    </w:div>
    <w:div w:id="143936937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3554430">
      <w:bodyDiv w:val="1"/>
      <w:marLeft w:val="0"/>
      <w:marRight w:val="0"/>
      <w:marTop w:val="0"/>
      <w:marBottom w:val="0"/>
      <w:divBdr>
        <w:top w:val="none" w:sz="0" w:space="0" w:color="auto"/>
        <w:left w:val="none" w:sz="0" w:space="0" w:color="auto"/>
        <w:bottom w:val="none" w:sz="0" w:space="0" w:color="auto"/>
        <w:right w:val="none" w:sz="0" w:space="0" w:color="auto"/>
      </w:divBdr>
    </w:div>
    <w:div w:id="1456413328">
      <w:bodyDiv w:val="1"/>
      <w:marLeft w:val="0"/>
      <w:marRight w:val="0"/>
      <w:marTop w:val="0"/>
      <w:marBottom w:val="0"/>
      <w:divBdr>
        <w:top w:val="none" w:sz="0" w:space="0" w:color="auto"/>
        <w:left w:val="none" w:sz="0" w:space="0" w:color="auto"/>
        <w:bottom w:val="none" w:sz="0" w:space="0" w:color="auto"/>
        <w:right w:val="none" w:sz="0" w:space="0" w:color="auto"/>
      </w:divBdr>
    </w:div>
    <w:div w:id="1463041225">
      <w:bodyDiv w:val="1"/>
      <w:marLeft w:val="0"/>
      <w:marRight w:val="0"/>
      <w:marTop w:val="0"/>
      <w:marBottom w:val="0"/>
      <w:divBdr>
        <w:top w:val="none" w:sz="0" w:space="0" w:color="auto"/>
        <w:left w:val="none" w:sz="0" w:space="0" w:color="auto"/>
        <w:bottom w:val="none" w:sz="0" w:space="0" w:color="auto"/>
        <w:right w:val="none" w:sz="0" w:space="0" w:color="auto"/>
      </w:divBdr>
    </w:div>
    <w:div w:id="1469396343">
      <w:bodyDiv w:val="1"/>
      <w:marLeft w:val="0"/>
      <w:marRight w:val="0"/>
      <w:marTop w:val="0"/>
      <w:marBottom w:val="0"/>
      <w:divBdr>
        <w:top w:val="none" w:sz="0" w:space="0" w:color="auto"/>
        <w:left w:val="none" w:sz="0" w:space="0" w:color="auto"/>
        <w:bottom w:val="none" w:sz="0" w:space="0" w:color="auto"/>
        <w:right w:val="none" w:sz="0" w:space="0" w:color="auto"/>
      </w:divBdr>
    </w:div>
    <w:div w:id="1492796523">
      <w:bodyDiv w:val="1"/>
      <w:marLeft w:val="0"/>
      <w:marRight w:val="0"/>
      <w:marTop w:val="0"/>
      <w:marBottom w:val="0"/>
      <w:divBdr>
        <w:top w:val="none" w:sz="0" w:space="0" w:color="auto"/>
        <w:left w:val="none" w:sz="0" w:space="0" w:color="auto"/>
        <w:bottom w:val="none" w:sz="0" w:space="0" w:color="auto"/>
        <w:right w:val="none" w:sz="0" w:space="0" w:color="auto"/>
      </w:divBdr>
    </w:div>
    <w:div w:id="1512646125">
      <w:bodyDiv w:val="1"/>
      <w:marLeft w:val="0"/>
      <w:marRight w:val="0"/>
      <w:marTop w:val="0"/>
      <w:marBottom w:val="0"/>
      <w:divBdr>
        <w:top w:val="none" w:sz="0" w:space="0" w:color="auto"/>
        <w:left w:val="none" w:sz="0" w:space="0" w:color="auto"/>
        <w:bottom w:val="none" w:sz="0" w:space="0" w:color="auto"/>
        <w:right w:val="none" w:sz="0" w:space="0" w:color="auto"/>
      </w:divBdr>
    </w:div>
    <w:div w:id="1527912675">
      <w:bodyDiv w:val="1"/>
      <w:marLeft w:val="0"/>
      <w:marRight w:val="0"/>
      <w:marTop w:val="0"/>
      <w:marBottom w:val="0"/>
      <w:divBdr>
        <w:top w:val="none" w:sz="0" w:space="0" w:color="auto"/>
        <w:left w:val="none" w:sz="0" w:space="0" w:color="auto"/>
        <w:bottom w:val="none" w:sz="0" w:space="0" w:color="auto"/>
        <w:right w:val="none" w:sz="0" w:space="0" w:color="auto"/>
      </w:divBdr>
    </w:div>
    <w:div w:id="1551382583">
      <w:bodyDiv w:val="1"/>
      <w:marLeft w:val="0"/>
      <w:marRight w:val="0"/>
      <w:marTop w:val="0"/>
      <w:marBottom w:val="0"/>
      <w:divBdr>
        <w:top w:val="none" w:sz="0" w:space="0" w:color="auto"/>
        <w:left w:val="none" w:sz="0" w:space="0" w:color="auto"/>
        <w:bottom w:val="none" w:sz="0" w:space="0" w:color="auto"/>
        <w:right w:val="none" w:sz="0" w:space="0" w:color="auto"/>
      </w:divBdr>
    </w:div>
    <w:div w:id="1584294578">
      <w:bodyDiv w:val="1"/>
      <w:marLeft w:val="0"/>
      <w:marRight w:val="0"/>
      <w:marTop w:val="0"/>
      <w:marBottom w:val="0"/>
      <w:divBdr>
        <w:top w:val="none" w:sz="0" w:space="0" w:color="auto"/>
        <w:left w:val="none" w:sz="0" w:space="0" w:color="auto"/>
        <w:bottom w:val="none" w:sz="0" w:space="0" w:color="auto"/>
        <w:right w:val="none" w:sz="0" w:space="0" w:color="auto"/>
      </w:divBdr>
    </w:div>
    <w:div w:id="1586037155">
      <w:bodyDiv w:val="1"/>
      <w:marLeft w:val="0"/>
      <w:marRight w:val="0"/>
      <w:marTop w:val="0"/>
      <w:marBottom w:val="0"/>
      <w:divBdr>
        <w:top w:val="none" w:sz="0" w:space="0" w:color="auto"/>
        <w:left w:val="none" w:sz="0" w:space="0" w:color="auto"/>
        <w:bottom w:val="none" w:sz="0" w:space="0" w:color="auto"/>
        <w:right w:val="none" w:sz="0" w:space="0" w:color="auto"/>
      </w:divBdr>
    </w:div>
    <w:div w:id="1590505949">
      <w:bodyDiv w:val="1"/>
      <w:marLeft w:val="0"/>
      <w:marRight w:val="0"/>
      <w:marTop w:val="0"/>
      <w:marBottom w:val="0"/>
      <w:divBdr>
        <w:top w:val="none" w:sz="0" w:space="0" w:color="auto"/>
        <w:left w:val="none" w:sz="0" w:space="0" w:color="auto"/>
        <w:bottom w:val="none" w:sz="0" w:space="0" w:color="auto"/>
        <w:right w:val="none" w:sz="0" w:space="0" w:color="auto"/>
      </w:divBdr>
    </w:div>
    <w:div w:id="1590506295">
      <w:bodyDiv w:val="1"/>
      <w:marLeft w:val="0"/>
      <w:marRight w:val="0"/>
      <w:marTop w:val="0"/>
      <w:marBottom w:val="0"/>
      <w:divBdr>
        <w:top w:val="none" w:sz="0" w:space="0" w:color="auto"/>
        <w:left w:val="none" w:sz="0" w:space="0" w:color="auto"/>
        <w:bottom w:val="none" w:sz="0" w:space="0" w:color="auto"/>
        <w:right w:val="none" w:sz="0" w:space="0" w:color="auto"/>
      </w:divBdr>
    </w:div>
    <w:div w:id="1599294160">
      <w:bodyDiv w:val="1"/>
      <w:marLeft w:val="0"/>
      <w:marRight w:val="0"/>
      <w:marTop w:val="0"/>
      <w:marBottom w:val="0"/>
      <w:divBdr>
        <w:top w:val="none" w:sz="0" w:space="0" w:color="auto"/>
        <w:left w:val="none" w:sz="0" w:space="0" w:color="auto"/>
        <w:bottom w:val="none" w:sz="0" w:space="0" w:color="auto"/>
        <w:right w:val="none" w:sz="0" w:space="0" w:color="auto"/>
      </w:divBdr>
    </w:div>
    <w:div w:id="1615870041">
      <w:bodyDiv w:val="1"/>
      <w:marLeft w:val="0"/>
      <w:marRight w:val="0"/>
      <w:marTop w:val="0"/>
      <w:marBottom w:val="0"/>
      <w:divBdr>
        <w:top w:val="none" w:sz="0" w:space="0" w:color="auto"/>
        <w:left w:val="none" w:sz="0" w:space="0" w:color="auto"/>
        <w:bottom w:val="none" w:sz="0" w:space="0" w:color="auto"/>
        <w:right w:val="none" w:sz="0" w:space="0" w:color="auto"/>
      </w:divBdr>
    </w:div>
    <w:div w:id="1620064342">
      <w:bodyDiv w:val="1"/>
      <w:marLeft w:val="0"/>
      <w:marRight w:val="0"/>
      <w:marTop w:val="0"/>
      <w:marBottom w:val="0"/>
      <w:divBdr>
        <w:top w:val="none" w:sz="0" w:space="0" w:color="auto"/>
        <w:left w:val="none" w:sz="0" w:space="0" w:color="auto"/>
        <w:bottom w:val="none" w:sz="0" w:space="0" w:color="auto"/>
        <w:right w:val="none" w:sz="0" w:space="0" w:color="auto"/>
      </w:divBdr>
      <w:divsChild>
        <w:div w:id="1355578226">
          <w:marLeft w:val="547"/>
          <w:marRight w:val="0"/>
          <w:marTop w:val="0"/>
          <w:marBottom w:val="0"/>
          <w:divBdr>
            <w:top w:val="none" w:sz="0" w:space="0" w:color="auto"/>
            <w:left w:val="none" w:sz="0" w:space="0" w:color="auto"/>
            <w:bottom w:val="none" w:sz="0" w:space="0" w:color="auto"/>
            <w:right w:val="none" w:sz="0" w:space="0" w:color="auto"/>
          </w:divBdr>
        </w:div>
      </w:divsChild>
    </w:div>
    <w:div w:id="1621688751">
      <w:bodyDiv w:val="1"/>
      <w:marLeft w:val="0"/>
      <w:marRight w:val="0"/>
      <w:marTop w:val="0"/>
      <w:marBottom w:val="0"/>
      <w:divBdr>
        <w:top w:val="none" w:sz="0" w:space="0" w:color="auto"/>
        <w:left w:val="none" w:sz="0" w:space="0" w:color="auto"/>
        <w:bottom w:val="none" w:sz="0" w:space="0" w:color="auto"/>
        <w:right w:val="none" w:sz="0" w:space="0" w:color="auto"/>
      </w:divBdr>
    </w:div>
    <w:div w:id="1629316596">
      <w:bodyDiv w:val="1"/>
      <w:marLeft w:val="0"/>
      <w:marRight w:val="0"/>
      <w:marTop w:val="0"/>
      <w:marBottom w:val="0"/>
      <w:divBdr>
        <w:top w:val="none" w:sz="0" w:space="0" w:color="auto"/>
        <w:left w:val="none" w:sz="0" w:space="0" w:color="auto"/>
        <w:bottom w:val="none" w:sz="0" w:space="0" w:color="auto"/>
        <w:right w:val="none" w:sz="0" w:space="0" w:color="auto"/>
      </w:divBdr>
    </w:div>
    <w:div w:id="1629817466">
      <w:bodyDiv w:val="1"/>
      <w:marLeft w:val="0"/>
      <w:marRight w:val="0"/>
      <w:marTop w:val="0"/>
      <w:marBottom w:val="0"/>
      <w:divBdr>
        <w:top w:val="none" w:sz="0" w:space="0" w:color="auto"/>
        <w:left w:val="none" w:sz="0" w:space="0" w:color="auto"/>
        <w:bottom w:val="none" w:sz="0" w:space="0" w:color="auto"/>
        <w:right w:val="none" w:sz="0" w:space="0" w:color="auto"/>
      </w:divBdr>
    </w:div>
    <w:div w:id="1669748980">
      <w:bodyDiv w:val="1"/>
      <w:marLeft w:val="0"/>
      <w:marRight w:val="0"/>
      <w:marTop w:val="0"/>
      <w:marBottom w:val="0"/>
      <w:divBdr>
        <w:top w:val="none" w:sz="0" w:space="0" w:color="auto"/>
        <w:left w:val="none" w:sz="0" w:space="0" w:color="auto"/>
        <w:bottom w:val="none" w:sz="0" w:space="0" w:color="auto"/>
        <w:right w:val="none" w:sz="0" w:space="0" w:color="auto"/>
      </w:divBdr>
    </w:div>
    <w:div w:id="1681615294">
      <w:bodyDiv w:val="1"/>
      <w:marLeft w:val="0"/>
      <w:marRight w:val="0"/>
      <w:marTop w:val="0"/>
      <w:marBottom w:val="0"/>
      <w:divBdr>
        <w:top w:val="none" w:sz="0" w:space="0" w:color="auto"/>
        <w:left w:val="none" w:sz="0" w:space="0" w:color="auto"/>
        <w:bottom w:val="none" w:sz="0" w:space="0" w:color="auto"/>
        <w:right w:val="none" w:sz="0" w:space="0" w:color="auto"/>
      </w:divBdr>
    </w:div>
    <w:div w:id="1685354248">
      <w:bodyDiv w:val="1"/>
      <w:marLeft w:val="0"/>
      <w:marRight w:val="0"/>
      <w:marTop w:val="0"/>
      <w:marBottom w:val="0"/>
      <w:divBdr>
        <w:top w:val="none" w:sz="0" w:space="0" w:color="auto"/>
        <w:left w:val="none" w:sz="0" w:space="0" w:color="auto"/>
        <w:bottom w:val="none" w:sz="0" w:space="0" w:color="auto"/>
        <w:right w:val="none" w:sz="0" w:space="0" w:color="auto"/>
      </w:divBdr>
    </w:div>
    <w:div w:id="1688867103">
      <w:bodyDiv w:val="1"/>
      <w:marLeft w:val="0"/>
      <w:marRight w:val="0"/>
      <w:marTop w:val="0"/>
      <w:marBottom w:val="0"/>
      <w:divBdr>
        <w:top w:val="none" w:sz="0" w:space="0" w:color="auto"/>
        <w:left w:val="none" w:sz="0" w:space="0" w:color="auto"/>
        <w:bottom w:val="none" w:sz="0" w:space="0" w:color="auto"/>
        <w:right w:val="none" w:sz="0" w:space="0" w:color="auto"/>
      </w:divBdr>
    </w:div>
    <w:div w:id="1692029100">
      <w:bodyDiv w:val="1"/>
      <w:marLeft w:val="0"/>
      <w:marRight w:val="0"/>
      <w:marTop w:val="0"/>
      <w:marBottom w:val="0"/>
      <w:divBdr>
        <w:top w:val="none" w:sz="0" w:space="0" w:color="auto"/>
        <w:left w:val="none" w:sz="0" w:space="0" w:color="auto"/>
        <w:bottom w:val="none" w:sz="0" w:space="0" w:color="auto"/>
        <w:right w:val="none" w:sz="0" w:space="0" w:color="auto"/>
      </w:divBdr>
    </w:div>
    <w:div w:id="1699575089">
      <w:bodyDiv w:val="1"/>
      <w:marLeft w:val="0"/>
      <w:marRight w:val="0"/>
      <w:marTop w:val="0"/>
      <w:marBottom w:val="0"/>
      <w:divBdr>
        <w:top w:val="none" w:sz="0" w:space="0" w:color="auto"/>
        <w:left w:val="none" w:sz="0" w:space="0" w:color="auto"/>
        <w:bottom w:val="none" w:sz="0" w:space="0" w:color="auto"/>
        <w:right w:val="none" w:sz="0" w:space="0" w:color="auto"/>
      </w:divBdr>
    </w:div>
    <w:div w:id="1708530240">
      <w:bodyDiv w:val="1"/>
      <w:marLeft w:val="0"/>
      <w:marRight w:val="0"/>
      <w:marTop w:val="0"/>
      <w:marBottom w:val="0"/>
      <w:divBdr>
        <w:top w:val="none" w:sz="0" w:space="0" w:color="auto"/>
        <w:left w:val="none" w:sz="0" w:space="0" w:color="auto"/>
        <w:bottom w:val="none" w:sz="0" w:space="0" w:color="auto"/>
        <w:right w:val="none" w:sz="0" w:space="0" w:color="auto"/>
      </w:divBdr>
    </w:div>
    <w:div w:id="1708796353">
      <w:bodyDiv w:val="1"/>
      <w:marLeft w:val="0"/>
      <w:marRight w:val="0"/>
      <w:marTop w:val="0"/>
      <w:marBottom w:val="0"/>
      <w:divBdr>
        <w:top w:val="none" w:sz="0" w:space="0" w:color="auto"/>
        <w:left w:val="none" w:sz="0" w:space="0" w:color="auto"/>
        <w:bottom w:val="none" w:sz="0" w:space="0" w:color="auto"/>
        <w:right w:val="none" w:sz="0" w:space="0" w:color="auto"/>
      </w:divBdr>
    </w:div>
    <w:div w:id="1709987736">
      <w:bodyDiv w:val="1"/>
      <w:marLeft w:val="0"/>
      <w:marRight w:val="0"/>
      <w:marTop w:val="0"/>
      <w:marBottom w:val="0"/>
      <w:divBdr>
        <w:top w:val="none" w:sz="0" w:space="0" w:color="auto"/>
        <w:left w:val="none" w:sz="0" w:space="0" w:color="auto"/>
        <w:bottom w:val="none" w:sz="0" w:space="0" w:color="auto"/>
        <w:right w:val="none" w:sz="0" w:space="0" w:color="auto"/>
      </w:divBdr>
    </w:div>
    <w:div w:id="1710835765">
      <w:bodyDiv w:val="1"/>
      <w:marLeft w:val="0"/>
      <w:marRight w:val="0"/>
      <w:marTop w:val="0"/>
      <w:marBottom w:val="0"/>
      <w:divBdr>
        <w:top w:val="none" w:sz="0" w:space="0" w:color="auto"/>
        <w:left w:val="none" w:sz="0" w:space="0" w:color="auto"/>
        <w:bottom w:val="none" w:sz="0" w:space="0" w:color="auto"/>
        <w:right w:val="none" w:sz="0" w:space="0" w:color="auto"/>
      </w:divBdr>
    </w:div>
    <w:div w:id="1716808405">
      <w:bodyDiv w:val="1"/>
      <w:marLeft w:val="0"/>
      <w:marRight w:val="0"/>
      <w:marTop w:val="0"/>
      <w:marBottom w:val="0"/>
      <w:divBdr>
        <w:top w:val="none" w:sz="0" w:space="0" w:color="auto"/>
        <w:left w:val="none" w:sz="0" w:space="0" w:color="auto"/>
        <w:bottom w:val="none" w:sz="0" w:space="0" w:color="auto"/>
        <w:right w:val="none" w:sz="0" w:space="0" w:color="auto"/>
      </w:divBdr>
    </w:div>
    <w:div w:id="1720739900">
      <w:bodyDiv w:val="1"/>
      <w:marLeft w:val="0"/>
      <w:marRight w:val="0"/>
      <w:marTop w:val="0"/>
      <w:marBottom w:val="0"/>
      <w:divBdr>
        <w:top w:val="none" w:sz="0" w:space="0" w:color="auto"/>
        <w:left w:val="none" w:sz="0" w:space="0" w:color="auto"/>
        <w:bottom w:val="none" w:sz="0" w:space="0" w:color="auto"/>
        <w:right w:val="none" w:sz="0" w:space="0" w:color="auto"/>
      </w:divBdr>
    </w:div>
    <w:div w:id="1726636985">
      <w:bodyDiv w:val="1"/>
      <w:marLeft w:val="0"/>
      <w:marRight w:val="0"/>
      <w:marTop w:val="0"/>
      <w:marBottom w:val="0"/>
      <w:divBdr>
        <w:top w:val="none" w:sz="0" w:space="0" w:color="auto"/>
        <w:left w:val="none" w:sz="0" w:space="0" w:color="auto"/>
        <w:bottom w:val="none" w:sz="0" w:space="0" w:color="auto"/>
        <w:right w:val="none" w:sz="0" w:space="0" w:color="auto"/>
      </w:divBdr>
    </w:div>
    <w:div w:id="1733306933">
      <w:bodyDiv w:val="1"/>
      <w:marLeft w:val="0"/>
      <w:marRight w:val="0"/>
      <w:marTop w:val="0"/>
      <w:marBottom w:val="0"/>
      <w:divBdr>
        <w:top w:val="none" w:sz="0" w:space="0" w:color="auto"/>
        <w:left w:val="none" w:sz="0" w:space="0" w:color="auto"/>
        <w:bottom w:val="none" w:sz="0" w:space="0" w:color="auto"/>
        <w:right w:val="none" w:sz="0" w:space="0" w:color="auto"/>
      </w:divBdr>
    </w:div>
    <w:div w:id="1742827657">
      <w:bodyDiv w:val="1"/>
      <w:marLeft w:val="0"/>
      <w:marRight w:val="0"/>
      <w:marTop w:val="0"/>
      <w:marBottom w:val="0"/>
      <w:divBdr>
        <w:top w:val="none" w:sz="0" w:space="0" w:color="auto"/>
        <w:left w:val="none" w:sz="0" w:space="0" w:color="auto"/>
        <w:bottom w:val="none" w:sz="0" w:space="0" w:color="auto"/>
        <w:right w:val="none" w:sz="0" w:space="0" w:color="auto"/>
      </w:divBdr>
    </w:div>
    <w:div w:id="1762289616">
      <w:bodyDiv w:val="1"/>
      <w:marLeft w:val="0"/>
      <w:marRight w:val="0"/>
      <w:marTop w:val="0"/>
      <w:marBottom w:val="0"/>
      <w:divBdr>
        <w:top w:val="none" w:sz="0" w:space="0" w:color="auto"/>
        <w:left w:val="none" w:sz="0" w:space="0" w:color="auto"/>
        <w:bottom w:val="none" w:sz="0" w:space="0" w:color="auto"/>
        <w:right w:val="none" w:sz="0" w:space="0" w:color="auto"/>
      </w:divBdr>
    </w:div>
    <w:div w:id="1770202370">
      <w:bodyDiv w:val="1"/>
      <w:marLeft w:val="0"/>
      <w:marRight w:val="0"/>
      <w:marTop w:val="0"/>
      <w:marBottom w:val="0"/>
      <w:divBdr>
        <w:top w:val="none" w:sz="0" w:space="0" w:color="auto"/>
        <w:left w:val="none" w:sz="0" w:space="0" w:color="auto"/>
        <w:bottom w:val="none" w:sz="0" w:space="0" w:color="auto"/>
        <w:right w:val="none" w:sz="0" w:space="0" w:color="auto"/>
      </w:divBdr>
    </w:div>
    <w:div w:id="1772554456">
      <w:bodyDiv w:val="1"/>
      <w:marLeft w:val="0"/>
      <w:marRight w:val="0"/>
      <w:marTop w:val="0"/>
      <w:marBottom w:val="0"/>
      <w:divBdr>
        <w:top w:val="none" w:sz="0" w:space="0" w:color="auto"/>
        <w:left w:val="none" w:sz="0" w:space="0" w:color="auto"/>
        <w:bottom w:val="none" w:sz="0" w:space="0" w:color="auto"/>
        <w:right w:val="none" w:sz="0" w:space="0" w:color="auto"/>
      </w:divBdr>
    </w:div>
    <w:div w:id="1798718474">
      <w:bodyDiv w:val="1"/>
      <w:marLeft w:val="0"/>
      <w:marRight w:val="0"/>
      <w:marTop w:val="0"/>
      <w:marBottom w:val="0"/>
      <w:divBdr>
        <w:top w:val="none" w:sz="0" w:space="0" w:color="auto"/>
        <w:left w:val="none" w:sz="0" w:space="0" w:color="auto"/>
        <w:bottom w:val="none" w:sz="0" w:space="0" w:color="auto"/>
        <w:right w:val="none" w:sz="0" w:space="0" w:color="auto"/>
      </w:divBdr>
    </w:div>
    <w:div w:id="1800341412">
      <w:bodyDiv w:val="1"/>
      <w:marLeft w:val="0"/>
      <w:marRight w:val="0"/>
      <w:marTop w:val="0"/>
      <w:marBottom w:val="0"/>
      <w:divBdr>
        <w:top w:val="none" w:sz="0" w:space="0" w:color="auto"/>
        <w:left w:val="none" w:sz="0" w:space="0" w:color="auto"/>
        <w:bottom w:val="none" w:sz="0" w:space="0" w:color="auto"/>
        <w:right w:val="none" w:sz="0" w:space="0" w:color="auto"/>
      </w:divBdr>
    </w:div>
    <w:div w:id="1810660323">
      <w:bodyDiv w:val="1"/>
      <w:marLeft w:val="0"/>
      <w:marRight w:val="0"/>
      <w:marTop w:val="0"/>
      <w:marBottom w:val="0"/>
      <w:divBdr>
        <w:top w:val="none" w:sz="0" w:space="0" w:color="auto"/>
        <w:left w:val="none" w:sz="0" w:space="0" w:color="auto"/>
        <w:bottom w:val="none" w:sz="0" w:space="0" w:color="auto"/>
        <w:right w:val="none" w:sz="0" w:space="0" w:color="auto"/>
      </w:divBdr>
    </w:div>
    <w:div w:id="1816020223">
      <w:bodyDiv w:val="1"/>
      <w:marLeft w:val="0"/>
      <w:marRight w:val="0"/>
      <w:marTop w:val="0"/>
      <w:marBottom w:val="0"/>
      <w:divBdr>
        <w:top w:val="none" w:sz="0" w:space="0" w:color="auto"/>
        <w:left w:val="none" w:sz="0" w:space="0" w:color="auto"/>
        <w:bottom w:val="none" w:sz="0" w:space="0" w:color="auto"/>
        <w:right w:val="none" w:sz="0" w:space="0" w:color="auto"/>
      </w:divBdr>
    </w:div>
    <w:div w:id="1824545606">
      <w:bodyDiv w:val="1"/>
      <w:marLeft w:val="0"/>
      <w:marRight w:val="0"/>
      <w:marTop w:val="0"/>
      <w:marBottom w:val="0"/>
      <w:divBdr>
        <w:top w:val="none" w:sz="0" w:space="0" w:color="auto"/>
        <w:left w:val="none" w:sz="0" w:space="0" w:color="auto"/>
        <w:bottom w:val="none" w:sz="0" w:space="0" w:color="auto"/>
        <w:right w:val="none" w:sz="0" w:space="0" w:color="auto"/>
      </w:divBdr>
    </w:div>
    <w:div w:id="1850681968">
      <w:bodyDiv w:val="1"/>
      <w:marLeft w:val="0"/>
      <w:marRight w:val="0"/>
      <w:marTop w:val="0"/>
      <w:marBottom w:val="0"/>
      <w:divBdr>
        <w:top w:val="none" w:sz="0" w:space="0" w:color="auto"/>
        <w:left w:val="none" w:sz="0" w:space="0" w:color="auto"/>
        <w:bottom w:val="none" w:sz="0" w:space="0" w:color="auto"/>
        <w:right w:val="none" w:sz="0" w:space="0" w:color="auto"/>
      </w:divBdr>
    </w:div>
    <w:div w:id="1852526734">
      <w:bodyDiv w:val="1"/>
      <w:marLeft w:val="0"/>
      <w:marRight w:val="0"/>
      <w:marTop w:val="0"/>
      <w:marBottom w:val="0"/>
      <w:divBdr>
        <w:top w:val="none" w:sz="0" w:space="0" w:color="auto"/>
        <w:left w:val="none" w:sz="0" w:space="0" w:color="auto"/>
        <w:bottom w:val="none" w:sz="0" w:space="0" w:color="auto"/>
        <w:right w:val="none" w:sz="0" w:space="0" w:color="auto"/>
      </w:divBdr>
    </w:div>
    <w:div w:id="1873033332">
      <w:bodyDiv w:val="1"/>
      <w:marLeft w:val="0"/>
      <w:marRight w:val="0"/>
      <w:marTop w:val="0"/>
      <w:marBottom w:val="0"/>
      <w:divBdr>
        <w:top w:val="none" w:sz="0" w:space="0" w:color="auto"/>
        <w:left w:val="none" w:sz="0" w:space="0" w:color="auto"/>
        <w:bottom w:val="none" w:sz="0" w:space="0" w:color="auto"/>
        <w:right w:val="none" w:sz="0" w:space="0" w:color="auto"/>
      </w:divBdr>
    </w:div>
    <w:div w:id="1891260659">
      <w:bodyDiv w:val="1"/>
      <w:marLeft w:val="0"/>
      <w:marRight w:val="0"/>
      <w:marTop w:val="0"/>
      <w:marBottom w:val="0"/>
      <w:divBdr>
        <w:top w:val="none" w:sz="0" w:space="0" w:color="auto"/>
        <w:left w:val="none" w:sz="0" w:space="0" w:color="auto"/>
        <w:bottom w:val="none" w:sz="0" w:space="0" w:color="auto"/>
        <w:right w:val="none" w:sz="0" w:space="0" w:color="auto"/>
      </w:divBdr>
    </w:div>
    <w:div w:id="1905097699">
      <w:bodyDiv w:val="1"/>
      <w:marLeft w:val="0"/>
      <w:marRight w:val="0"/>
      <w:marTop w:val="0"/>
      <w:marBottom w:val="0"/>
      <w:divBdr>
        <w:top w:val="none" w:sz="0" w:space="0" w:color="auto"/>
        <w:left w:val="none" w:sz="0" w:space="0" w:color="auto"/>
        <w:bottom w:val="none" w:sz="0" w:space="0" w:color="auto"/>
        <w:right w:val="none" w:sz="0" w:space="0" w:color="auto"/>
      </w:divBdr>
    </w:div>
    <w:div w:id="1907186211">
      <w:bodyDiv w:val="1"/>
      <w:marLeft w:val="0"/>
      <w:marRight w:val="0"/>
      <w:marTop w:val="0"/>
      <w:marBottom w:val="0"/>
      <w:divBdr>
        <w:top w:val="none" w:sz="0" w:space="0" w:color="auto"/>
        <w:left w:val="none" w:sz="0" w:space="0" w:color="auto"/>
        <w:bottom w:val="none" w:sz="0" w:space="0" w:color="auto"/>
        <w:right w:val="none" w:sz="0" w:space="0" w:color="auto"/>
      </w:divBdr>
    </w:div>
    <w:div w:id="1948661248">
      <w:bodyDiv w:val="1"/>
      <w:marLeft w:val="0"/>
      <w:marRight w:val="0"/>
      <w:marTop w:val="0"/>
      <w:marBottom w:val="0"/>
      <w:divBdr>
        <w:top w:val="none" w:sz="0" w:space="0" w:color="auto"/>
        <w:left w:val="none" w:sz="0" w:space="0" w:color="auto"/>
        <w:bottom w:val="none" w:sz="0" w:space="0" w:color="auto"/>
        <w:right w:val="none" w:sz="0" w:space="0" w:color="auto"/>
      </w:divBdr>
    </w:div>
    <w:div w:id="1956979592">
      <w:bodyDiv w:val="1"/>
      <w:marLeft w:val="0"/>
      <w:marRight w:val="0"/>
      <w:marTop w:val="0"/>
      <w:marBottom w:val="0"/>
      <w:divBdr>
        <w:top w:val="none" w:sz="0" w:space="0" w:color="auto"/>
        <w:left w:val="none" w:sz="0" w:space="0" w:color="auto"/>
        <w:bottom w:val="none" w:sz="0" w:space="0" w:color="auto"/>
        <w:right w:val="none" w:sz="0" w:space="0" w:color="auto"/>
      </w:divBdr>
    </w:div>
    <w:div w:id="1957638125">
      <w:bodyDiv w:val="1"/>
      <w:marLeft w:val="0"/>
      <w:marRight w:val="0"/>
      <w:marTop w:val="0"/>
      <w:marBottom w:val="0"/>
      <w:divBdr>
        <w:top w:val="none" w:sz="0" w:space="0" w:color="auto"/>
        <w:left w:val="none" w:sz="0" w:space="0" w:color="auto"/>
        <w:bottom w:val="none" w:sz="0" w:space="0" w:color="auto"/>
        <w:right w:val="none" w:sz="0" w:space="0" w:color="auto"/>
      </w:divBdr>
    </w:div>
    <w:div w:id="1965112662">
      <w:bodyDiv w:val="1"/>
      <w:marLeft w:val="0"/>
      <w:marRight w:val="0"/>
      <w:marTop w:val="0"/>
      <w:marBottom w:val="0"/>
      <w:divBdr>
        <w:top w:val="none" w:sz="0" w:space="0" w:color="auto"/>
        <w:left w:val="none" w:sz="0" w:space="0" w:color="auto"/>
        <w:bottom w:val="none" w:sz="0" w:space="0" w:color="auto"/>
        <w:right w:val="none" w:sz="0" w:space="0" w:color="auto"/>
      </w:divBdr>
    </w:div>
    <w:div w:id="1980912415">
      <w:bodyDiv w:val="1"/>
      <w:marLeft w:val="0"/>
      <w:marRight w:val="0"/>
      <w:marTop w:val="0"/>
      <w:marBottom w:val="0"/>
      <w:divBdr>
        <w:top w:val="none" w:sz="0" w:space="0" w:color="auto"/>
        <w:left w:val="none" w:sz="0" w:space="0" w:color="auto"/>
        <w:bottom w:val="none" w:sz="0" w:space="0" w:color="auto"/>
        <w:right w:val="none" w:sz="0" w:space="0" w:color="auto"/>
      </w:divBdr>
      <w:divsChild>
        <w:div w:id="1682705121">
          <w:marLeft w:val="0"/>
          <w:marRight w:val="0"/>
          <w:marTop w:val="0"/>
          <w:marBottom w:val="0"/>
          <w:divBdr>
            <w:top w:val="none" w:sz="0" w:space="0" w:color="auto"/>
            <w:left w:val="none" w:sz="0" w:space="0" w:color="auto"/>
            <w:bottom w:val="none" w:sz="0" w:space="0" w:color="auto"/>
            <w:right w:val="none" w:sz="0" w:space="0" w:color="auto"/>
          </w:divBdr>
          <w:divsChild>
            <w:div w:id="5153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16946">
      <w:bodyDiv w:val="1"/>
      <w:marLeft w:val="0"/>
      <w:marRight w:val="0"/>
      <w:marTop w:val="0"/>
      <w:marBottom w:val="0"/>
      <w:divBdr>
        <w:top w:val="none" w:sz="0" w:space="0" w:color="auto"/>
        <w:left w:val="none" w:sz="0" w:space="0" w:color="auto"/>
        <w:bottom w:val="none" w:sz="0" w:space="0" w:color="auto"/>
        <w:right w:val="none" w:sz="0" w:space="0" w:color="auto"/>
      </w:divBdr>
    </w:div>
    <w:div w:id="1994528430">
      <w:bodyDiv w:val="1"/>
      <w:marLeft w:val="0"/>
      <w:marRight w:val="0"/>
      <w:marTop w:val="0"/>
      <w:marBottom w:val="0"/>
      <w:divBdr>
        <w:top w:val="none" w:sz="0" w:space="0" w:color="auto"/>
        <w:left w:val="none" w:sz="0" w:space="0" w:color="auto"/>
        <w:bottom w:val="none" w:sz="0" w:space="0" w:color="auto"/>
        <w:right w:val="none" w:sz="0" w:space="0" w:color="auto"/>
      </w:divBdr>
    </w:div>
    <w:div w:id="1995914064">
      <w:bodyDiv w:val="1"/>
      <w:marLeft w:val="0"/>
      <w:marRight w:val="0"/>
      <w:marTop w:val="0"/>
      <w:marBottom w:val="0"/>
      <w:divBdr>
        <w:top w:val="none" w:sz="0" w:space="0" w:color="auto"/>
        <w:left w:val="none" w:sz="0" w:space="0" w:color="auto"/>
        <w:bottom w:val="none" w:sz="0" w:space="0" w:color="auto"/>
        <w:right w:val="none" w:sz="0" w:space="0" w:color="auto"/>
      </w:divBdr>
    </w:div>
    <w:div w:id="2003386991">
      <w:bodyDiv w:val="1"/>
      <w:marLeft w:val="0"/>
      <w:marRight w:val="0"/>
      <w:marTop w:val="0"/>
      <w:marBottom w:val="0"/>
      <w:divBdr>
        <w:top w:val="none" w:sz="0" w:space="0" w:color="auto"/>
        <w:left w:val="none" w:sz="0" w:space="0" w:color="auto"/>
        <w:bottom w:val="none" w:sz="0" w:space="0" w:color="auto"/>
        <w:right w:val="none" w:sz="0" w:space="0" w:color="auto"/>
      </w:divBdr>
    </w:div>
    <w:div w:id="2019965472">
      <w:bodyDiv w:val="1"/>
      <w:marLeft w:val="0"/>
      <w:marRight w:val="0"/>
      <w:marTop w:val="0"/>
      <w:marBottom w:val="0"/>
      <w:divBdr>
        <w:top w:val="none" w:sz="0" w:space="0" w:color="auto"/>
        <w:left w:val="none" w:sz="0" w:space="0" w:color="auto"/>
        <w:bottom w:val="none" w:sz="0" w:space="0" w:color="auto"/>
        <w:right w:val="none" w:sz="0" w:space="0" w:color="auto"/>
      </w:divBdr>
    </w:div>
    <w:div w:id="2021463904">
      <w:bodyDiv w:val="1"/>
      <w:marLeft w:val="0"/>
      <w:marRight w:val="0"/>
      <w:marTop w:val="0"/>
      <w:marBottom w:val="0"/>
      <w:divBdr>
        <w:top w:val="none" w:sz="0" w:space="0" w:color="auto"/>
        <w:left w:val="none" w:sz="0" w:space="0" w:color="auto"/>
        <w:bottom w:val="none" w:sz="0" w:space="0" w:color="auto"/>
        <w:right w:val="none" w:sz="0" w:space="0" w:color="auto"/>
      </w:divBdr>
    </w:div>
    <w:div w:id="2023506578">
      <w:bodyDiv w:val="1"/>
      <w:marLeft w:val="0"/>
      <w:marRight w:val="0"/>
      <w:marTop w:val="0"/>
      <w:marBottom w:val="0"/>
      <w:divBdr>
        <w:top w:val="none" w:sz="0" w:space="0" w:color="auto"/>
        <w:left w:val="none" w:sz="0" w:space="0" w:color="auto"/>
        <w:bottom w:val="none" w:sz="0" w:space="0" w:color="auto"/>
        <w:right w:val="none" w:sz="0" w:space="0" w:color="auto"/>
      </w:divBdr>
    </w:div>
    <w:div w:id="2032410958">
      <w:bodyDiv w:val="1"/>
      <w:marLeft w:val="0"/>
      <w:marRight w:val="0"/>
      <w:marTop w:val="0"/>
      <w:marBottom w:val="0"/>
      <w:divBdr>
        <w:top w:val="none" w:sz="0" w:space="0" w:color="auto"/>
        <w:left w:val="none" w:sz="0" w:space="0" w:color="auto"/>
        <w:bottom w:val="none" w:sz="0" w:space="0" w:color="auto"/>
        <w:right w:val="none" w:sz="0" w:space="0" w:color="auto"/>
      </w:divBdr>
    </w:div>
    <w:div w:id="2035576919">
      <w:bodyDiv w:val="1"/>
      <w:marLeft w:val="0"/>
      <w:marRight w:val="0"/>
      <w:marTop w:val="0"/>
      <w:marBottom w:val="0"/>
      <w:divBdr>
        <w:top w:val="none" w:sz="0" w:space="0" w:color="auto"/>
        <w:left w:val="none" w:sz="0" w:space="0" w:color="auto"/>
        <w:bottom w:val="none" w:sz="0" w:space="0" w:color="auto"/>
        <w:right w:val="none" w:sz="0" w:space="0" w:color="auto"/>
      </w:divBdr>
    </w:div>
    <w:div w:id="2039813988">
      <w:bodyDiv w:val="1"/>
      <w:marLeft w:val="0"/>
      <w:marRight w:val="0"/>
      <w:marTop w:val="0"/>
      <w:marBottom w:val="0"/>
      <w:divBdr>
        <w:top w:val="none" w:sz="0" w:space="0" w:color="auto"/>
        <w:left w:val="none" w:sz="0" w:space="0" w:color="auto"/>
        <w:bottom w:val="none" w:sz="0" w:space="0" w:color="auto"/>
        <w:right w:val="none" w:sz="0" w:space="0" w:color="auto"/>
      </w:divBdr>
    </w:div>
    <w:div w:id="2043480920">
      <w:bodyDiv w:val="1"/>
      <w:marLeft w:val="0"/>
      <w:marRight w:val="0"/>
      <w:marTop w:val="0"/>
      <w:marBottom w:val="0"/>
      <w:divBdr>
        <w:top w:val="none" w:sz="0" w:space="0" w:color="auto"/>
        <w:left w:val="none" w:sz="0" w:space="0" w:color="auto"/>
        <w:bottom w:val="none" w:sz="0" w:space="0" w:color="auto"/>
        <w:right w:val="none" w:sz="0" w:space="0" w:color="auto"/>
      </w:divBdr>
    </w:div>
    <w:div w:id="2065132688">
      <w:bodyDiv w:val="1"/>
      <w:marLeft w:val="0"/>
      <w:marRight w:val="0"/>
      <w:marTop w:val="0"/>
      <w:marBottom w:val="0"/>
      <w:divBdr>
        <w:top w:val="none" w:sz="0" w:space="0" w:color="auto"/>
        <w:left w:val="none" w:sz="0" w:space="0" w:color="auto"/>
        <w:bottom w:val="none" w:sz="0" w:space="0" w:color="auto"/>
        <w:right w:val="none" w:sz="0" w:space="0" w:color="auto"/>
      </w:divBdr>
    </w:div>
    <w:div w:id="2103380538">
      <w:bodyDiv w:val="1"/>
      <w:marLeft w:val="0"/>
      <w:marRight w:val="0"/>
      <w:marTop w:val="0"/>
      <w:marBottom w:val="0"/>
      <w:divBdr>
        <w:top w:val="none" w:sz="0" w:space="0" w:color="auto"/>
        <w:left w:val="none" w:sz="0" w:space="0" w:color="auto"/>
        <w:bottom w:val="none" w:sz="0" w:space="0" w:color="auto"/>
        <w:right w:val="none" w:sz="0" w:space="0" w:color="auto"/>
      </w:divBdr>
    </w:div>
    <w:div w:id="2107996110">
      <w:bodyDiv w:val="1"/>
      <w:marLeft w:val="0"/>
      <w:marRight w:val="0"/>
      <w:marTop w:val="0"/>
      <w:marBottom w:val="0"/>
      <w:divBdr>
        <w:top w:val="none" w:sz="0" w:space="0" w:color="auto"/>
        <w:left w:val="none" w:sz="0" w:space="0" w:color="auto"/>
        <w:bottom w:val="none" w:sz="0" w:space="0" w:color="auto"/>
        <w:right w:val="none" w:sz="0" w:space="0" w:color="auto"/>
      </w:divBdr>
    </w:div>
    <w:div w:id="2128963982">
      <w:bodyDiv w:val="1"/>
      <w:marLeft w:val="0"/>
      <w:marRight w:val="0"/>
      <w:marTop w:val="0"/>
      <w:marBottom w:val="0"/>
      <w:divBdr>
        <w:top w:val="none" w:sz="0" w:space="0" w:color="auto"/>
        <w:left w:val="none" w:sz="0" w:space="0" w:color="auto"/>
        <w:bottom w:val="none" w:sz="0" w:space="0" w:color="auto"/>
        <w:right w:val="none" w:sz="0" w:space="0" w:color="auto"/>
      </w:divBdr>
    </w:div>
    <w:div w:id="2130051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8.jpeg"/><Relationship Id="rId42" Type="http://schemas.microsoft.com/office/2007/relationships/diagramDrawing" Target="diagrams/drawing3.xml"/><Relationship Id="rId47" Type="http://schemas.openxmlformats.org/officeDocument/2006/relationships/image" Target="media/image18.png"/><Relationship Id="rId63" Type="http://schemas.openxmlformats.org/officeDocument/2006/relationships/chart" Target="charts/chart16.xml"/><Relationship Id="rId68" Type="http://schemas.openxmlformats.org/officeDocument/2006/relationships/chart" Target="charts/chart20.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diagramData" Target="diagrams/data2.xml"/><Relationship Id="rId11" Type="http://schemas.openxmlformats.org/officeDocument/2006/relationships/image" Target="media/image4.png"/><Relationship Id="rId24" Type="http://schemas.openxmlformats.org/officeDocument/2006/relationships/chart" Target="charts/chart2.xml"/><Relationship Id="rId32" Type="http://schemas.openxmlformats.org/officeDocument/2006/relationships/diagramColors" Target="diagrams/colors2.xml"/><Relationship Id="rId37" Type="http://schemas.openxmlformats.org/officeDocument/2006/relationships/image" Target="media/image13.png"/><Relationship Id="rId40" Type="http://schemas.openxmlformats.org/officeDocument/2006/relationships/diagramQuickStyle" Target="diagrams/quickStyle3.xml"/><Relationship Id="rId45" Type="http://schemas.openxmlformats.org/officeDocument/2006/relationships/image" Target="media/image16.jpg"/><Relationship Id="rId53" Type="http://schemas.openxmlformats.org/officeDocument/2006/relationships/image" Target="media/image24.png"/><Relationship Id="rId58" Type="http://schemas.openxmlformats.org/officeDocument/2006/relationships/chart" Target="charts/chart11.xml"/><Relationship Id="rId66" Type="http://schemas.openxmlformats.org/officeDocument/2006/relationships/chart" Target="charts/chart18.xm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4.xml"/><Relationship Id="rId19" Type="http://schemas.openxmlformats.org/officeDocument/2006/relationships/diagramColors" Target="diagrams/colors1.xml"/><Relationship Id="rId14" Type="http://schemas.openxmlformats.org/officeDocument/2006/relationships/image" Target="media/image6.jpg"/><Relationship Id="rId22" Type="http://schemas.openxmlformats.org/officeDocument/2006/relationships/chart" Target="charts/chart1.xml"/><Relationship Id="rId27" Type="http://schemas.openxmlformats.org/officeDocument/2006/relationships/chart" Target="charts/chart5.xml"/><Relationship Id="rId30" Type="http://schemas.openxmlformats.org/officeDocument/2006/relationships/diagramLayout" Target="diagrams/layout2.xml"/><Relationship Id="rId35" Type="http://schemas.openxmlformats.org/officeDocument/2006/relationships/image" Target="media/image11.png"/><Relationship Id="rId43" Type="http://schemas.openxmlformats.org/officeDocument/2006/relationships/image" Target="media/image14.jpg"/><Relationship Id="rId48" Type="http://schemas.openxmlformats.org/officeDocument/2006/relationships/image" Target="media/image19.png"/><Relationship Id="rId56" Type="http://schemas.openxmlformats.org/officeDocument/2006/relationships/chart" Target="charts/chart9.xml"/><Relationship Id="rId64" Type="http://schemas.openxmlformats.org/officeDocument/2006/relationships/image" Target="media/image25.png"/><Relationship Id="rId69" Type="http://schemas.openxmlformats.org/officeDocument/2006/relationships/chart" Target="charts/chart21.xml"/><Relationship Id="rId8" Type="http://schemas.openxmlformats.org/officeDocument/2006/relationships/image" Target="media/image1.jpg"/><Relationship Id="rId51" Type="http://schemas.openxmlformats.org/officeDocument/2006/relationships/image" Target="media/image22.jpeg"/><Relationship Id="rId72" Type="http://schemas.openxmlformats.org/officeDocument/2006/relationships/chart" Target="charts/chart2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Layout" Target="diagrams/layout1.xml"/><Relationship Id="rId25" Type="http://schemas.openxmlformats.org/officeDocument/2006/relationships/chart" Target="charts/chart3.xml"/><Relationship Id="rId33" Type="http://schemas.microsoft.com/office/2007/relationships/diagramDrawing" Target="diagrams/drawing2.xml"/><Relationship Id="rId38" Type="http://schemas.openxmlformats.org/officeDocument/2006/relationships/diagramData" Target="diagrams/data3.xml"/><Relationship Id="rId46" Type="http://schemas.openxmlformats.org/officeDocument/2006/relationships/image" Target="media/image17.jpeg"/><Relationship Id="rId59" Type="http://schemas.openxmlformats.org/officeDocument/2006/relationships/chart" Target="charts/chart12.xml"/><Relationship Id="rId67" Type="http://schemas.openxmlformats.org/officeDocument/2006/relationships/chart" Target="charts/chart19.xml"/><Relationship Id="rId20" Type="http://schemas.microsoft.com/office/2007/relationships/diagramDrawing" Target="diagrams/drawing1.xml"/><Relationship Id="rId41" Type="http://schemas.openxmlformats.org/officeDocument/2006/relationships/diagramColors" Target="diagrams/colors3.xml"/><Relationship Id="rId54" Type="http://schemas.openxmlformats.org/officeDocument/2006/relationships/chart" Target="charts/chart7.xml"/><Relationship Id="rId62" Type="http://schemas.openxmlformats.org/officeDocument/2006/relationships/chart" Target="charts/chart15.xml"/><Relationship Id="rId70" Type="http://schemas.openxmlformats.org/officeDocument/2006/relationships/chart" Target="charts/chart2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9.jpg"/><Relationship Id="rId28" Type="http://schemas.openxmlformats.org/officeDocument/2006/relationships/chart" Target="charts/chart6.xml"/><Relationship Id="rId36" Type="http://schemas.openxmlformats.org/officeDocument/2006/relationships/image" Target="media/image12.jpg"/><Relationship Id="rId49" Type="http://schemas.openxmlformats.org/officeDocument/2006/relationships/image" Target="media/image20.png"/><Relationship Id="rId57" Type="http://schemas.openxmlformats.org/officeDocument/2006/relationships/chart" Target="charts/chart10.xml"/><Relationship Id="rId10" Type="http://schemas.openxmlformats.org/officeDocument/2006/relationships/image" Target="media/image3.jpeg"/><Relationship Id="rId31" Type="http://schemas.openxmlformats.org/officeDocument/2006/relationships/diagramQuickStyle" Target="diagrams/quickStyle2.xml"/><Relationship Id="rId44" Type="http://schemas.openxmlformats.org/officeDocument/2006/relationships/image" Target="media/image15.jpeg"/><Relationship Id="rId52" Type="http://schemas.openxmlformats.org/officeDocument/2006/relationships/image" Target="media/image23.png"/><Relationship Id="rId60" Type="http://schemas.openxmlformats.org/officeDocument/2006/relationships/chart" Target="charts/chart13.xml"/><Relationship Id="rId65" Type="http://schemas.openxmlformats.org/officeDocument/2006/relationships/chart" Target="charts/chart17.xml"/><Relationship Id="rId73" Type="http://schemas.openxmlformats.org/officeDocument/2006/relationships/chart" Target="charts/chart2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diagramQuickStyle" Target="diagrams/quickStyle1.xml"/><Relationship Id="rId39" Type="http://schemas.openxmlformats.org/officeDocument/2006/relationships/diagramLayout" Target="diagrams/layout3.xml"/><Relationship Id="rId34" Type="http://schemas.openxmlformats.org/officeDocument/2006/relationships/image" Target="media/image10.jpeg"/><Relationship Id="rId50" Type="http://schemas.openxmlformats.org/officeDocument/2006/relationships/image" Target="media/image21.png"/><Relationship Id="rId55" Type="http://schemas.openxmlformats.org/officeDocument/2006/relationships/chart" Target="charts/chart8.xml"/><Relationship Id="rId7" Type="http://schemas.openxmlformats.org/officeDocument/2006/relationships/endnotes" Target="endnotes.xml"/><Relationship Id="rId71" Type="http://schemas.openxmlformats.org/officeDocument/2006/relationships/chart" Target="charts/chart23.xml"/></Relationships>
</file>

<file path=word/charts/_rels/chart1.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8_Strategia\wska&#378;niki_szablon_2022_kobyli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oleObject" Target="file:///C:\projekty\2023.11%20SRG%20Kobylin\otrzymane%202.11.23\Kopia%20Za&#322;%201_Tabele_finansowe_szablon_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projekty\2023.11%20SRG%20Kobylin\otrzymane%202.11.23\Kopia%20Za&#322;%201_Tabele_finansowe_szablon_2.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projekty\2023.11%20SRG%20Kobylin\otrzymane%202.11.23\Kopia%20Za&#322;%201_Tabele_finansowe_szablon_2.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1" Type="http://schemas.openxmlformats.org/officeDocument/2006/relationships/oleObject" Target="file:///C:\projekty\2023.11%20SRG%20Kobylin\otrzymane%202.11.23\Kopia%20Za&#322;%201_Tabele_finansowe_szablon_2.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4.xml"/><Relationship Id="rId1" Type="http://schemas.microsoft.com/office/2011/relationships/chartStyle" Target="style14.xml"/></Relationships>
</file>

<file path=word/charts/_rels/chart18.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5.xml"/><Relationship Id="rId1" Type="http://schemas.microsoft.com/office/2011/relationships/chartStyle" Target="style15.xml"/></Relationships>
</file>

<file path=word/charts/_rels/chart19.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8_Strategia\Kobylin_strategia_projekt\survey-data-strategia-rozwoju-gminy-kobylin-na-lata-2024-2030.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17.xml"/><Relationship Id="rId1" Type="http://schemas.microsoft.com/office/2011/relationships/chartStyle" Target="style17.xml"/></Relationships>
</file>

<file path=word/charts/_rels/chart21.xml.rels><?xml version="1.0" encoding="UTF-8" standalone="yes"?>
<Relationships xmlns="http://schemas.openxmlformats.org/package/2006/relationships"><Relationship Id="rId3" Type="http://schemas.openxmlformats.org/officeDocument/2006/relationships/oleObject" Target="file:///C:\projekty\2023.11%20SRG%20Kobylin\daneE82022gmina_kobylin.xlsx" TargetMode="External"/><Relationship Id="rId2" Type="http://schemas.microsoft.com/office/2011/relationships/chartColorStyle" Target="colors18.xml"/><Relationship Id="rId1" Type="http://schemas.microsoft.com/office/2011/relationships/chartStyle" Target="style18.xml"/></Relationships>
</file>

<file path=word/charts/_rels/chart22.xml.rels><?xml version="1.0" encoding="UTF-8" standalone="yes"?>
<Relationships xmlns="http://schemas.openxmlformats.org/package/2006/relationships"><Relationship Id="rId3" Type="http://schemas.openxmlformats.org/officeDocument/2006/relationships/oleObject" Target="file:///C:\projekty\2023.11%20SRG%20Kobylin\daneE82022gmina_kobylin.xlsx" TargetMode="External"/><Relationship Id="rId2" Type="http://schemas.microsoft.com/office/2011/relationships/chartColorStyle" Target="colors19.xml"/><Relationship Id="rId1" Type="http://schemas.microsoft.com/office/2011/relationships/chartStyle" Target="style19.xml"/></Relationships>
</file>

<file path=word/charts/_rels/chart23.xml.rels><?xml version="1.0" encoding="UTF-8" standalone="yes"?>
<Relationships xmlns="http://schemas.openxmlformats.org/package/2006/relationships"><Relationship Id="rId3" Type="http://schemas.openxmlformats.org/officeDocument/2006/relationships/oleObject" Target="file:///C:\projekty\2023.11%20SRG%20Kobylin\daneE82022gmina_kobylin.xlsx" TargetMode="External"/><Relationship Id="rId2" Type="http://schemas.microsoft.com/office/2011/relationships/chartColorStyle" Target="colors20.xml"/><Relationship Id="rId1" Type="http://schemas.microsoft.com/office/2011/relationships/chartStyle" Target="style20.xml"/></Relationships>
</file>

<file path=word/charts/_rels/chart24.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21.xml"/><Relationship Id="rId1" Type="http://schemas.microsoft.com/office/2011/relationships/chartStyle" Target="style21.xml"/></Relationships>
</file>

<file path=word/charts/_rels/chart25.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8_Strategia\Kobylin_strategia_projekt\survey-data-strategia-rozwoju-gminy-kobylin-na-lata-2024-203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8_Strategia\Kobylin_strategia_projekt\survey-data-strategia-rozwoju-gminy-kobylin-na-lata-2024-203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8_Strategia\Kobylin_strategia_projekt\survey-data-strategia-rozwoju-gminy-kobylin-na-lata-2024-203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3\Kobylin_gmw_wlkp\3_Ankieta\survey-data-strategia-rozwoju-gminy-kobylin-na-lata-2024-203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projekty\2023.11%20SRG%20Kobylin\wska&#378;niki_szablon_2022_kobyli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'WPG tabele wykresy'!$R$42</c:f>
              <c:strCache>
                <c:ptCount val="1"/>
                <c:pt idx="0">
                  <c:v>przyrost naturalny</c:v>
                </c:pt>
              </c:strCache>
            </c:strRef>
          </c:tx>
          <c:spPr>
            <a:solidFill>
              <a:srgbClr val="F7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Arial Nova Light" panose="020B03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wykresy'!$S$42:$AC$42</c:f>
              <c:numCache>
                <c:formatCode>#,##0</c:formatCode>
                <c:ptCount val="11"/>
                <c:pt idx="0">
                  <c:v>22</c:v>
                </c:pt>
                <c:pt idx="1">
                  <c:v>26</c:v>
                </c:pt>
                <c:pt idx="2">
                  <c:v>36</c:v>
                </c:pt>
                <c:pt idx="3">
                  <c:v>23</c:v>
                </c:pt>
                <c:pt idx="4">
                  <c:v>7</c:v>
                </c:pt>
                <c:pt idx="5">
                  <c:v>20</c:v>
                </c:pt>
                <c:pt idx="6">
                  <c:v>9</c:v>
                </c:pt>
                <c:pt idx="7">
                  <c:v>13</c:v>
                </c:pt>
                <c:pt idx="8">
                  <c:v>-12</c:v>
                </c:pt>
                <c:pt idx="9">
                  <c:v>-18</c:v>
                </c:pt>
                <c:pt idx="10">
                  <c:v>-12</c:v>
                </c:pt>
              </c:numCache>
            </c:numRef>
          </c:val>
          <c:extLst>
            <c:ext xmlns:c16="http://schemas.microsoft.com/office/drawing/2014/chart" uri="{C3380CC4-5D6E-409C-BE32-E72D297353CC}">
              <c16:uniqueId val="{00000000-4170-4937-A48D-1495349EA26C}"/>
            </c:ext>
          </c:extLst>
        </c:ser>
        <c:ser>
          <c:idx val="2"/>
          <c:order val="2"/>
          <c:tx>
            <c:strRef>
              <c:f>'WPG tabele wykresy'!$R$43</c:f>
              <c:strCache>
                <c:ptCount val="1"/>
                <c:pt idx="0">
                  <c:v>saldo migracji</c:v>
                </c:pt>
              </c:strCache>
            </c:strRef>
          </c:tx>
          <c:spPr>
            <a:solidFill>
              <a:schemeClr val="bg1">
                <a:lumMod val="75000"/>
              </a:schemeClr>
            </a:solidFill>
            <a:ln>
              <a:noFill/>
            </a:ln>
            <a:effectLst/>
          </c:spPr>
          <c:invertIfNegative val="0"/>
          <c:dLbls>
            <c:dLbl>
              <c:idx val="8"/>
              <c:layout>
                <c:manualLayout>
                  <c:x val="1.5869397574160389E-16"/>
                  <c:y val="-7.6961686464781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170-4937-A48D-1495349EA26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Nova Light" panose="020B03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wykresy'!$S$43:$AC$43</c:f>
              <c:numCache>
                <c:formatCode>#,##0</c:formatCode>
                <c:ptCount val="11"/>
                <c:pt idx="0">
                  <c:v>-18</c:v>
                </c:pt>
                <c:pt idx="1">
                  <c:v>-36</c:v>
                </c:pt>
                <c:pt idx="2">
                  <c:v>-45</c:v>
                </c:pt>
                <c:pt idx="3">
                  <c:v>-56.5</c:v>
                </c:pt>
                <c:pt idx="4">
                  <c:v>-68</c:v>
                </c:pt>
                <c:pt idx="5">
                  <c:v>-49</c:v>
                </c:pt>
                <c:pt idx="6">
                  <c:v>-32</c:v>
                </c:pt>
                <c:pt idx="7">
                  <c:v>-12</c:v>
                </c:pt>
                <c:pt idx="8">
                  <c:v>-19</c:v>
                </c:pt>
                <c:pt idx="9">
                  <c:v>-57</c:v>
                </c:pt>
                <c:pt idx="10">
                  <c:v>-24</c:v>
                </c:pt>
              </c:numCache>
            </c:numRef>
          </c:val>
          <c:extLst>
            <c:ext xmlns:c16="http://schemas.microsoft.com/office/drawing/2014/chart" uri="{C3380CC4-5D6E-409C-BE32-E72D297353CC}">
              <c16:uniqueId val="{00000001-4170-4937-A48D-1495349EA26C}"/>
            </c:ext>
          </c:extLst>
        </c:ser>
        <c:dLbls>
          <c:showLegendKey val="0"/>
          <c:showVal val="0"/>
          <c:showCatName val="0"/>
          <c:showSerName val="0"/>
          <c:showPercent val="0"/>
          <c:showBubbleSize val="0"/>
        </c:dLbls>
        <c:gapWidth val="161"/>
        <c:overlap val="100"/>
        <c:axId val="694374560"/>
        <c:axId val="694371296"/>
      </c:barChart>
      <c:lineChart>
        <c:grouping val="standard"/>
        <c:varyColors val="0"/>
        <c:ser>
          <c:idx val="0"/>
          <c:order val="0"/>
          <c:tx>
            <c:strRef>
              <c:f>'WPG tabele wykresy'!$R$41</c:f>
              <c:strCache>
                <c:ptCount val="1"/>
                <c:pt idx="0">
                  <c:v>liczba ludności</c:v>
                </c:pt>
              </c:strCache>
            </c:strRef>
          </c:tx>
          <c:spPr>
            <a:ln w="28575" cap="rnd">
              <a:solidFill>
                <a:schemeClr val="tx1">
                  <a:lumMod val="75000"/>
                  <a:lumOff val="25000"/>
                </a:schemeClr>
              </a:solidFill>
              <a:round/>
            </a:ln>
            <a:effectLst/>
          </c:spPr>
          <c:marker>
            <c:symbol val="square"/>
            <c:size val="5"/>
            <c:spPr>
              <a:solidFill>
                <a:schemeClr val="tx1">
                  <a:lumMod val="75000"/>
                  <a:lumOff val="25000"/>
                </a:schemeClr>
              </a:solidFill>
              <a:ln w="9525">
                <a:solidFill>
                  <a:schemeClr val="tx1">
                    <a:lumMod val="75000"/>
                    <a:lumOff val="25000"/>
                  </a:schemeClr>
                </a:solidFill>
              </a:ln>
              <a:effectLst/>
            </c:spPr>
          </c:marker>
          <c:dLbls>
            <c:dLbl>
              <c:idx val="8"/>
              <c:layout>
                <c:manualLayout>
                  <c:x val="-2.0969487123999292E-2"/>
                  <c:y val="-3.49423446044482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170-4937-A48D-1495349EA26C}"/>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Nova Light" panose="020B0304020202020204" pitchFamily="34" charset="0"/>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wykresy'!$S$40:$AC$40</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'WPG tabele wykresy'!$S$41:$AC$41</c:f>
              <c:numCache>
                <c:formatCode>#,##0</c:formatCode>
                <c:ptCount val="11"/>
                <c:pt idx="0">
                  <c:v>8240</c:v>
                </c:pt>
                <c:pt idx="1">
                  <c:v>8183</c:v>
                </c:pt>
                <c:pt idx="2">
                  <c:v>8177</c:v>
                </c:pt>
                <c:pt idx="3">
                  <c:v>8164</c:v>
                </c:pt>
                <c:pt idx="4">
                  <c:v>8124</c:v>
                </c:pt>
                <c:pt idx="5">
                  <c:v>8130</c:v>
                </c:pt>
                <c:pt idx="6">
                  <c:v>8077</c:v>
                </c:pt>
                <c:pt idx="7">
                  <c:v>8090</c:v>
                </c:pt>
                <c:pt idx="8">
                  <c:v>7823</c:v>
                </c:pt>
                <c:pt idx="9">
                  <c:v>7746</c:v>
                </c:pt>
                <c:pt idx="10">
                  <c:v>7723</c:v>
                </c:pt>
              </c:numCache>
            </c:numRef>
          </c:val>
          <c:smooth val="0"/>
          <c:extLst>
            <c:ext xmlns:c16="http://schemas.microsoft.com/office/drawing/2014/chart" uri="{C3380CC4-5D6E-409C-BE32-E72D297353CC}">
              <c16:uniqueId val="{00000002-4170-4937-A48D-1495349EA26C}"/>
            </c:ext>
          </c:extLst>
        </c:ser>
        <c:dLbls>
          <c:showLegendKey val="0"/>
          <c:showVal val="0"/>
          <c:showCatName val="0"/>
          <c:showSerName val="0"/>
          <c:showPercent val="0"/>
          <c:showBubbleSize val="0"/>
        </c:dLbls>
        <c:marker val="1"/>
        <c:smooth val="0"/>
        <c:axId val="694373472"/>
        <c:axId val="694369120"/>
      </c:lineChart>
      <c:catAx>
        <c:axId val="69437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Arial" panose="020B0604020202020204" pitchFamily="34" charset="0"/>
              </a:defRPr>
            </a:pPr>
            <a:endParaRPr lang="pl-PL"/>
          </a:p>
        </c:txPr>
        <c:crossAx val="694369120"/>
        <c:crosses val="autoZero"/>
        <c:auto val="1"/>
        <c:lblAlgn val="ctr"/>
        <c:lblOffset val="100"/>
        <c:noMultiLvlLbl val="0"/>
      </c:catAx>
      <c:valAx>
        <c:axId val="694369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Arial" panose="020B0604020202020204" pitchFamily="34" charset="0"/>
              </a:defRPr>
            </a:pPr>
            <a:endParaRPr lang="pl-PL"/>
          </a:p>
        </c:txPr>
        <c:crossAx val="694373472"/>
        <c:crosses val="autoZero"/>
        <c:crossBetween val="between"/>
      </c:valAx>
      <c:valAx>
        <c:axId val="6943712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Arial" panose="020B0604020202020204" pitchFamily="34" charset="0"/>
              </a:defRPr>
            </a:pPr>
            <a:endParaRPr lang="pl-PL"/>
          </a:p>
        </c:txPr>
        <c:crossAx val="694374560"/>
        <c:crosses val="max"/>
        <c:crossBetween val="between"/>
      </c:valAx>
      <c:catAx>
        <c:axId val="694374560"/>
        <c:scaling>
          <c:orientation val="minMax"/>
        </c:scaling>
        <c:delete val="1"/>
        <c:axPos val="b"/>
        <c:numFmt formatCode="General" sourceLinked="1"/>
        <c:majorTickMark val="out"/>
        <c:minorTickMark val="none"/>
        <c:tickLblPos val="nextTo"/>
        <c:crossAx val="6943712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Arial Nova Light" panose="020B0304020202020204" pitchFamily="34" charset="0"/>
          <a:cs typeface="Arial" panose="020B0604020202020204" pitchFamily="34"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'WPG tabele wykresy'!$A$86</c:f>
              <c:strCache>
                <c:ptCount val="1"/>
                <c:pt idx="0">
                  <c:v>woj. wielkopolskie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wykresy'!$B$86:$D$86</c:f>
              <c:numCache>
                <c:formatCode>0.0</c:formatCode>
                <c:ptCount val="3"/>
                <c:pt idx="0">
                  <c:v>96.8</c:v>
                </c:pt>
                <c:pt idx="1">
                  <c:v>73.2</c:v>
                </c:pt>
                <c:pt idx="2">
                  <c:v>52.6</c:v>
                </c:pt>
              </c:numCache>
            </c:numRef>
          </c:val>
          <c:extLst>
            <c:ext xmlns:c16="http://schemas.microsoft.com/office/drawing/2014/chart" uri="{C3380CC4-5D6E-409C-BE32-E72D297353CC}">
              <c16:uniqueId val="{00000000-3054-4D6B-9F88-C837594C5DC9}"/>
            </c:ext>
          </c:extLst>
        </c:ser>
        <c:ser>
          <c:idx val="1"/>
          <c:order val="1"/>
          <c:tx>
            <c:strRef>
              <c:f>'WPG tabele wykresy'!$A$87</c:f>
              <c:strCache>
                <c:ptCount val="1"/>
                <c:pt idx="0">
                  <c:v>pow. krotoszyński</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wykresy'!$B$87:$D$87</c:f>
              <c:numCache>
                <c:formatCode>0.0</c:formatCode>
                <c:ptCount val="3"/>
                <c:pt idx="0">
                  <c:v>97.5</c:v>
                </c:pt>
                <c:pt idx="1">
                  <c:v>59.7</c:v>
                </c:pt>
                <c:pt idx="2">
                  <c:v>51.2</c:v>
                </c:pt>
              </c:numCache>
            </c:numRef>
          </c:val>
          <c:extLst>
            <c:ext xmlns:c16="http://schemas.microsoft.com/office/drawing/2014/chart" uri="{C3380CC4-5D6E-409C-BE32-E72D297353CC}">
              <c16:uniqueId val="{00000001-3054-4D6B-9F88-C837594C5DC9}"/>
            </c:ext>
          </c:extLst>
        </c:ser>
        <c:ser>
          <c:idx val="2"/>
          <c:order val="2"/>
          <c:tx>
            <c:strRef>
              <c:f>'WPG tabele wykresy'!$A$88</c:f>
              <c:strCache>
                <c:ptCount val="1"/>
                <c:pt idx="0">
                  <c:v>Kobylin</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wykresy'!$B$85:$D$85</c:f>
              <c:strCache>
                <c:ptCount val="3"/>
                <c:pt idx="0">
                  <c:v>woda</c:v>
                </c:pt>
                <c:pt idx="1">
                  <c:v>kanalizacja</c:v>
                </c:pt>
                <c:pt idx="2">
                  <c:v>gaz</c:v>
                </c:pt>
              </c:strCache>
            </c:strRef>
          </c:cat>
          <c:val>
            <c:numRef>
              <c:f>'WPG tabele wykresy'!$B$88:$D$88</c:f>
              <c:numCache>
                <c:formatCode>0.0</c:formatCode>
                <c:ptCount val="3"/>
                <c:pt idx="0">
                  <c:v>92.4</c:v>
                </c:pt>
                <c:pt idx="1">
                  <c:v>42</c:v>
                </c:pt>
                <c:pt idx="2">
                  <c:v>31.9</c:v>
                </c:pt>
              </c:numCache>
            </c:numRef>
          </c:val>
          <c:extLst>
            <c:ext xmlns:c16="http://schemas.microsoft.com/office/drawing/2014/chart" uri="{C3380CC4-5D6E-409C-BE32-E72D297353CC}">
              <c16:uniqueId val="{00000002-3054-4D6B-9F88-C837594C5DC9}"/>
            </c:ext>
          </c:extLst>
        </c:ser>
        <c:dLbls>
          <c:showLegendKey val="0"/>
          <c:showVal val="0"/>
          <c:showCatName val="0"/>
          <c:showSerName val="0"/>
          <c:showPercent val="0"/>
          <c:showBubbleSize val="0"/>
        </c:dLbls>
        <c:gapWidth val="219"/>
        <c:overlap val="-27"/>
        <c:axId val="931775936"/>
        <c:axId val="931784096"/>
      </c:barChart>
      <c:catAx>
        <c:axId val="93177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4096"/>
        <c:crosses val="autoZero"/>
        <c:auto val="1"/>
        <c:lblAlgn val="ctr"/>
        <c:lblOffset val="100"/>
        <c:noMultiLvlLbl val="0"/>
      </c:catAx>
      <c:valAx>
        <c:axId val="931784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7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wykresy'!$A$147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wykresy'!$B$147:$F$147</c:f>
              <c:numCache>
                <c:formatCode>#,##0.00</c:formatCode>
                <c:ptCount val="5"/>
                <c:pt idx="0">
                  <c:v>5140.25</c:v>
                </c:pt>
                <c:pt idx="1">
                  <c:v>5764.26</c:v>
                </c:pt>
                <c:pt idx="2">
                  <c:v>6295.48</c:v>
                </c:pt>
                <c:pt idx="3">
                  <c:v>6897.06</c:v>
                </c:pt>
                <c:pt idx="4">
                  <c:v>7211.69</c:v>
                </c:pt>
              </c:numCache>
            </c:numRef>
          </c:val>
          <c:smooth val="0"/>
          <c:extLst>
            <c:ext xmlns:c16="http://schemas.microsoft.com/office/drawing/2014/chart" uri="{C3380CC4-5D6E-409C-BE32-E72D297353CC}">
              <c16:uniqueId val="{00000000-CFF9-435F-A661-4BB5D881380E}"/>
            </c:ext>
          </c:extLst>
        </c:ser>
        <c:ser>
          <c:idx val="1"/>
          <c:order val="1"/>
          <c:tx>
            <c:strRef>
              <c:f>'WPG tabele wykresy'!$A$148</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wykresy'!$B$146:$F$146</c:f>
              <c:numCache>
                <c:formatCode>General</c:formatCode>
                <c:ptCount val="5"/>
                <c:pt idx="0">
                  <c:v>2018</c:v>
                </c:pt>
                <c:pt idx="1">
                  <c:v>2019</c:v>
                </c:pt>
                <c:pt idx="2">
                  <c:v>2020</c:v>
                </c:pt>
                <c:pt idx="3">
                  <c:v>2021</c:v>
                </c:pt>
                <c:pt idx="4">
                  <c:v>2022</c:v>
                </c:pt>
              </c:numCache>
            </c:numRef>
          </c:cat>
          <c:val>
            <c:numRef>
              <c:f>'WPG tabele wykresy'!$B$148:$F$148</c:f>
              <c:numCache>
                <c:formatCode>#,##0.00</c:formatCode>
                <c:ptCount val="5"/>
                <c:pt idx="0">
                  <c:v>4223.24</c:v>
                </c:pt>
                <c:pt idx="1">
                  <c:v>4789.6000000000004</c:v>
                </c:pt>
                <c:pt idx="2">
                  <c:v>5219.54</c:v>
                </c:pt>
                <c:pt idx="3">
                  <c:v>5906.3</c:v>
                </c:pt>
                <c:pt idx="4">
                  <c:v>6108.92</c:v>
                </c:pt>
              </c:numCache>
            </c:numRef>
          </c:val>
          <c:smooth val="0"/>
          <c:extLst>
            <c:ext xmlns:c16="http://schemas.microsoft.com/office/drawing/2014/chart" uri="{C3380CC4-5D6E-409C-BE32-E72D297353CC}">
              <c16:uniqueId val="{00000001-CFF9-435F-A661-4BB5D881380E}"/>
            </c:ext>
          </c:extLst>
        </c:ser>
        <c:ser>
          <c:idx val="2"/>
          <c:order val="2"/>
          <c:tx>
            <c:strRef>
              <c:f>'WPG tabele wykresy'!$A$149</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dLbls>
            <c:dLbl>
              <c:idx val="0"/>
              <c:layout>
                <c:manualLayout>
                  <c:x val="-7.2486335247698E-2"/>
                  <c:y val="-4.84346924166946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FF9-435F-A661-4BB5D881380E}"/>
                </c:ext>
              </c:extLst>
            </c:dLbl>
            <c:dLbl>
              <c:idx val="1"/>
              <c:layout>
                <c:manualLayout>
                  <c:x val="-5.7084795093682639E-2"/>
                  <c:y val="-4.37964734927614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F9-435F-A661-4BB5D881380E}"/>
                </c:ext>
              </c:extLst>
            </c:dLbl>
            <c:dLbl>
              <c:idx val="2"/>
              <c:layout>
                <c:manualLayout>
                  <c:x val="-5.9285015115684798E-2"/>
                  <c:y val="-4.37964734927615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F9-435F-A661-4BB5D881380E}"/>
                </c:ext>
              </c:extLst>
            </c:dLbl>
            <c:dLbl>
              <c:idx val="3"/>
              <c:layout>
                <c:manualLayout>
                  <c:x val="-9.0088095423715681E-2"/>
                  <c:y val="-2.06053788730953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FF9-435F-A661-4BB5D881380E}"/>
                </c:ext>
              </c:extLst>
            </c:dLbl>
            <c:dLbl>
              <c:idx val="4"/>
              <c:layout>
                <c:manualLayout>
                  <c:x val="-1.0880174631636392E-2"/>
                  <c:y val="-2.052503177362569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F9-435F-A661-4BB5D881380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wykresy'!$B$146:$F$146</c:f>
              <c:numCache>
                <c:formatCode>General</c:formatCode>
                <c:ptCount val="5"/>
                <c:pt idx="0">
                  <c:v>2018</c:v>
                </c:pt>
                <c:pt idx="1">
                  <c:v>2019</c:v>
                </c:pt>
                <c:pt idx="2">
                  <c:v>2020</c:v>
                </c:pt>
                <c:pt idx="3">
                  <c:v>2021</c:v>
                </c:pt>
                <c:pt idx="4">
                  <c:v>2022</c:v>
                </c:pt>
              </c:numCache>
            </c:numRef>
          </c:cat>
          <c:val>
            <c:numRef>
              <c:f>'WPG tabele wykresy'!$B$149:$F$149</c:f>
              <c:numCache>
                <c:formatCode>#,##0.00</c:formatCode>
                <c:ptCount val="5"/>
                <c:pt idx="0">
                  <c:v>4300.8</c:v>
                </c:pt>
                <c:pt idx="1">
                  <c:v>4819.0600000000004</c:v>
                </c:pt>
                <c:pt idx="2">
                  <c:v>5266.47</c:v>
                </c:pt>
                <c:pt idx="3">
                  <c:v>6222.96</c:v>
                </c:pt>
                <c:pt idx="4">
                  <c:v>6862.76</c:v>
                </c:pt>
              </c:numCache>
            </c:numRef>
          </c:val>
          <c:smooth val="0"/>
          <c:extLst>
            <c:ext xmlns:c16="http://schemas.microsoft.com/office/drawing/2014/chart" uri="{C3380CC4-5D6E-409C-BE32-E72D297353CC}">
              <c16:uniqueId val="{00000007-CFF9-435F-A661-4BB5D881380E}"/>
            </c:ext>
          </c:extLst>
        </c:ser>
        <c:dLbls>
          <c:showLegendKey val="0"/>
          <c:showVal val="0"/>
          <c:showCatName val="0"/>
          <c:showSerName val="0"/>
          <c:showPercent val="0"/>
          <c:showBubbleSize val="0"/>
        </c:dLbls>
        <c:marker val="1"/>
        <c:smooth val="0"/>
        <c:axId val="931774304"/>
        <c:axId val="931787360"/>
      </c:lineChart>
      <c:catAx>
        <c:axId val="93177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7360"/>
        <c:crosses val="autoZero"/>
        <c:auto val="1"/>
        <c:lblAlgn val="ctr"/>
        <c:lblOffset val="100"/>
        <c:noMultiLvlLbl val="0"/>
      </c:catAx>
      <c:valAx>
        <c:axId val="9317873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7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obliczenia_ukryte!$D$32</c:f>
              <c:strCache>
                <c:ptCount val="1"/>
                <c:pt idx="0">
                  <c:v>Dochody ogółem</c:v>
                </c:pt>
              </c:strCache>
            </c:strRef>
          </c:tx>
          <c:spPr>
            <a:solidFill>
              <a:srgbClr val="00B050"/>
            </a:solidFill>
          </c:spPr>
          <c:invertIfNegative val="0"/>
          <c:cat>
            <c:numRef>
              <c:f>obliczenia_ukryte!$E$31:$J$31</c:f>
              <c:numCache>
                <c:formatCode>General</c:formatCode>
                <c:ptCount val="6"/>
                <c:pt idx="0">
                  <c:v>2017</c:v>
                </c:pt>
                <c:pt idx="1">
                  <c:v>2018</c:v>
                </c:pt>
                <c:pt idx="2">
                  <c:v>2019</c:v>
                </c:pt>
                <c:pt idx="3">
                  <c:v>2020</c:v>
                </c:pt>
                <c:pt idx="4">
                  <c:v>2021</c:v>
                </c:pt>
                <c:pt idx="5">
                  <c:v>2022</c:v>
                </c:pt>
              </c:numCache>
            </c:numRef>
          </c:cat>
          <c:val>
            <c:numRef>
              <c:f>obliczenia_ukryte!$E$32:$J$32</c:f>
              <c:numCache>
                <c:formatCode>#,##0.00</c:formatCode>
                <c:ptCount val="6"/>
                <c:pt idx="0">
                  <c:v>30420973.560000002</c:v>
                </c:pt>
                <c:pt idx="1">
                  <c:v>34883808.340000004</c:v>
                </c:pt>
                <c:pt idx="2">
                  <c:v>38880175.039999999</c:v>
                </c:pt>
                <c:pt idx="3">
                  <c:v>41357549.670000002</c:v>
                </c:pt>
                <c:pt idx="4">
                  <c:v>48532864.850000001</c:v>
                </c:pt>
                <c:pt idx="5">
                  <c:v>53014815.439999998</c:v>
                </c:pt>
              </c:numCache>
            </c:numRef>
          </c:val>
          <c:extLst>
            <c:ext xmlns:c16="http://schemas.microsoft.com/office/drawing/2014/chart" uri="{C3380CC4-5D6E-409C-BE32-E72D297353CC}">
              <c16:uniqueId val="{00000000-55F1-4E03-A202-16B2B2267A09}"/>
            </c:ext>
          </c:extLst>
        </c:ser>
        <c:ser>
          <c:idx val="1"/>
          <c:order val="1"/>
          <c:tx>
            <c:strRef>
              <c:f>obliczenia_ukryte!$D$33</c:f>
              <c:strCache>
                <c:ptCount val="1"/>
                <c:pt idx="0">
                  <c:v>Wydatki ogółem</c:v>
                </c:pt>
              </c:strCache>
            </c:strRef>
          </c:tx>
          <c:spPr>
            <a:solidFill>
              <a:srgbClr val="ED1F24"/>
            </a:solidFill>
          </c:spPr>
          <c:invertIfNegative val="0"/>
          <c:cat>
            <c:numRef>
              <c:f>obliczenia_ukryte!$E$31:$J$31</c:f>
              <c:numCache>
                <c:formatCode>General</c:formatCode>
                <c:ptCount val="6"/>
                <c:pt idx="0">
                  <c:v>2017</c:v>
                </c:pt>
                <c:pt idx="1">
                  <c:v>2018</c:v>
                </c:pt>
                <c:pt idx="2">
                  <c:v>2019</c:v>
                </c:pt>
                <c:pt idx="3">
                  <c:v>2020</c:v>
                </c:pt>
                <c:pt idx="4">
                  <c:v>2021</c:v>
                </c:pt>
                <c:pt idx="5">
                  <c:v>2022</c:v>
                </c:pt>
              </c:numCache>
            </c:numRef>
          </c:cat>
          <c:val>
            <c:numRef>
              <c:f>obliczenia_ukryte!$E$33:$J$33</c:f>
              <c:numCache>
                <c:formatCode>#,##0.00</c:formatCode>
                <c:ptCount val="6"/>
                <c:pt idx="0">
                  <c:v>34162605.880000003</c:v>
                </c:pt>
                <c:pt idx="1">
                  <c:v>34289967.960000001</c:v>
                </c:pt>
                <c:pt idx="2">
                  <c:v>37862845.270000003</c:v>
                </c:pt>
                <c:pt idx="3">
                  <c:v>39781438.280000001</c:v>
                </c:pt>
                <c:pt idx="4">
                  <c:v>42415427.840000004</c:v>
                </c:pt>
                <c:pt idx="5">
                  <c:v>54949143.650000006</c:v>
                </c:pt>
              </c:numCache>
            </c:numRef>
          </c:val>
          <c:extLst>
            <c:ext xmlns:c16="http://schemas.microsoft.com/office/drawing/2014/chart" uri="{C3380CC4-5D6E-409C-BE32-E72D297353CC}">
              <c16:uniqueId val="{00000001-55F1-4E03-A202-16B2B2267A09}"/>
            </c:ext>
          </c:extLst>
        </c:ser>
        <c:ser>
          <c:idx val="2"/>
          <c:order val="2"/>
          <c:tx>
            <c:strRef>
              <c:f>obliczenia_ukryte!$D$34</c:f>
              <c:strCache>
                <c:ptCount val="1"/>
                <c:pt idx="0">
                  <c:v>Wynik budżetu</c:v>
                </c:pt>
              </c:strCache>
            </c:strRef>
          </c:tx>
          <c:spPr>
            <a:solidFill>
              <a:srgbClr val="D5CF17"/>
            </a:solidFill>
          </c:spPr>
          <c:invertIfNegative val="0"/>
          <c:cat>
            <c:numRef>
              <c:f>obliczenia_ukryte!$E$31:$J$31</c:f>
              <c:numCache>
                <c:formatCode>General</c:formatCode>
                <c:ptCount val="6"/>
                <c:pt idx="0">
                  <c:v>2017</c:v>
                </c:pt>
                <c:pt idx="1">
                  <c:v>2018</c:v>
                </c:pt>
                <c:pt idx="2">
                  <c:v>2019</c:v>
                </c:pt>
                <c:pt idx="3">
                  <c:v>2020</c:v>
                </c:pt>
                <c:pt idx="4">
                  <c:v>2021</c:v>
                </c:pt>
                <c:pt idx="5">
                  <c:v>2022</c:v>
                </c:pt>
              </c:numCache>
            </c:numRef>
          </c:cat>
          <c:val>
            <c:numRef>
              <c:f>obliczenia_ukryte!$E$34:$J$34</c:f>
              <c:numCache>
                <c:formatCode>#,##0.00</c:formatCode>
                <c:ptCount val="6"/>
                <c:pt idx="0">
                  <c:v>-3741632.3200000003</c:v>
                </c:pt>
                <c:pt idx="1">
                  <c:v>593840.38000000268</c:v>
                </c:pt>
                <c:pt idx="2">
                  <c:v>1017329.7699999958</c:v>
                </c:pt>
                <c:pt idx="3">
                  <c:v>1576111.3900000006</c:v>
                </c:pt>
                <c:pt idx="4">
                  <c:v>6117437.0099999979</c:v>
                </c:pt>
                <c:pt idx="5">
                  <c:v>-1934328.2100000083</c:v>
                </c:pt>
              </c:numCache>
            </c:numRef>
          </c:val>
          <c:extLst>
            <c:ext xmlns:c16="http://schemas.microsoft.com/office/drawing/2014/chart" uri="{C3380CC4-5D6E-409C-BE32-E72D297353CC}">
              <c16:uniqueId val="{00000002-55F1-4E03-A202-16B2B2267A09}"/>
            </c:ext>
          </c:extLst>
        </c:ser>
        <c:dLbls>
          <c:showLegendKey val="0"/>
          <c:showVal val="0"/>
          <c:showCatName val="0"/>
          <c:showSerName val="0"/>
          <c:showPercent val="0"/>
          <c:showBubbleSize val="0"/>
        </c:dLbls>
        <c:gapWidth val="219"/>
        <c:axId val="206800384"/>
        <c:axId val="206801920"/>
      </c:barChart>
      <c:lineChart>
        <c:grouping val="standard"/>
        <c:varyColors val="0"/>
        <c:ser>
          <c:idx val="3"/>
          <c:order val="3"/>
          <c:tx>
            <c:strRef>
              <c:f>obliczenia_ukryte!$D$35</c:f>
              <c:strCache>
                <c:ptCount val="1"/>
                <c:pt idx="0">
                  <c:v>Nadwyżka operacyjna</c:v>
                </c:pt>
              </c:strCache>
            </c:strRef>
          </c:tx>
          <c:spPr>
            <a:ln w="28575">
              <a:solidFill>
                <a:srgbClr val="C0C0C0"/>
              </a:solidFill>
              <a:prstDash val="sysDash"/>
            </a:ln>
          </c:spPr>
          <c:marker>
            <c:symbol val="none"/>
          </c:marker>
          <c:cat>
            <c:numRef>
              <c:f>obliczenia_ukryte!$E$31:$J$31</c:f>
              <c:numCache>
                <c:formatCode>General</c:formatCode>
                <c:ptCount val="6"/>
                <c:pt idx="0">
                  <c:v>2017</c:v>
                </c:pt>
                <c:pt idx="1">
                  <c:v>2018</c:v>
                </c:pt>
                <c:pt idx="2">
                  <c:v>2019</c:v>
                </c:pt>
                <c:pt idx="3">
                  <c:v>2020</c:v>
                </c:pt>
                <c:pt idx="4">
                  <c:v>2021</c:v>
                </c:pt>
                <c:pt idx="5">
                  <c:v>2022</c:v>
                </c:pt>
              </c:numCache>
            </c:numRef>
          </c:cat>
          <c:val>
            <c:numRef>
              <c:f>obliczenia_ukryte!$E$35:$J$35</c:f>
              <c:numCache>
                <c:formatCode>#,##0.00</c:formatCode>
                <c:ptCount val="6"/>
                <c:pt idx="0">
                  <c:v>624116</c:v>
                </c:pt>
                <c:pt idx="1">
                  <c:v>2187292.6799999997</c:v>
                </c:pt>
                <c:pt idx="2">
                  <c:v>3277463.4599999934</c:v>
                </c:pt>
                <c:pt idx="3">
                  <c:v>3994139.3500000015</c:v>
                </c:pt>
                <c:pt idx="4">
                  <c:v>5135360.0099999979</c:v>
                </c:pt>
                <c:pt idx="5">
                  <c:v>5561610.0099999979</c:v>
                </c:pt>
              </c:numCache>
            </c:numRef>
          </c:val>
          <c:smooth val="0"/>
          <c:extLst>
            <c:ext xmlns:c16="http://schemas.microsoft.com/office/drawing/2014/chart" uri="{C3380CC4-5D6E-409C-BE32-E72D297353CC}">
              <c16:uniqueId val="{00000003-55F1-4E03-A202-16B2B2267A09}"/>
            </c:ext>
          </c:extLst>
        </c:ser>
        <c:ser>
          <c:idx val="4"/>
          <c:order val="4"/>
          <c:tx>
            <c:strRef>
              <c:f>obliczenia_ukryte!$D$36</c:f>
              <c:strCache>
                <c:ptCount val="1"/>
                <c:pt idx="0">
                  <c:v>Kwota długu</c:v>
                </c:pt>
              </c:strCache>
            </c:strRef>
          </c:tx>
          <c:spPr>
            <a:ln w="28575">
              <a:solidFill>
                <a:schemeClr val="tx1"/>
              </a:solidFill>
              <a:prstDash val="sysDash"/>
            </a:ln>
          </c:spPr>
          <c:marker>
            <c:symbol val="none"/>
          </c:marker>
          <c:cat>
            <c:numRef>
              <c:f>obliczenia_ukryte!$E$31:$J$31</c:f>
              <c:numCache>
                <c:formatCode>General</c:formatCode>
                <c:ptCount val="6"/>
                <c:pt idx="0">
                  <c:v>2017</c:v>
                </c:pt>
                <c:pt idx="1">
                  <c:v>2018</c:v>
                </c:pt>
                <c:pt idx="2">
                  <c:v>2019</c:v>
                </c:pt>
                <c:pt idx="3">
                  <c:v>2020</c:v>
                </c:pt>
                <c:pt idx="4">
                  <c:v>2021</c:v>
                </c:pt>
                <c:pt idx="5">
                  <c:v>2022</c:v>
                </c:pt>
              </c:numCache>
            </c:numRef>
          </c:cat>
          <c:val>
            <c:numRef>
              <c:f>obliczenia_ukryte!$E$36:$J$36</c:f>
              <c:numCache>
                <c:formatCode>#,##0.00</c:formatCode>
                <c:ptCount val="6"/>
                <c:pt idx="0">
                  <c:v>2559725.5299999998</c:v>
                </c:pt>
                <c:pt idx="1">
                  <c:v>3783449.04</c:v>
                </c:pt>
                <c:pt idx="2">
                  <c:v>3522989.62</c:v>
                </c:pt>
                <c:pt idx="3">
                  <c:v>3090132.62</c:v>
                </c:pt>
                <c:pt idx="4">
                  <c:v>2630275.62</c:v>
                </c:pt>
                <c:pt idx="5">
                  <c:v>2140418.62</c:v>
                </c:pt>
              </c:numCache>
            </c:numRef>
          </c:val>
          <c:smooth val="0"/>
          <c:extLst>
            <c:ext xmlns:c16="http://schemas.microsoft.com/office/drawing/2014/chart" uri="{C3380CC4-5D6E-409C-BE32-E72D297353CC}">
              <c16:uniqueId val="{00000004-55F1-4E03-A202-16B2B2267A09}"/>
            </c:ext>
          </c:extLst>
        </c:ser>
        <c:dLbls>
          <c:showLegendKey val="0"/>
          <c:showVal val="0"/>
          <c:showCatName val="0"/>
          <c:showSerName val="0"/>
          <c:showPercent val="0"/>
          <c:showBubbleSize val="0"/>
        </c:dLbls>
        <c:marker val="1"/>
        <c:smooth val="0"/>
        <c:axId val="206800384"/>
        <c:axId val="206801920"/>
      </c:lineChart>
      <c:catAx>
        <c:axId val="20680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6801920"/>
        <c:crosses val="autoZero"/>
        <c:auto val="1"/>
        <c:lblAlgn val="ctr"/>
        <c:lblOffset val="100"/>
        <c:noMultiLvlLbl val="0"/>
      </c:catAx>
      <c:valAx>
        <c:axId val="20680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60000000" vert="horz"/>
          <a:lstStyle/>
          <a:p>
            <a:pPr>
              <a:defRPr/>
            </a:pPr>
            <a:endParaRPr lang="pl-PL"/>
          </a:p>
        </c:txPr>
        <c:crossAx val="206800384"/>
        <c:crosses val="autoZero"/>
        <c:crossBetween val="between"/>
      </c:valAx>
      <c:spPr>
        <a:noFill/>
        <a:ln w="25400">
          <a:noFill/>
        </a:ln>
      </c:spPr>
    </c:plotArea>
    <c:legend>
      <c:legendPos val="b"/>
      <c:overlay val="0"/>
      <c:spPr>
        <a:noFill/>
        <a:ln w="25400">
          <a:noFill/>
        </a:ln>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obliczenia_ukryte!$D$18</c:f>
              <c:strCache>
                <c:ptCount val="1"/>
                <c:pt idx="0">
                  <c:v>dochody własne bez PIT i CIT</c:v>
                </c:pt>
              </c:strCache>
            </c:strRef>
          </c:tx>
          <c:spPr>
            <a:solidFill>
              <a:schemeClr val="accent1"/>
            </a:solidFill>
            <a:ln>
              <a:noFill/>
            </a:ln>
            <a:effectLst/>
          </c:spPr>
          <c:invertIfNegative val="0"/>
          <c:dLbls>
            <c:spPr>
              <a:noFill/>
              <a:ln>
                <a:noFill/>
              </a:ln>
              <a:effectLst/>
            </c:spPr>
            <c:txPr>
              <a:bodyPr rot="0" vert="horz"/>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obliczenia_ukryte!$E$17:$J$17</c:f>
              <c:numCache>
                <c:formatCode>General</c:formatCode>
                <c:ptCount val="6"/>
                <c:pt idx="0">
                  <c:v>2017</c:v>
                </c:pt>
                <c:pt idx="1">
                  <c:v>2018</c:v>
                </c:pt>
                <c:pt idx="2">
                  <c:v>2019</c:v>
                </c:pt>
                <c:pt idx="3">
                  <c:v>2020</c:v>
                </c:pt>
                <c:pt idx="4">
                  <c:v>2021</c:v>
                </c:pt>
                <c:pt idx="5">
                  <c:v>2022</c:v>
                </c:pt>
              </c:numCache>
            </c:numRef>
          </c:cat>
          <c:val>
            <c:numRef>
              <c:f>obliczenia_ukryte!$E$18:$J$18</c:f>
              <c:numCache>
                <c:formatCode>0%</c:formatCode>
                <c:ptCount val="6"/>
                <c:pt idx="0">
                  <c:v>0.19254820752028554</c:v>
                </c:pt>
                <c:pt idx="1">
                  <c:v>0.20252941511259315</c:v>
                </c:pt>
                <c:pt idx="2">
                  <c:v>0.19282827925252058</c:v>
                </c:pt>
                <c:pt idx="3">
                  <c:v>0.18830711858273394</c:v>
                </c:pt>
                <c:pt idx="4">
                  <c:v>0.19831231434094909</c:v>
                </c:pt>
                <c:pt idx="5">
                  <c:v>0.19865636846212134</c:v>
                </c:pt>
              </c:numCache>
            </c:numRef>
          </c:val>
          <c:extLst>
            <c:ext xmlns:c16="http://schemas.microsoft.com/office/drawing/2014/chart" uri="{C3380CC4-5D6E-409C-BE32-E72D297353CC}">
              <c16:uniqueId val="{00000000-9CA8-4BB5-9D3F-997F53499923}"/>
            </c:ext>
          </c:extLst>
        </c:ser>
        <c:ser>
          <c:idx val="1"/>
          <c:order val="1"/>
          <c:tx>
            <c:strRef>
              <c:f>obliczenia_ukryte!$D$19</c:f>
              <c:strCache>
                <c:ptCount val="1"/>
                <c:pt idx="0">
                  <c:v>udziały w podatkach centralnych</c:v>
                </c:pt>
              </c:strCache>
            </c:strRef>
          </c:tx>
          <c:spPr>
            <a:solidFill>
              <a:schemeClr val="accent2"/>
            </a:solidFill>
            <a:ln>
              <a:noFill/>
            </a:ln>
            <a:effectLst/>
          </c:spPr>
          <c:invertIfNegative val="0"/>
          <c:dLbls>
            <c:spPr>
              <a:noFill/>
              <a:ln>
                <a:noFill/>
              </a:ln>
              <a:effectLst/>
            </c:spPr>
            <c:txPr>
              <a:bodyPr rot="0" vert="horz"/>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obliczenia_ukryte!$E$17:$J$17</c:f>
              <c:numCache>
                <c:formatCode>General</c:formatCode>
                <c:ptCount val="6"/>
                <c:pt idx="0">
                  <c:v>2017</c:v>
                </c:pt>
                <c:pt idx="1">
                  <c:v>2018</c:v>
                </c:pt>
                <c:pt idx="2">
                  <c:v>2019</c:v>
                </c:pt>
                <c:pt idx="3">
                  <c:v>2020</c:v>
                </c:pt>
                <c:pt idx="4">
                  <c:v>2021</c:v>
                </c:pt>
                <c:pt idx="5">
                  <c:v>2022</c:v>
                </c:pt>
              </c:numCache>
            </c:numRef>
          </c:cat>
          <c:val>
            <c:numRef>
              <c:f>obliczenia_ukryte!$E$19:$J$19</c:f>
              <c:numCache>
                <c:formatCode>0%</c:formatCode>
                <c:ptCount val="6"/>
                <c:pt idx="0">
                  <c:v>0.13482183474209627</c:v>
                </c:pt>
                <c:pt idx="1">
                  <c:v>0.14401160879672462</c:v>
                </c:pt>
                <c:pt idx="2">
                  <c:v>0.13692229071816442</c:v>
                </c:pt>
                <c:pt idx="3">
                  <c:v>0.12415925002744485</c:v>
                </c:pt>
                <c:pt idx="4">
                  <c:v>0.1355335723602972</c:v>
                </c:pt>
                <c:pt idx="5">
                  <c:v>0.1483197763632543</c:v>
                </c:pt>
              </c:numCache>
            </c:numRef>
          </c:val>
          <c:extLst>
            <c:ext xmlns:c16="http://schemas.microsoft.com/office/drawing/2014/chart" uri="{C3380CC4-5D6E-409C-BE32-E72D297353CC}">
              <c16:uniqueId val="{00000001-9CA8-4BB5-9D3F-997F53499923}"/>
            </c:ext>
          </c:extLst>
        </c:ser>
        <c:ser>
          <c:idx val="2"/>
          <c:order val="2"/>
          <c:tx>
            <c:strRef>
              <c:f>obliczenia_ukryte!$D$20</c:f>
              <c:strCache>
                <c:ptCount val="1"/>
                <c:pt idx="0">
                  <c:v>dotacje</c:v>
                </c:pt>
              </c:strCache>
            </c:strRef>
          </c:tx>
          <c:spPr>
            <a:solidFill>
              <a:schemeClr val="accent3"/>
            </a:solidFill>
            <a:ln>
              <a:noFill/>
            </a:ln>
            <a:effectLst/>
          </c:spPr>
          <c:invertIfNegative val="0"/>
          <c:dLbls>
            <c:spPr>
              <a:noFill/>
              <a:ln>
                <a:noFill/>
              </a:ln>
              <a:effectLst/>
            </c:spPr>
            <c:txPr>
              <a:bodyPr rot="0" vert="horz"/>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obliczenia_ukryte!$E$17:$J$17</c:f>
              <c:numCache>
                <c:formatCode>General</c:formatCode>
                <c:ptCount val="6"/>
                <c:pt idx="0">
                  <c:v>2017</c:v>
                </c:pt>
                <c:pt idx="1">
                  <c:v>2018</c:v>
                </c:pt>
                <c:pt idx="2">
                  <c:v>2019</c:v>
                </c:pt>
                <c:pt idx="3">
                  <c:v>2020</c:v>
                </c:pt>
                <c:pt idx="4">
                  <c:v>2021</c:v>
                </c:pt>
                <c:pt idx="5">
                  <c:v>2022</c:v>
                </c:pt>
              </c:numCache>
            </c:numRef>
          </c:cat>
          <c:val>
            <c:numRef>
              <c:f>obliczenia_ukryte!$E$20:$J$20</c:f>
              <c:numCache>
                <c:formatCode>0%</c:formatCode>
                <c:ptCount val="6"/>
                <c:pt idx="0">
                  <c:v>0.37907478987335863</c:v>
                </c:pt>
                <c:pt idx="1">
                  <c:v>0.3497449751210277</c:v>
                </c:pt>
                <c:pt idx="2">
                  <c:v>0.35392940350301472</c:v>
                </c:pt>
                <c:pt idx="3">
                  <c:v>0.38940956218405481</c:v>
                </c:pt>
                <c:pt idx="4">
                  <c:v>0.37892946577209941</c:v>
                </c:pt>
                <c:pt idx="5">
                  <c:v>0.39703324410931878</c:v>
                </c:pt>
              </c:numCache>
            </c:numRef>
          </c:val>
          <c:extLst>
            <c:ext xmlns:c16="http://schemas.microsoft.com/office/drawing/2014/chart" uri="{C3380CC4-5D6E-409C-BE32-E72D297353CC}">
              <c16:uniqueId val="{00000002-9CA8-4BB5-9D3F-997F53499923}"/>
            </c:ext>
          </c:extLst>
        </c:ser>
        <c:ser>
          <c:idx val="3"/>
          <c:order val="3"/>
          <c:tx>
            <c:strRef>
              <c:f>obliczenia_ukryte!$D$21</c:f>
              <c:strCache>
                <c:ptCount val="1"/>
                <c:pt idx="0">
                  <c:v>subwencje</c:v>
                </c:pt>
              </c:strCache>
            </c:strRef>
          </c:tx>
          <c:spPr>
            <a:solidFill>
              <a:schemeClr val="accent4"/>
            </a:solidFill>
            <a:ln>
              <a:noFill/>
            </a:ln>
            <a:effectLst/>
          </c:spPr>
          <c:invertIfNegative val="0"/>
          <c:dLbls>
            <c:spPr>
              <a:noFill/>
              <a:ln>
                <a:noFill/>
              </a:ln>
              <a:effectLst/>
            </c:spPr>
            <c:txPr>
              <a:bodyPr rot="0" vert="horz"/>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obliczenia_ukryte!$E$17:$J$17</c:f>
              <c:numCache>
                <c:formatCode>General</c:formatCode>
                <c:ptCount val="6"/>
                <c:pt idx="0">
                  <c:v>2017</c:v>
                </c:pt>
                <c:pt idx="1">
                  <c:v>2018</c:v>
                </c:pt>
                <c:pt idx="2">
                  <c:v>2019</c:v>
                </c:pt>
                <c:pt idx="3">
                  <c:v>2020</c:v>
                </c:pt>
                <c:pt idx="4">
                  <c:v>2021</c:v>
                </c:pt>
                <c:pt idx="5">
                  <c:v>2022</c:v>
                </c:pt>
              </c:numCache>
            </c:numRef>
          </c:cat>
          <c:val>
            <c:numRef>
              <c:f>obliczenia_ukryte!$E$21:$J$21</c:f>
              <c:numCache>
                <c:formatCode>0%</c:formatCode>
                <c:ptCount val="6"/>
                <c:pt idx="0">
                  <c:v>0.2935551678642595</c:v>
                </c:pt>
                <c:pt idx="1">
                  <c:v>0.3037140009696544</c:v>
                </c:pt>
                <c:pt idx="2">
                  <c:v>0.31632002652630031</c:v>
                </c:pt>
                <c:pt idx="3">
                  <c:v>0.29812406920576634</c:v>
                </c:pt>
                <c:pt idx="4">
                  <c:v>0.28722464752665428</c:v>
                </c:pt>
                <c:pt idx="5">
                  <c:v>0.25599061106530563</c:v>
                </c:pt>
              </c:numCache>
            </c:numRef>
          </c:val>
          <c:extLst>
            <c:ext xmlns:c16="http://schemas.microsoft.com/office/drawing/2014/chart" uri="{C3380CC4-5D6E-409C-BE32-E72D297353CC}">
              <c16:uniqueId val="{00000003-9CA8-4BB5-9D3F-997F53499923}"/>
            </c:ext>
          </c:extLst>
        </c:ser>
        <c:dLbls>
          <c:showLegendKey val="0"/>
          <c:showVal val="0"/>
          <c:showCatName val="0"/>
          <c:showSerName val="0"/>
          <c:showPercent val="0"/>
          <c:showBubbleSize val="0"/>
        </c:dLbls>
        <c:gapWidth val="150"/>
        <c:overlap val="100"/>
        <c:axId val="206744192"/>
        <c:axId val="206758272"/>
      </c:barChart>
      <c:catAx>
        <c:axId val="20674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6758272"/>
        <c:crosses val="autoZero"/>
        <c:auto val="1"/>
        <c:lblAlgn val="ctr"/>
        <c:lblOffset val="100"/>
        <c:noMultiLvlLbl val="0"/>
      </c:catAx>
      <c:valAx>
        <c:axId val="206758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pl-PL"/>
          </a:p>
        </c:txPr>
        <c:crossAx val="206744192"/>
        <c:crosses val="autoZero"/>
        <c:crossBetween val="between"/>
      </c:valAx>
      <c:spPr>
        <a:noFill/>
        <a:ln w="25400">
          <a:noFill/>
        </a:ln>
      </c:spPr>
    </c:plotArea>
    <c:legend>
      <c:legendPos val="b"/>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609944590259551E-2"/>
          <c:y val="0.22811177839216312"/>
          <c:w val="0.48292738656601064"/>
          <c:h val="0.62179112226356315"/>
        </c:manualLayout>
      </c:layout>
      <c:pieChart>
        <c:varyColors val="1"/>
        <c:ser>
          <c:idx val="0"/>
          <c:order val="0"/>
          <c:tx>
            <c:strRef>
              <c:f>struktura_wydatków!$E$51</c:f>
              <c:strCache>
                <c:ptCount val="1"/>
                <c:pt idx="0">
                  <c:v>udział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3A-47FE-94A4-6C4B303F41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03A-47FE-94A4-6C4B303F41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03A-47FE-94A4-6C4B303F41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03A-47FE-94A4-6C4B303F41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03A-47FE-94A4-6C4B303F413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03A-47FE-94A4-6C4B303F413B}"/>
              </c:ext>
            </c:extLst>
          </c:dPt>
          <c:dPt>
            <c:idx val="6"/>
            <c:bubble3D val="0"/>
            <c:spPr>
              <a:solidFill>
                <a:srgbClr val="7030A0"/>
              </a:solidFill>
              <a:ln w="19050">
                <a:solidFill>
                  <a:schemeClr val="lt1"/>
                </a:solidFill>
              </a:ln>
              <a:effectLst/>
            </c:spPr>
            <c:extLst>
              <c:ext xmlns:c16="http://schemas.microsoft.com/office/drawing/2014/chart" uri="{C3380CC4-5D6E-409C-BE32-E72D297353CC}">
                <c16:uniqueId val="{0000000D-503A-47FE-94A4-6C4B303F413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03A-47FE-94A4-6C4B303F413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03A-47FE-94A4-6C4B303F413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503A-47FE-94A4-6C4B303F413B}"/>
              </c:ext>
            </c:extLst>
          </c:dPt>
          <c:dPt>
            <c:idx val="10"/>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15-503A-47FE-94A4-6C4B303F413B}"/>
              </c:ext>
            </c:extLst>
          </c:dPt>
          <c:dPt>
            <c:idx val="11"/>
            <c:bubble3D val="0"/>
            <c:spPr>
              <a:solidFill>
                <a:srgbClr val="00B050"/>
              </a:solidFill>
              <a:ln w="19050">
                <a:solidFill>
                  <a:schemeClr val="lt1"/>
                </a:solidFill>
              </a:ln>
              <a:effectLst/>
            </c:spPr>
            <c:extLst>
              <c:ext xmlns:c16="http://schemas.microsoft.com/office/drawing/2014/chart" uri="{C3380CC4-5D6E-409C-BE32-E72D297353CC}">
                <c16:uniqueId val="{00000017-503A-47FE-94A4-6C4B303F413B}"/>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503A-47FE-94A4-6C4B303F413B}"/>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503A-47FE-94A4-6C4B303F413B}"/>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503A-47FE-94A4-6C4B303F413B}"/>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503A-47FE-94A4-6C4B303F413B}"/>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503A-47FE-94A4-6C4B303F413B}"/>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503A-47FE-94A4-6C4B303F413B}"/>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503A-47FE-94A4-6C4B303F413B}"/>
              </c:ext>
            </c:extLst>
          </c:dPt>
          <c:dLbls>
            <c:dLbl>
              <c:idx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j-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1-503A-47FE-94A4-6C4B303F413B}"/>
                </c:ext>
              </c:extLst>
            </c:dLbl>
            <c:dLbl>
              <c:idx val="4"/>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j-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9-503A-47FE-94A4-6C4B303F413B}"/>
                </c:ext>
              </c:extLst>
            </c:dLbl>
            <c:dLbl>
              <c:idx val="5"/>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j-lt"/>
                      <a:ea typeface="+mn-ea"/>
                      <a:cs typeface="+mn-cs"/>
                    </a:defRPr>
                  </a:pPr>
                  <a:endParaRPr lang="pl-PL"/>
                </a:p>
              </c:txPr>
              <c:showLegendKey val="0"/>
              <c:showVal val="1"/>
              <c:showCatName val="0"/>
              <c:showSerName val="0"/>
              <c:showPercent val="0"/>
              <c:showBubbleSize val="0"/>
              <c:extLst>
                <c:ext xmlns:c16="http://schemas.microsoft.com/office/drawing/2014/chart" uri="{C3380CC4-5D6E-409C-BE32-E72D297353CC}">
                  <c16:uniqueId val="{0000000B-503A-47FE-94A4-6C4B303F413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struktura_wydatków!$C$52:$C$70</c:f>
              <c:strCache>
                <c:ptCount val="19"/>
                <c:pt idx="0">
                  <c:v>Oświata i wychowanie</c:v>
                </c:pt>
                <c:pt idx="1">
                  <c:v>Rodzina</c:v>
                </c:pt>
                <c:pt idx="2">
                  <c:v>Administracja publiczna</c:v>
                </c:pt>
                <c:pt idx="3">
                  <c:v>Gospodarka komunalna i ochrona środowiska</c:v>
                </c:pt>
                <c:pt idx="4">
                  <c:v>Transport i łączność</c:v>
                </c:pt>
                <c:pt idx="5">
                  <c:v>Rolnictwo i łowiectwo</c:v>
                </c:pt>
                <c:pt idx="6">
                  <c:v>Kultura i ochrona dziedzictwa narodowego</c:v>
                </c:pt>
                <c:pt idx="7">
                  <c:v>Pomoc społeczna</c:v>
                </c:pt>
                <c:pt idx="8">
                  <c:v>Pozostałe zadania w zakresie pomocy społecznej</c:v>
                </c:pt>
                <c:pt idx="9">
                  <c:v>Kultura fizyczna i sport</c:v>
                </c:pt>
                <c:pt idx="10">
                  <c:v>Gospodarka mieszkaniowa</c:v>
                </c:pt>
                <c:pt idx="11">
                  <c:v>Bezpieczeństwo publiczne i ochrona przeciwpożarowa</c:v>
                </c:pt>
                <c:pt idx="12">
                  <c:v>Ochrona zdrowia</c:v>
                </c:pt>
                <c:pt idx="13">
                  <c:v>Obsługa długu publicznego</c:v>
                </c:pt>
                <c:pt idx="14">
                  <c:v>Wytwarzanie i zaopatrywanie w energię elektryczną, gaz i wodę</c:v>
                </c:pt>
                <c:pt idx="15">
                  <c:v>Urzędy naczelnych organów władzy państwowej, kontroli i ochrony prawa oraz sądownictwa</c:v>
                </c:pt>
                <c:pt idx="16">
                  <c:v>Działalność usługowa</c:v>
                </c:pt>
                <c:pt idx="17">
                  <c:v>Edukacyjna opieka wychowawcza</c:v>
                </c:pt>
                <c:pt idx="18">
                  <c:v>Różne rozliczenia</c:v>
                </c:pt>
              </c:strCache>
            </c:strRef>
          </c:cat>
          <c:val>
            <c:numRef>
              <c:f>struktura_wydatków!$E$52:$E$70</c:f>
              <c:numCache>
                <c:formatCode>0.00%</c:formatCode>
                <c:ptCount val="19"/>
                <c:pt idx="0">
                  <c:v>0.3392523904503586</c:v>
                </c:pt>
                <c:pt idx="1">
                  <c:v>0.25770363921146805</c:v>
                </c:pt>
                <c:pt idx="2">
                  <c:v>9.0322552616080742E-2</c:v>
                </c:pt>
                <c:pt idx="3">
                  <c:v>6.7912201394946484E-2</c:v>
                </c:pt>
                <c:pt idx="4">
                  <c:v>4.8285375075960153E-2</c:v>
                </c:pt>
                <c:pt idx="5">
                  <c:v>4.2169565410134613E-2</c:v>
                </c:pt>
                <c:pt idx="6">
                  <c:v>3.8051799591491818E-2</c:v>
                </c:pt>
                <c:pt idx="7">
                  <c:v>3.6413329703940907E-2</c:v>
                </c:pt>
                <c:pt idx="8">
                  <c:v>2.4673043601336802E-2</c:v>
                </c:pt>
                <c:pt idx="9">
                  <c:v>1.9069712690663473E-2</c:v>
                </c:pt>
                <c:pt idx="10">
                  <c:v>1.3547417778549592E-2</c:v>
                </c:pt>
                <c:pt idx="11">
                  <c:v>1.0292505928054422E-2</c:v>
                </c:pt>
                <c:pt idx="12">
                  <c:v>4.9056090547660138E-3</c:v>
                </c:pt>
                <c:pt idx="13">
                  <c:v>1.931315248427946E-3</c:v>
                </c:pt>
                <c:pt idx="14">
                  <c:v>1.6391326208665925E-3</c:v>
                </c:pt>
                <c:pt idx="15">
                  <c:v>1.1775756485077932E-3</c:v>
                </c:pt>
                <c:pt idx="16">
                  <c:v>1.0814371755362218E-3</c:v>
                </c:pt>
                <c:pt idx="17">
                  <c:v>1.0374313137071569E-3</c:v>
                </c:pt>
                <c:pt idx="18">
                  <c:v>5.3396548520248698E-4</c:v>
                </c:pt>
              </c:numCache>
            </c:numRef>
          </c:val>
          <c:extLst>
            <c:ext xmlns:c16="http://schemas.microsoft.com/office/drawing/2014/chart" uri="{C3380CC4-5D6E-409C-BE32-E72D297353CC}">
              <c16:uniqueId val="{00000026-503A-47FE-94A4-6C4B303F413B}"/>
            </c:ext>
          </c:extLst>
        </c:ser>
        <c:ser>
          <c:idx val="1"/>
          <c:order val="1"/>
          <c:tx>
            <c:strRef>
              <c:f>struktura_wydatków!$E$51</c:f>
              <c:strCache>
                <c:ptCount val="1"/>
                <c:pt idx="0">
                  <c:v>udział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28-503A-47FE-94A4-6C4B303F413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2A-503A-47FE-94A4-6C4B303F413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2C-503A-47FE-94A4-6C4B303F413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2E-503A-47FE-94A4-6C4B303F413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30-503A-47FE-94A4-6C4B303F413B}"/>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32-503A-47FE-94A4-6C4B303F413B}"/>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34-503A-47FE-94A4-6C4B303F413B}"/>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36-503A-47FE-94A4-6C4B303F413B}"/>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38-503A-47FE-94A4-6C4B303F413B}"/>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3A-503A-47FE-94A4-6C4B303F413B}"/>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3C-503A-47FE-94A4-6C4B303F413B}"/>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3E-503A-47FE-94A4-6C4B303F413B}"/>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40-503A-47FE-94A4-6C4B303F413B}"/>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42-503A-47FE-94A4-6C4B303F413B}"/>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44-503A-47FE-94A4-6C4B303F413B}"/>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46-503A-47FE-94A4-6C4B303F413B}"/>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48-503A-47FE-94A4-6C4B303F413B}"/>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4A-503A-47FE-94A4-6C4B303F413B}"/>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4C-503A-47FE-94A4-6C4B303F413B}"/>
              </c:ext>
            </c:extLst>
          </c:dPt>
          <c:cat>
            <c:strRef>
              <c:f>struktura_wydatków!$C$52:$C$70</c:f>
              <c:strCache>
                <c:ptCount val="19"/>
                <c:pt idx="0">
                  <c:v>Oświata i wychowanie</c:v>
                </c:pt>
                <c:pt idx="1">
                  <c:v>Rodzina</c:v>
                </c:pt>
                <c:pt idx="2">
                  <c:v>Administracja publiczna</c:v>
                </c:pt>
                <c:pt idx="3">
                  <c:v>Gospodarka komunalna i ochrona środowiska</c:v>
                </c:pt>
                <c:pt idx="4">
                  <c:v>Transport i łączność</c:v>
                </c:pt>
                <c:pt idx="5">
                  <c:v>Rolnictwo i łowiectwo</c:v>
                </c:pt>
                <c:pt idx="6">
                  <c:v>Kultura i ochrona dziedzictwa narodowego</c:v>
                </c:pt>
                <c:pt idx="7">
                  <c:v>Pomoc społeczna</c:v>
                </c:pt>
                <c:pt idx="8">
                  <c:v>Pozostałe zadania w zakresie pomocy społecznej</c:v>
                </c:pt>
                <c:pt idx="9">
                  <c:v>Kultura fizyczna i sport</c:v>
                </c:pt>
                <c:pt idx="10">
                  <c:v>Gospodarka mieszkaniowa</c:v>
                </c:pt>
                <c:pt idx="11">
                  <c:v>Bezpieczeństwo publiczne i ochrona przeciwpożarowa</c:v>
                </c:pt>
                <c:pt idx="12">
                  <c:v>Ochrona zdrowia</c:v>
                </c:pt>
                <c:pt idx="13">
                  <c:v>Obsługa długu publicznego</c:v>
                </c:pt>
                <c:pt idx="14">
                  <c:v>Wytwarzanie i zaopatrywanie w energię elektryczną, gaz i wodę</c:v>
                </c:pt>
                <c:pt idx="15">
                  <c:v>Urzędy naczelnych organów władzy państwowej, kontroli i ochrony prawa oraz sądownictwa</c:v>
                </c:pt>
                <c:pt idx="16">
                  <c:v>Działalność usługowa</c:v>
                </c:pt>
                <c:pt idx="17">
                  <c:v>Edukacyjna opieka wychowawcza</c:v>
                </c:pt>
                <c:pt idx="18">
                  <c:v>Różne rozliczenia</c:v>
                </c:pt>
              </c:strCache>
            </c:strRef>
          </c:cat>
          <c:val>
            <c:numRef>
              <c:f>struktura_wydatków!$E$52:$E$70</c:f>
              <c:numCache>
                <c:formatCode>0.00%</c:formatCode>
                <c:ptCount val="19"/>
                <c:pt idx="0">
                  <c:v>0.3392523904503586</c:v>
                </c:pt>
                <c:pt idx="1">
                  <c:v>0.25770363921146805</c:v>
                </c:pt>
                <c:pt idx="2">
                  <c:v>9.0322552616080742E-2</c:v>
                </c:pt>
                <c:pt idx="3">
                  <c:v>6.7912201394946484E-2</c:v>
                </c:pt>
                <c:pt idx="4">
                  <c:v>4.8285375075960153E-2</c:v>
                </c:pt>
                <c:pt idx="5">
                  <c:v>4.2169565410134613E-2</c:v>
                </c:pt>
                <c:pt idx="6">
                  <c:v>3.8051799591491818E-2</c:v>
                </c:pt>
                <c:pt idx="7">
                  <c:v>3.6413329703940907E-2</c:v>
                </c:pt>
                <c:pt idx="8">
                  <c:v>2.4673043601336802E-2</c:v>
                </c:pt>
                <c:pt idx="9">
                  <c:v>1.9069712690663473E-2</c:v>
                </c:pt>
                <c:pt idx="10">
                  <c:v>1.3547417778549592E-2</c:v>
                </c:pt>
                <c:pt idx="11">
                  <c:v>1.0292505928054422E-2</c:v>
                </c:pt>
                <c:pt idx="12">
                  <c:v>4.9056090547660138E-3</c:v>
                </c:pt>
                <c:pt idx="13">
                  <c:v>1.931315248427946E-3</c:v>
                </c:pt>
                <c:pt idx="14">
                  <c:v>1.6391326208665925E-3</c:v>
                </c:pt>
                <c:pt idx="15">
                  <c:v>1.1775756485077932E-3</c:v>
                </c:pt>
                <c:pt idx="16">
                  <c:v>1.0814371755362218E-3</c:v>
                </c:pt>
                <c:pt idx="17">
                  <c:v>1.0374313137071569E-3</c:v>
                </c:pt>
                <c:pt idx="18">
                  <c:v>5.3396548520248698E-4</c:v>
                </c:pt>
              </c:numCache>
            </c:numRef>
          </c:val>
          <c:extLst>
            <c:ext xmlns:c16="http://schemas.microsoft.com/office/drawing/2014/chart" uri="{C3380CC4-5D6E-409C-BE32-E72D297353CC}">
              <c16:uniqueId val="{0000004D-503A-47FE-94A4-6C4B303F413B}"/>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51691938934375725"/>
          <c:y val="1.3732514204955148E-2"/>
          <c:w val="0.48204552667047484"/>
          <c:h val="0.9691734687010277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wykresy'!$A$180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wykresy'!$B$180:$F$180</c:f>
              <c:numCache>
                <c:formatCode>#\ ##0.0</c:formatCode>
                <c:ptCount val="5"/>
                <c:pt idx="0">
                  <c:v>18.3</c:v>
                </c:pt>
                <c:pt idx="1">
                  <c:v>15.2</c:v>
                </c:pt>
                <c:pt idx="2">
                  <c:v>14</c:v>
                </c:pt>
                <c:pt idx="3">
                  <c:v>13.9</c:v>
                </c:pt>
                <c:pt idx="4">
                  <c:v>15.2</c:v>
                </c:pt>
              </c:numCache>
            </c:numRef>
          </c:val>
          <c:smooth val="0"/>
          <c:extLst>
            <c:ext xmlns:c16="http://schemas.microsoft.com/office/drawing/2014/chart" uri="{C3380CC4-5D6E-409C-BE32-E72D297353CC}">
              <c16:uniqueId val="{00000000-4239-45F5-9579-62AF0BC189B7}"/>
            </c:ext>
          </c:extLst>
        </c:ser>
        <c:ser>
          <c:idx val="1"/>
          <c:order val="1"/>
          <c:tx>
            <c:strRef>
              <c:f>'WPG tabele wykresy'!$A$181</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wykresy'!$B$181:$F$181</c:f>
              <c:numCache>
                <c:formatCode>#\ ##0.0</c:formatCode>
                <c:ptCount val="5"/>
                <c:pt idx="0">
                  <c:v>17</c:v>
                </c:pt>
                <c:pt idx="1">
                  <c:v>14.1</c:v>
                </c:pt>
                <c:pt idx="2">
                  <c:v>15.4</c:v>
                </c:pt>
                <c:pt idx="3">
                  <c:v>11.3</c:v>
                </c:pt>
                <c:pt idx="4">
                  <c:v>13.7</c:v>
                </c:pt>
              </c:numCache>
            </c:numRef>
          </c:val>
          <c:smooth val="0"/>
          <c:extLst>
            <c:ext xmlns:c16="http://schemas.microsoft.com/office/drawing/2014/chart" uri="{C3380CC4-5D6E-409C-BE32-E72D297353CC}">
              <c16:uniqueId val="{00000001-4239-45F5-9579-62AF0BC189B7}"/>
            </c:ext>
          </c:extLst>
        </c:ser>
        <c:ser>
          <c:idx val="2"/>
          <c:order val="2"/>
          <c:tx>
            <c:strRef>
              <c:f>'WPG tabele wykresy'!$A$182</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wykresy'!$B$179:$F$179</c:f>
              <c:numCache>
                <c:formatCode>General</c:formatCode>
                <c:ptCount val="5"/>
                <c:pt idx="0">
                  <c:v>2018</c:v>
                </c:pt>
                <c:pt idx="1">
                  <c:v>2019</c:v>
                </c:pt>
                <c:pt idx="2">
                  <c:v>2020</c:v>
                </c:pt>
                <c:pt idx="3">
                  <c:v>2021</c:v>
                </c:pt>
                <c:pt idx="4">
                  <c:v>2022</c:v>
                </c:pt>
              </c:numCache>
            </c:numRef>
          </c:cat>
          <c:val>
            <c:numRef>
              <c:f>'WPG tabele wykresy'!$B$182:$F$182</c:f>
              <c:numCache>
                <c:formatCode>#\ ##0.0</c:formatCode>
                <c:ptCount val="5"/>
                <c:pt idx="0">
                  <c:v>10</c:v>
                </c:pt>
                <c:pt idx="1">
                  <c:v>8.6999999999999993</c:v>
                </c:pt>
                <c:pt idx="2">
                  <c:v>8.9</c:v>
                </c:pt>
                <c:pt idx="3">
                  <c:v>9.6</c:v>
                </c:pt>
                <c:pt idx="4">
                  <c:v>23.2</c:v>
                </c:pt>
              </c:numCache>
            </c:numRef>
          </c:val>
          <c:smooth val="0"/>
          <c:extLst>
            <c:ext xmlns:c16="http://schemas.microsoft.com/office/drawing/2014/chart" uri="{C3380CC4-5D6E-409C-BE32-E72D297353CC}">
              <c16:uniqueId val="{00000002-4239-45F5-9579-62AF0BC189B7}"/>
            </c:ext>
          </c:extLst>
        </c:ser>
        <c:dLbls>
          <c:showLegendKey val="0"/>
          <c:showVal val="0"/>
          <c:showCatName val="0"/>
          <c:showSerName val="0"/>
          <c:showPercent val="0"/>
          <c:showBubbleSize val="0"/>
        </c:dLbls>
        <c:marker val="1"/>
        <c:smooth val="0"/>
        <c:axId val="931788448"/>
        <c:axId val="931778656"/>
      </c:lineChart>
      <c:catAx>
        <c:axId val="93178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78656"/>
        <c:crosses val="autoZero"/>
        <c:auto val="1"/>
        <c:lblAlgn val="ctr"/>
        <c:lblOffset val="100"/>
        <c:noMultiLvlLbl val="0"/>
      </c:catAx>
      <c:valAx>
        <c:axId val="93177865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8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2"/>
          <c:order val="2"/>
          <c:tx>
            <c:strRef>
              <c:f>obliczenia_ukryte!$D$62</c:f>
              <c:strCache>
                <c:ptCount val="1"/>
                <c:pt idx="0">
                  <c:v>potencjał inwestycyjny</c:v>
                </c:pt>
              </c:strCache>
            </c:strRef>
          </c:tx>
          <c:invertIfNegative val="0"/>
          <c:dLbls>
            <c:spPr>
              <a:noFill/>
              <a:ln>
                <a:noFill/>
              </a:ln>
              <a:effectLst/>
            </c:spPr>
            <c:txPr>
              <a:bodyPr rot="-5400000" vert="horz"/>
              <a:lstStyle/>
              <a:p>
                <a:pPr>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obliczenia_ukryte!$E$59:$L$59</c:f>
              <c:numCache>
                <c:formatCode>General</c:formatCode>
                <c:ptCount val="8"/>
                <c:pt idx="0">
                  <c:v>2023</c:v>
                </c:pt>
                <c:pt idx="1">
                  <c:v>2024</c:v>
                </c:pt>
                <c:pt idx="2">
                  <c:v>2025</c:v>
                </c:pt>
                <c:pt idx="3">
                  <c:v>2026</c:v>
                </c:pt>
                <c:pt idx="4">
                  <c:v>2027</c:v>
                </c:pt>
                <c:pt idx="5">
                  <c:v>2028</c:v>
                </c:pt>
                <c:pt idx="6">
                  <c:v>2029</c:v>
                </c:pt>
                <c:pt idx="7">
                  <c:v>2030</c:v>
                </c:pt>
              </c:numCache>
            </c:numRef>
          </c:cat>
          <c:val>
            <c:numRef>
              <c:f>obliczenia_ukryte!$E$62:$L$62</c:f>
              <c:numCache>
                <c:formatCode>#,##0.00</c:formatCode>
                <c:ptCount val="8"/>
                <c:pt idx="0">
                  <c:v>8824453.3200000003</c:v>
                </c:pt>
                <c:pt idx="1">
                  <c:v>6017348</c:v>
                </c:pt>
                <c:pt idx="2">
                  <c:v>4180756</c:v>
                </c:pt>
                <c:pt idx="3">
                  <c:v>413624</c:v>
                </c:pt>
                <c:pt idx="4">
                  <c:v>588419</c:v>
                </c:pt>
                <c:pt idx="5">
                  <c:v>765614</c:v>
                </c:pt>
                <c:pt idx="6">
                  <c:v>873868</c:v>
                </c:pt>
                <c:pt idx="7">
                  <c:v>928015</c:v>
                </c:pt>
              </c:numCache>
            </c:numRef>
          </c:val>
          <c:extLst>
            <c:ext xmlns:c16="http://schemas.microsoft.com/office/drawing/2014/chart" uri="{C3380CC4-5D6E-409C-BE32-E72D297353CC}">
              <c16:uniqueId val="{00000000-0CE4-45F0-83C9-6E011FDD8B1B}"/>
            </c:ext>
          </c:extLst>
        </c:ser>
        <c:dLbls>
          <c:showLegendKey val="0"/>
          <c:showVal val="0"/>
          <c:showCatName val="0"/>
          <c:showSerName val="0"/>
          <c:showPercent val="0"/>
          <c:showBubbleSize val="0"/>
        </c:dLbls>
        <c:gapWidth val="150"/>
        <c:axId val="208509184"/>
        <c:axId val="208515072"/>
      </c:barChart>
      <c:lineChart>
        <c:grouping val="standard"/>
        <c:varyColors val="0"/>
        <c:ser>
          <c:idx val="0"/>
          <c:order val="0"/>
          <c:tx>
            <c:strRef>
              <c:f>obliczenia_ukryte!$D$60</c:f>
              <c:strCache>
                <c:ptCount val="1"/>
                <c:pt idx="0">
                  <c:v>faktyczna obsługa zadłużenia</c:v>
                </c:pt>
              </c:strCache>
            </c:strRef>
          </c:tx>
          <c:spPr>
            <a:ln w="28575">
              <a:solidFill>
                <a:srgbClr val="D5CF17"/>
              </a:solidFill>
              <a:prstDash val="sysDash"/>
            </a:ln>
          </c:spPr>
          <c:marker>
            <c:symbol val="none"/>
          </c:marker>
          <c:cat>
            <c:numRef>
              <c:f>obliczenia_ukryte!$E$59:$L$59</c:f>
              <c:numCache>
                <c:formatCode>General</c:formatCode>
                <c:ptCount val="8"/>
                <c:pt idx="0">
                  <c:v>2023</c:v>
                </c:pt>
                <c:pt idx="1">
                  <c:v>2024</c:v>
                </c:pt>
                <c:pt idx="2">
                  <c:v>2025</c:v>
                </c:pt>
                <c:pt idx="3">
                  <c:v>2026</c:v>
                </c:pt>
                <c:pt idx="4">
                  <c:v>2027</c:v>
                </c:pt>
                <c:pt idx="5">
                  <c:v>2028</c:v>
                </c:pt>
                <c:pt idx="6">
                  <c:v>2029</c:v>
                </c:pt>
                <c:pt idx="7">
                  <c:v>2030</c:v>
                </c:pt>
              </c:numCache>
            </c:numRef>
          </c:cat>
          <c:val>
            <c:numRef>
              <c:f>obliczenia_ukryte!$E$60:$L$60</c:f>
              <c:numCache>
                <c:formatCode>0.00%</c:formatCode>
                <c:ptCount val="8"/>
                <c:pt idx="0">
                  <c:v>1.9599999999999999E-2</c:v>
                </c:pt>
                <c:pt idx="1">
                  <c:v>2.75E-2</c:v>
                </c:pt>
                <c:pt idx="2">
                  <c:v>2.98E-2</c:v>
                </c:pt>
                <c:pt idx="3">
                  <c:v>2.3E-2</c:v>
                </c:pt>
                <c:pt idx="4">
                  <c:v>2.0400000000000001E-2</c:v>
                </c:pt>
                <c:pt idx="5">
                  <c:v>1.8200000000000001E-2</c:v>
                </c:pt>
                <c:pt idx="6">
                  <c:v>1.7399999999999999E-2</c:v>
                </c:pt>
                <c:pt idx="7">
                  <c:v>1.72E-2</c:v>
                </c:pt>
              </c:numCache>
            </c:numRef>
          </c:val>
          <c:smooth val="0"/>
          <c:extLst>
            <c:ext xmlns:c16="http://schemas.microsoft.com/office/drawing/2014/chart" uri="{C3380CC4-5D6E-409C-BE32-E72D297353CC}">
              <c16:uniqueId val="{00000001-0CE4-45F0-83C9-6E011FDD8B1B}"/>
            </c:ext>
          </c:extLst>
        </c:ser>
        <c:ser>
          <c:idx val="1"/>
          <c:order val="1"/>
          <c:tx>
            <c:strRef>
              <c:f>obliczenia_ukryte!$D$61</c:f>
              <c:strCache>
                <c:ptCount val="1"/>
                <c:pt idx="0">
                  <c:v>maksymalna obsługa zadłużenia</c:v>
                </c:pt>
              </c:strCache>
            </c:strRef>
          </c:tx>
          <c:spPr>
            <a:ln w="28575">
              <a:solidFill>
                <a:srgbClr val="ED1F24"/>
              </a:solidFill>
              <a:prstDash val="sysDash"/>
            </a:ln>
          </c:spPr>
          <c:marker>
            <c:symbol val="none"/>
          </c:marker>
          <c:cat>
            <c:numRef>
              <c:f>obliczenia_ukryte!$E$59:$L$59</c:f>
              <c:numCache>
                <c:formatCode>General</c:formatCode>
                <c:ptCount val="8"/>
                <c:pt idx="0">
                  <c:v>2023</c:v>
                </c:pt>
                <c:pt idx="1">
                  <c:v>2024</c:v>
                </c:pt>
                <c:pt idx="2">
                  <c:v>2025</c:v>
                </c:pt>
                <c:pt idx="3">
                  <c:v>2026</c:v>
                </c:pt>
                <c:pt idx="4">
                  <c:v>2027</c:v>
                </c:pt>
                <c:pt idx="5">
                  <c:v>2028</c:v>
                </c:pt>
                <c:pt idx="6">
                  <c:v>2029</c:v>
                </c:pt>
                <c:pt idx="7">
                  <c:v>2030</c:v>
                </c:pt>
              </c:numCache>
            </c:numRef>
          </c:cat>
          <c:val>
            <c:numRef>
              <c:f>obliczenia_ukryte!$E$61:$L$61</c:f>
              <c:numCache>
                <c:formatCode>0.00%</c:formatCode>
                <c:ptCount val="8"/>
                <c:pt idx="0">
                  <c:v>0.16309999999999999</c:v>
                </c:pt>
                <c:pt idx="1">
                  <c:v>0.1414</c:v>
                </c:pt>
                <c:pt idx="2">
                  <c:v>0.1479</c:v>
                </c:pt>
                <c:pt idx="3">
                  <c:v>0.1074</c:v>
                </c:pt>
                <c:pt idx="4">
                  <c:v>9.2100000000000001E-2</c:v>
                </c:pt>
                <c:pt idx="5">
                  <c:v>7.5999999999999998E-2</c:v>
                </c:pt>
                <c:pt idx="6">
                  <c:v>5.5800000000000002E-2</c:v>
                </c:pt>
                <c:pt idx="7">
                  <c:v>3.5900000000000001E-2</c:v>
                </c:pt>
              </c:numCache>
            </c:numRef>
          </c:val>
          <c:smooth val="0"/>
          <c:extLst>
            <c:ext xmlns:c16="http://schemas.microsoft.com/office/drawing/2014/chart" uri="{C3380CC4-5D6E-409C-BE32-E72D297353CC}">
              <c16:uniqueId val="{00000002-0CE4-45F0-83C9-6E011FDD8B1B}"/>
            </c:ext>
          </c:extLst>
        </c:ser>
        <c:dLbls>
          <c:showLegendKey val="0"/>
          <c:showVal val="0"/>
          <c:showCatName val="0"/>
          <c:showSerName val="0"/>
          <c:showPercent val="0"/>
          <c:showBubbleSize val="0"/>
        </c:dLbls>
        <c:marker val="1"/>
        <c:smooth val="0"/>
        <c:axId val="208501760"/>
        <c:axId val="208507648"/>
      </c:lineChart>
      <c:catAx>
        <c:axId val="20850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208507648"/>
        <c:crosses val="autoZero"/>
        <c:auto val="1"/>
        <c:lblAlgn val="ctr"/>
        <c:lblOffset val="100"/>
        <c:noMultiLvlLbl val="0"/>
      </c:catAx>
      <c:valAx>
        <c:axId val="2085076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ln w="6350">
            <a:noFill/>
          </a:ln>
        </c:spPr>
        <c:txPr>
          <a:bodyPr rot="-60000000" vert="horz"/>
          <a:lstStyle/>
          <a:p>
            <a:pPr>
              <a:defRPr/>
            </a:pPr>
            <a:endParaRPr lang="pl-PL"/>
          </a:p>
        </c:txPr>
        <c:crossAx val="208501760"/>
        <c:crosses val="autoZero"/>
        <c:crossBetween val="between"/>
      </c:valAx>
      <c:catAx>
        <c:axId val="208509184"/>
        <c:scaling>
          <c:orientation val="minMax"/>
        </c:scaling>
        <c:delete val="1"/>
        <c:axPos val="b"/>
        <c:numFmt formatCode="General" sourceLinked="1"/>
        <c:majorTickMark val="out"/>
        <c:minorTickMark val="none"/>
        <c:tickLblPos val="nextTo"/>
        <c:crossAx val="208515072"/>
        <c:crosses val="autoZero"/>
        <c:auto val="1"/>
        <c:lblAlgn val="ctr"/>
        <c:lblOffset val="100"/>
        <c:noMultiLvlLbl val="0"/>
      </c:catAx>
      <c:valAx>
        <c:axId val="208515072"/>
        <c:scaling>
          <c:orientation val="minMax"/>
        </c:scaling>
        <c:delete val="0"/>
        <c:axPos val="r"/>
        <c:numFmt formatCode="#,##0.00" sourceLinked="1"/>
        <c:majorTickMark val="out"/>
        <c:minorTickMark val="none"/>
        <c:tickLblPos val="nextTo"/>
        <c:spPr>
          <a:ln w="6350">
            <a:noFill/>
          </a:ln>
        </c:spPr>
        <c:txPr>
          <a:bodyPr rot="-60000000" vert="horz"/>
          <a:lstStyle/>
          <a:p>
            <a:pPr>
              <a:defRPr/>
            </a:pPr>
            <a:endParaRPr lang="pl-PL"/>
          </a:p>
        </c:txPr>
        <c:crossAx val="208509184"/>
        <c:crosses val="max"/>
        <c:crossBetween val="between"/>
      </c:valAx>
      <c:spPr>
        <a:noFill/>
        <a:ln w="25400">
          <a:noFill/>
        </a:ln>
      </c:spPr>
    </c:plotArea>
    <c:legend>
      <c:legendPos val="b"/>
      <c:overlay val="0"/>
      <c:spPr>
        <a:noFill/>
        <a:ln w="25400">
          <a:noFill/>
        </a:ln>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'WPG tabele wykresy'!$R$68</c:f>
              <c:strCache>
                <c:ptCount val="1"/>
                <c:pt idx="0">
                  <c:v>ludność ogółem</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Arial Nova Light" panose="020B03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wykresy'!$S$68:$AL$68</c:f>
              <c:numCache>
                <c:formatCode>#,##0</c:formatCode>
                <c:ptCount val="20"/>
                <c:pt idx="0">
                  <c:v>7976</c:v>
                </c:pt>
                <c:pt idx="1">
                  <c:v>8022</c:v>
                </c:pt>
                <c:pt idx="2">
                  <c:v>8035</c:v>
                </c:pt>
                <c:pt idx="3">
                  <c:v>8087</c:v>
                </c:pt>
                <c:pt idx="4">
                  <c:v>8084</c:v>
                </c:pt>
                <c:pt idx="5">
                  <c:v>8120</c:v>
                </c:pt>
                <c:pt idx="6">
                  <c:v>8073</c:v>
                </c:pt>
                <c:pt idx="7">
                  <c:v>8147</c:v>
                </c:pt>
                <c:pt idx="8">
                  <c:v>8202</c:v>
                </c:pt>
                <c:pt idx="9">
                  <c:v>8240</c:v>
                </c:pt>
                <c:pt idx="10">
                  <c:v>8183</c:v>
                </c:pt>
                <c:pt idx="11">
                  <c:v>8177</c:v>
                </c:pt>
                <c:pt idx="12">
                  <c:v>8164</c:v>
                </c:pt>
                <c:pt idx="13">
                  <c:v>8124</c:v>
                </c:pt>
                <c:pt idx="14">
                  <c:v>8130</c:v>
                </c:pt>
                <c:pt idx="15">
                  <c:v>8077</c:v>
                </c:pt>
                <c:pt idx="16">
                  <c:v>8090</c:v>
                </c:pt>
                <c:pt idx="17">
                  <c:v>7823</c:v>
                </c:pt>
                <c:pt idx="18">
                  <c:v>7746</c:v>
                </c:pt>
                <c:pt idx="19">
                  <c:v>7723</c:v>
                </c:pt>
              </c:numCache>
            </c:numRef>
          </c:val>
          <c:extLst>
            <c:ext xmlns:c16="http://schemas.microsoft.com/office/drawing/2014/chart" uri="{C3380CC4-5D6E-409C-BE32-E72D297353CC}">
              <c16:uniqueId val="{00000000-B2B1-42F1-9DF9-994CF2095160}"/>
            </c:ext>
          </c:extLst>
        </c:ser>
        <c:dLbls>
          <c:showLegendKey val="0"/>
          <c:showVal val="0"/>
          <c:showCatName val="0"/>
          <c:showSerName val="0"/>
          <c:showPercent val="0"/>
          <c:showBubbleSize val="0"/>
        </c:dLbls>
        <c:gapWidth val="31"/>
        <c:overlap val="-31"/>
        <c:axId val="1380084400"/>
        <c:axId val="1380096400"/>
      </c:barChart>
      <c:catAx>
        <c:axId val="138008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000000" spcFirstLastPara="1" vertOverflow="ellipsis" wrap="square" anchor="t" anchorCtr="0"/>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96400"/>
        <c:crosses val="autoZero"/>
        <c:auto val="1"/>
        <c:lblAlgn val="ctr"/>
        <c:lblOffset val="100"/>
        <c:noMultiLvlLbl val="0"/>
      </c:catAx>
      <c:valAx>
        <c:axId val="138009640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84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rot="-5400000" vert="horz"/>
    <a:lstStyle/>
    <a:p>
      <a:pPr>
        <a:defRPr>
          <a:latin typeface="+mj-lt"/>
          <a:cs typeface="Arial" panose="020B0604020202020204" pitchFamily="34"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'WPG tabele wykresy'!$R$111</c:f>
              <c:strCache>
                <c:ptCount val="1"/>
                <c:pt idx="0">
                  <c:v>wiek przedprodukcyjny</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wykresy'!$S$111:$AL$111</c:f>
              <c:numCache>
                <c:formatCode>0.0%</c:formatCode>
                <c:ptCount val="20"/>
                <c:pt idx="0">
                  <c:v>0.26391675025075223</c:v>
                </c:pt>
                <c:pt idx="1">
                  <c:v>0.25467464472700074</c:v>
                </c:pt>
                <c:pt idx="2">
                  <c:v>0.24642190416925949</c:v>
                </c:pt>
                <c:pt idx="3">
                  <c:v>0.24322987510819835</c:v>
                </c:pt>
                <c:pt idx="4">
                  <c:v>0.23478476001979218</c:v>
                </c:pt>
                <c:pt idx="5">
                  <c:v>0.22844827586206898</c:v>
                </c:pt>
                <c:pt idx="6">
                  <c:v>0.22606218258392172</c:v>
                </c:pt>
                <c:pt idx="7">
                  <c:v>0.22241315821774887</c:v>
                </c:pt>
                <c:pt idx="8">
                  <c:v>0.21884906120458425</c:v>
                </c:pt>
                <c:pt idx="9">
                  <c:v>0.21844660194174756</c:v>
                </c:pt>
                <c:pt idx="10">
                  <c:v>0.21312477086643039</c:v>
                </c:pt>
                <c:pt idx="11">
                  <c:v>0.20949003301944477</c:v>
                </c:pt>
                <c:pt idx="12">
                  <c:v>0.20725134737873591</c:v>
                </c:pt>
                <c:pt idx="13">
                  <c:v>0.20544066962087643</c:v>
                </c:pt>
                <c:pt idx="14">
                  <c:v>0.20455104551045511</c:v>
                </c:pt>
                <c:pt idx="15">
                  <c:v>0.20428376872601214</c:v>
                </c:pt>
                <c:pt idx="16">
                  <c:v>0.20556242274412856</c:v>
                </c:pt>
                <c:pt idx="17">
                  <c:v>0.20759299501470024</c:v>
                </c:pt>
                <c:pt idx="18">
                  <c:v>0.20733281693777433</c:v>
                </c:pt>
                <c:pt idx="19">
                  <c:v>0.20561957788424187</c:v>
                </c:pt>
              </c:numCache>
            </c:numRef>
          </c:val>
          <c:extLst>
            <c:ext xmlns:c16="http://schemas.microsoft.com/office/drawing/2014/chart" uri="{C3380CC4-5D6E-409C-BE32-E72D297353CC}">
              <c16:uniqueId val="{00000000-7135-4A48-ABBA-1E38EC3901F6}"/>
            </c:ext>
          </c:extLst>
        </c:ser>
        <c:ser>
          <c:idx val="1"/>
          <c:order val="1"/>
          <c:tx>
            <c:strRef>
              <c:f>'WPG tabele wykresy'!$R$112</c:f>
              <c:strCache>
                <c:ptCount val="1"/>
                <c:pt idx="0">
                  <c:v>wiek produkcyjny</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wykresy'!$S$112:$AL$112</c:f>
              <c:numCache>
                <c:formatCode>0.0%</c:formatCode>
                <c:ptCount val="20"/>
                <c:pt idx="0">
                  <c:v>0.60305917753259775</c:v>
                </c:pt>
                <c:pt idx="1">
                  <c:v>0.61331338818249814</c:v>
                </c:pt>
                <c:pt idx="2">
                  <c:v>0.62153080273802119</c:v>
                </c:pt>
                <c:pt idx="3">
                  <c:v>0.62248052429825651</c:v>
                </c:pt>
                <c:pt idx="4">
                  <c:v>0.62765957446808507</c:v>
                </c:pt>
                <c:pt idx="5">
                  <c:v>0.63078817733990145</c:v>
                </c:pt>
                <c:pt idx="6">
                  <c:v>0.62975349931871671</c:v>
                </c:pt>
                <c:pt idx="7">
                  <c:v>0.63127531606726406</c:v>
                </c:pt>
                <c:pt idx="8">
                  <c:v>0.62911485003657641</c:v>
                </c:pt>
                <c:pt idx="9">
                  <c:v>0.62633495145631068</c:v>
                </c:pt>
                <c:pt idx="10">
                  <c:v>0.62788708297690332</c:v>
                </c:pt>
                <c:pt idx="11">
                  <c:v>0.62516815457991926</c:v>
                </c:pt>
                <c:pt idx="12">
                  <c:v>0.6229789318961293</c:v>
                </c:pt>
                <c:pt idx="13">
                  <c:v>0.61927621861152138</c:v>
                </c:pt>
                <c:pt idx="14">
                  <c:v>0.61476014760147601</c:v>
                </c:pt>
                <c:pt idx="15">
                  <c:v>0.6108703726631175</c:v>
                </c:pt>
                <c:pt idx="16">
                  <c:v>0.60580964153275652</c:v>
                </c:pt>
                <c:pt idx="17">
                  <c:v>0.59465678128595167</c:v>
                </c:pt>
                <c:pt idx="18">
                  <c:v>0.58830364058869089</c:v>
                </c:pt>
                <c:pt idx="19">
                  <c:v>0.5834520264146057</c:v>
                </c:pt>
              </c:numCache>
            </c:numRef>
          </c:val>
          <c:extLst>
            <c:ext xmlns:c16="http://schemas.microsoft.com/office/drawing/2014/chart" uri="{C3380CC4-5D6E-409C-BE32-E72D297353CC}">
              <c16:uniqueId val="{00000001-7135-4A48-ABBA-1E38EC3901F6}"/>
            </c:ext>
          </c:extLst>
        </c:ser>
        <c:ser>
          <c:idx val="2"/>
          <c:order val="2"/>
          <c:tx>
            <c:strRef>
              <c:f>'WPG tabele wykresy'!$R$113</c:f>
              <c:strCache>
                <c:ptCount val="1"/>
                <c:pt idx="0">
                  <c:v>wiek poprodukcyjny</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wykresy'!$S$113:$AL$113</c:f>
              <c:numCache>
                <c:formatCode>0.0%</c:formatCode>
                <c:ptCount val="20"/>
                <c:pt idx="0">
                  <c:v>0.13302407221664994</c:v>
                </c:pt>
                <c:pt idx="1">
                  <c:v>0.13201196709050111</c:v>
                </c:pt>
                <c:pt idx="2">
                  <c:v>0.13204729309271934</c:v>
                </c:pt>
                <c:pt idx="3">
                  <c:v>0.13428960059354519</c:v>
                </c:pt>
                <c:pt idx="4">
                  <c:v>0.1375556655121227</c:v>
                </c:pt>
                <c:pt idx="5">
                  <c:v>0.14076354679802955</c:v>
                </c:pt>
                <c:pt idx="6">
                  <c:v>0.14418431809736157</c:v>
                </c:pt>
                <c:pt idx="7">
                  <c:v>0.14631152571498712</c:v>
                </c:pt>
                <c:pt idx="8">
                  <c:v>0.15203608875883931</c:v>
                </c:pt>
                <c:pt idx="9">
                  <c:v>0.15521844660194176</c:v>
                </c:pt>
                <c:pt idx="10">
                  <c:v>0.15898814615666626</c:v>
                </c:pt>
                <c:pt idx="11">
                  <c:v>0.16534181240063592</c:v>
                </c:pt>
                <c:pt idx="12">
                  <c:v>0.16976972072513474</c:v>
                </c:pt>
                <c:pt idx="13">
                  <c:v>0.17528311176760217</c:v>
                </c:pt>
                <c:pt idx="14">
                  <c:v>0.18068880688806888</c:v>
                </c:pt>
                <c:pt idx="15">
                  <c:v>0.18484585861087038</c:v>
                </c:pt>
                <c:pt idx="16">
                  <c:v>0.18862793572311495</c:v>
                </c:pt>
                <c:pt idx="17">
                  <c:v>0.19775022369934808</c:v>
                </c:pt>
                <c:pt idx="18">
                  <c:v>0.20436354247353472</c:v>
                </c:pt>
                <c:pt idx="19">
                  <c:v>0.2109283957011524</c:v>
                </c:pt>
              </c:numCache>
            </c:numRef>
          </c:val>
          <c:extLst>
            <c:ext xmlns:c16="http://schemas.microsoft.com/office/drawing/2014/chart" uri="{C3380CC4-5D6E-409C-BE32-E72D297353CC}">
              <c16:uniqueId val="{00000002-7135-4A48-ABBA-1E38EC3901F6}"/>
            </c:ext>
          </c:extLst>
        </c:ser>
        <c:dLbls>
          <c:showLegendKey val="0"/>
          <c:showVal val="0"/>
          <c:showCatName val="0"/>
          <c:showSerName val="0"/>
          <c:showPercent val="0"/>
          <c:showBubbleSize val="0"/>
        </c:dLbls>
        <c:gapWidth val="31"/>
        <c:overlap val="100"/>
        <c:axId val="1380089680"/>
        <c:axId val="1380087760"/>
      </c:barChart>
      <c:catAx>
        <c:axId val="138008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87760"/>
        <c:crosses val="autoZero"/>
        <c:auto val="1"/>
        <c:lblAlgn val="ctr"/>
        <c:lblOffset val="100"/>
        <c:noMultiLvlLbl val="0"/>
      </c:catAx>
      <c:valAx>
        <c:axId val="13800877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8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cs typeface="Arial" panose="020B0604020202020204" pitchFamily="34"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wykresy'!$R$69</c:f>
              <c:strCache>
                <c:ptCount val="1"/>
                <c:pt idx="0">
                  <c:v>wiek przedprodukcyjny</c:v>
                </c:pt>
              </c:strCache>
            </c:strRef>
          </c:tx>
          <c:spPr>
            <a:ln w="28575" cap="rnd">
              <a:solidFill>
                <a:schemeClr val="accent1"/>
              </a:solidFill>
              <a:round/>
            </a:ln>
            <a:effectLst/>
          </c:spPr>
          <c:marker>
            <c:symbol val="none"/>
          </c:marker>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wykresy'!$S$69:$AL$69</c:f>
              <c:numCache>
                <c:formatCode>#,##0</c:formatCode>
                <c:ptCount val="20"/>
                <c:pt idx="0">
                  <c:v>2105</c:v>
                </c:pt>
                <c:pt idx="1">
                  <c:v>2043</c:v>
                </c:pt>
                <c:pt idx="2">
                  <c:v>1980</c:v>
                </c:pt>
                <c:pt idx="3">
                  <c:v>1967</c:v>
                </c:pt>
                <c:pt idx="4">
                  <c:v>1898</c:v>
                </c:pt>
                <c:pt idx="5">
                  <c:v>1855</c:v>
                </c:pt>
                <c:pt idx="6">
                  <c:v>1825</c:v>
                </c:pt>
                <c:pt idx="7">
                  <c:v>1812</c:v>
                </c:pt>
                <c:pt idx="8">
                  <c:v>1795</c:v>
                </c:pt>
                <c:pt idx="9">
                  <c:v>1800</c:v>
                </c:pt>
                <c:pt idx="10">
                  <c:v>1744</c:v>
                </c:pt>
                <c:pt idx="11">
                  <c:v>1713</c:v>
                </c:pt>
                <c:pt idx="12">
                  <c:v>1692</c:v>
                </c:pt>
                <c:pt idx="13">
                  <c:v>1669</c:v>
                </c:pt>
                <c:pt idx="14">
                  <c:v>1663</c:v>
                </c:pt>
                <c:pt idx="15">
                  <c:v>1650</c:v>
                </c:pt>
                <c:pt idx="16">
                  <c:v>1663</c:v>
                </c:pt>
                <c:pt idx="17">
                  <c:v>1624</c:v>
                </c:pt>
                <c:pt idx="18">
                  <c:v>1606</c:v>
                </c:pt>
                <c:pt idx="19">
                  <c:v>1588</c:v>
                </c:pt>
              </c:numCache>
            </c:numRef>
          </c:val>
          <c:smooth val="0"/>
          <c:extLst>
            <c:ext xmlns:c16="http://schemas.microsoft.com/office/drawing/2014/chart" uri="{C3380CC4-5D6E-409C-BE32-E72D297353CC}">
              <c16:uniqueId val="{00000000-F740-4338-9F35-9C4CED6250BD}"/>
            </c:ext>
          </c:extLst>
        </c:ser>
        <c:ser>
          <c:idx val="1"/>
          <c:order val="1"/>
          <c:tx>
            <c:strRef>
              <c:f>'WPG tabele wykresy'!$R$70</c:f>
              <c:strCache>
                <c:ptCount val="1"/>
                <c:pt idx="0">
                  <c:v>wiek produkcyjny</c:v>
                </c:pt>
              </c:strCache>
            </c:strRef>
          </c:tx>
          <c:spPr>
            <a:ln w="28575" cap="rnd">
              <a:solidFill>
                <a:schemeClr val="accent2"/>
              </a:solidFill>
              <a:round/>
            </a:ln>
            <a:effectLst/>
          </c:spPr>
          <c:marker>
            <c:symbol val="none"/>
          </c:marker>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wykresy'!$S$70:$AL$70</c:f>
              <c:numCache>
                <c:formatCode>#,##0</c:formatCode>
                <c:ptCount val="20"/>
                <c:pt idx="0">
                  <c:v>4810</c:v>
                </c:pt>
                <c:pt idx="1">
                  <c:v>4920</c:v>
                </c:pt>
                <c:pt idx="2">
                  <c:v>4994</c:v>
                </c:pt>
                <c:pt idx="3">
                  <c:v>5034</c:v>
                </c:pt>
                <c:pt idx="4">
                  <c:v>5074</c:v>
                </c:pt>
                <c:pt idx="5">
                  <c:v>5122</c:v>
                </c:pt>
                <c:pt idx="6">
                  <c:v>5084</c:v>
                </c:pt>
                <c:pt idx="7">
                  <c:v>5143</c:v>
                </c:pt>
                <c:pt idx="8">
                  <c:v>5160</c:v>
                </c:pt>
                <c:pt idx="9">
                  <c:v>5161</c:v>
                </c:pt>
                <c:pt idx="10">
                  <c:v>5138</c:v>
                </c:pt>
                <c:pt idx="11">
                  <c:v>5112</c:v>
                </c:pt>
                <c:pt idx="12">
                  <c:v>5086</c:v>
                </c:pt>
                <c:pt idx="13">
                  <c:v>5031</c:v>
                </c:pt>
                <c:pt idx="14">
                  <c:v>4998</c:v>
                </c:pt>
                <c:pt idx="15">
                  <c:v>4934</c:v>
                </c:pt>
                <c:pt idx="16">
                  <c:v>4901</c:v>
                </c:pt>
                <c:pt idx="17">
                  <c:v>4652</c:v>
                </c:pt>
                <c:pt idx="18">
                  <c:v>4557</c:v>
                </c:pt>
                <c:pt idx="19">
                  <c:v>4506</c:v>
                </c:pt>
              </c:numCache>
            </c:numRef>
          </c:val>
          <c:smooth val="0"/>
          <c:extLst>
            <c:ext xmlns:c16="http://schemas.microsoft.com/office/drawing/2014/chart" uri="{C3380CC4-5D6E-409C-BE32-E72D297353CC}">
              <c16:uniqueId val="{00000001-F740-4338-9F35-9C4CED6250BD}"/>
            </c:ext>
          </c:extLst>
        </c:ser>
        <c:ser>
          <c:idx val="2"/>
          <c:order val="2"/>
          <c:tx>
            <c:strRef>
              <c:f>'WPG tabele wykresy'!$R$71</c:f>
              <c:strCache>
                <c:ptCount val="1"/>
                <c:pt idx="0">
                  <c:v>wiek poprodukcyjny</c:v>
                </c:pt>
              </c:strCache>
            </c:strRef>
          </c:tx>
          <c:spPr>
            <a:ln w="28575" cap="rnd">
              <a:solidFill>
                <a:schemeClr val="accent3"/>
              </a:solidFill>
              <a:round/>
            </a:ln>
            <a:effectLst/>
          </c:spPr>
          <c:marker>
            <c:symbol val="none"/>
          </c:marker>
          <c:cat>
            <c:strRef>
              <c:f>'WPG tabele wykresy'!$S$67:$AL$67</c:f>
              <c:strCache>
                <c:ptCount val="20"/>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2022</c:v>
                </c:pt>
              </c:strCache>
            </c:strRef>
          </c:cat>
          <c:val>
            <c:numRef>
              <c:f>'WPG tabele wykresy'!$S$71:$AL$71</c:f>
              <c:numCache>
                <c:formatCode>#,##0</c:formatCode>
                <c:ptCount val="20"/>
                <c:pt idx="0">
                  <c:v>1061</c:v>
                </c:pt>
                <c:pt idx="1">
                  <c:v>1059</c:v>
                </c:pt>
                <c:pt idx="2">
                  <c:v>1061</c:v>
                </c:pt>
                <c:pt idx="3">
                  <c:v>1086</c:v>
                </c:pt>
                <c:pt idx="4">
                  <c:v>1112</c:v>
                </c:pt>
                <c:pt idx="5">
                  <c:v>1143</c:v>
                </c:pt>
                <c:pt idx="6">
                  <c:v>1164</c:v>
                </c:pt>
                <c:pt idx="7">
                  <c:v>1192</c:v>
                </c:pt>
                <c:pt idx="8">
                  <c:v>1247</c:v>
                </c:pt>
                <c:pt idx="9">
                  <c:v>1279</c:v>
                </c:pt>
                <c:pt idx="10">
                  <c:v>1301</c:v>
                </c:pt>
                <c:pt idx="11">
                  <c:v>1352</c:v>
                </c:pt>
                <c:pt idx="12">
                  <c:v>1386</c:v>
                </c:pt>
                <c:pt idx="13">
                  <c:v>1424</c:v>
                </c:pt>
                <c:pt idx="14">
                  <c:v>1469</c:v>
                </c:pt>
                <c:pt idx="15">
                  <c:v>1493</c:v>
                </c:pt>
                <c:pt idx="16">
                  <c:v>1526</c:v>
                </c:pt>
                <c:pt idx="17">
                  <c:v>1547</c:v>
                </c:pt>
                <c:pt idx="18">
                  <c:v>1583</c:v>
                </c:pt>
                <c:pt idx="19">
                  <c:v>1629</c:v>
                </c:pt>
              </c:numCache>
            </c:numRef>
          </c:val>
          <c:smooth val="0"/>
          <c:extLst>
            <c:ext xmlns:c16="http://schemas.microsoft.com/office/drawing/2014/chart" uri="{C3380CC4-5D6E-409C-BE32-E72D297353CC}">
              <c16:uniqueId val="{00000002-F740-4338-9F35-9C4CED6250BD}"/>
            </c:ext>
          </c:extLst>
        </c:ser>
        <c:dLbls>
          <c:showLegendKey val="0"/>
          <c:showVal val="0"/>
          <c:showCatName val="0"/>
          <c:showSerName val="0"/>
          <c:showPercent val="0"/>
          <c:showBubbleSize val="0"/>
        </c:dLbls>
        <c:smooth val="0"/>
        <c:axId val="1380089680"/>
        <c:axId val="1380087760"/>
      </c:lineChart>
      <c:catAx>
        <c:axId val="138008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00000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87760"/>
        <c:crosses val="autoZero"/>
        <c:auto val="1"/>
        <c:lblAlgn val="ctr"/>
        <c:lblOffset val="100"/>
        <c:noMultiLvlLbl val="0"/>
      </c:catAx>
      <c:valAx>
        <c:axId val="1380087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38008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F70000"/>
              </a:solidFill>
              <a:ln w="19050">
                <a:solidFill>
                  <a:schemeClr val="lt1"/>
                </a:solidFill>
              </a:ln>
              <a:effectLst/>
            </c:spPr>
            <c:extLst>
              <c:ext xmlns:c16="http://schemas.microsoft.com/office/drawing/2014/chart" uri="{C3380CC4-5D6E-409C-BE32-E72D297353CC}">
                <c16:uniqueId val="{00000001-DEDC-4C95-91D9-90B66F71B8CE}"/>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DEDC-4C95-91D9-90B66F71B8CE}"/>
              </c:ext>
            </c:extLst>
          </c:dPt>
          <c:dLbls>
            <c:dLbl>
              <c:idx val="0"/>
              <c:layout>
                <c:manualLayout>
                  <c:x val="2.0519466316710412E-3"/>
                  <c:y val="1.66440653251676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DC-4C95-91D9-90B66F71B8CE}"/>
                </c:ext>
              </c:extLst>
            </c:dLbl>
            <c:dLbl>
              <c:idx val="1"/>
              <c:layout>
                <c:manualLayout>
                  <c:x val="1.4185258092738408E-3"/>
                  <c:y val="-6.9223170020414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DC-4C95-91D9-90B66F71B8CE}"/>
                </c:ext>
              </c:extLst>
            </c:dLbl>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Nova Light" panose="020B0304020202020204" pitchFamily="34" charset="0"/>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metryczka!$B$10:$B$11</c:f>
              <c:strCache>
                <c:ptCount val="2"/>
                <c:pt idx="0">
                  <c:v>kobieta </c:v>
                </c:pt>
                <c:pt idx="1">
                  <c:v>mężczyzna</c:v>
                </c:pt>
              </c:strCache>
            </c:strRef>
          </c:cat>
          <c:val>
            <c:numRef>
              <c:f>metryczka!$C$10:$C$11</c:f>
              <c:numCache>
                <c:formatCode>0.0%</c:formatCode>
                <c:ptCount val="2"/>
                <c:pt idx="0">
                  <c:v>0.56499999999999995</c:v>
                </c:pt>
                <c:pt idx="1">
                  <c:v>0.435</c:v>
                </c:pt>
              </c:numCache>
            </c:numRef>
          </c:val>
          <c:extLst>
            <c:ext xmlns:c16="http://schemas.microsoft.com/office/drawing/2014/chart" uri="{C3380CC4-5D6E-409C-BE32-E72D297353CC}">
              <c16:uniqueId val="{00000004-DEDC-4C95-91D9-90B66F71B8CE}"/>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ysClr val="windowText" lastClr="000000"/>
                </a:solidFill>
                <a:latin typeface="Arial Nova Light" panose="020B0304020202020204" pitchFamily="34" charset="0"/>
                <a:ea typeface="+mn-ea"/>
                <a:cs typeface="+mn-cs"/>
              </a:defRPr>
            </a:pPr>
            <a:endParaRPr lang="pl-PL"/>
          </a:p>
        </c:txPr>
      </c:legendEntry>
      <c:legendEntry>
        <c:idx val="1"/>
        <c:txPr>
          <a:bodyPr rot="0" spcFirstLastPara="1" vertOverflow="ellipsis" vert="horz" wrap="square" anchor="ctr" anchorCtr="1"/>
          <a:lstStyle/>
          <a:p>
            <a:pPr>
              <a:defRPr sz="1000" b="0" i="0" u="none" strike="noStrike" kern="1200" baseline="0">
                <a:solidFill>
                  <a:sysClr val="windowText" lastClr="000000"/>
                </a:solidFill>
                <a:latin typeface="Arial Nova Light" panose="020B0304020202020204" pitchFamily="34" charset="0"/>
                <a:ea typeface="+mn-ea"/>
                <a:cs typeface="+mn-cs"/>
              </a:defRPr>
            </a:pPr>
            <a:endParaRPr lang="pl-PL"/>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ova Light" panose="020B0304020202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Nova Light" panose="020B0304020202020204" pitchFamily="34"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wykresy'!$A$131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wykresy'!$B$131:$F$131</c:f>
              <c:numCache>
                <c:formatCode>#\ ##0.0</c:formatCode>
                <c:ptCount val="5"/>
                <c:pt idx="0">
                  <c:v>87.5</c:v>
                </c:pt>
                <c:pt idx="1">
                  <c:v>89.7</c:v>
                </c:pt>
                <c:pt idx="2">
                  <c:v>90.3</c:v>
                </c:pt>
                <c:pt idx="3">
                  <c:v>87.3</c:v>
                </c:pt>
                <c:pt idx="4">
                  <c:v>90.2</c:v>
                </c:pt>
              </c:numCache>
            </c:numRef>
          </c:val>
          <c:smooth val="0"/>
          <c:extLst>
            <c:ext xmlns:c16="http://schemas.microsoft.com/office/drawing/2014/chart" uri="{C3380CC4-5D6E-409C-BE32-E72D297353CC}">
              <c16:uniqueId val="{00000000-55F9-4798-95A2-66C88DF94DD8}"/>
            </c:ext>
          </c:extLst>
        </c:ser>
        <c:ser>
          <c:idx val="1"/>
          <c:order val="1"/>
          <c:tx>
            <c:strRef>
              <c:f>'WPG tabele wykresy'!$A$132</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wykresy'!$B$132:$F$132</c:f>
              <c:numCache>
                <c:formatCode>#\ ##0.0</c:formatCode>
                <c:ptCount val="5"/>
                <c:pt idx="0">
                  <c:v>85.3</c:v>
                </c:pt>
                <c:pt idx="1">
                  <c:v>87</c:v>
                </c:pt>
                <c:pt idx="2">
                  <c:v>88</c:v>
                </c:pt>
                <c:pt idx="3">
                  <c:v>85.1</c:v>
                </c:pt>
                <c:pt idx="4">
                  <c:v>88.5</c:v>
                </c:pt>
              </c:numCache>
            </c:numRef>
          </c:val>
          <c:smooth val="0"/>
          <c:extLst>
            <c:ext xmlns:c16="http://schemas.microsoft.com/office/drawing/2014/chart" uri="{C3380CC4-5D6E-409C-BE32-E72D297353CC}">
              <c16:uniqueId val="{00000001-55F9-4798-95A2-66C88DF94DD8}"/>
            </c:ext>
          </c:extLst>
        </c:ser>
        <c:ser>
          <c:idx val="2"/>
          <c:order val="2"/>
          <c:tx>
            <c:strRef>
              <c:f>'WPG tabele wykresy'!$A$133</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wykresy'!$B$130:$F$130</c:f>
              <c:numCache>
                <c:formatCode>General</c:formatCode>
                <c:ptCount val="5"/>
                <c:pt idx="0">
                  <c:v>2017</c:v>
                </c:pt>
                <c:pt idx="1">
                  <c:v>2018</c:v>
                </c:pt>
                <c:pt idx="2">
                  <c:v>2019</c:v>
                </c:pt>
                <c:pt idx="3">
                  <c:v>2020</c:v>
                </c:pt>
                <c:pt idx="4">
                  <c:v>2021</c:v>
                </c:pt>
              </c:numCache>
            </c:numRef>
          </c:cat>
          <c:val>
            <c:numRef>
              <c:f>'WPG tabele wykresy'!$B$133:$F$133</c:f>
              <c:numCache>
                <c:formatCode>#\ ##0.0</c:formatCode>
                <c:ptCount val="5"/>
                <c:pt idx="0">
                  <c:v>77.7</c:v>
                </c:pt>
                <c:pt idx="1">
                  <c:v>82</c:v>
                </c:pt>
                <c:pt idx="2">
                  <c:v>81</c:v>
                </c:pt>
                <c:pt idx="3">
                  <c:v>79.3</c:v>
                </c:pt>
                <c:pt idx="4">
                  <c:v>85.3</c:v>
                </c:pt>
              </c:numCache>
            </c:numRef>
          </c:val>
          <c:smooth val="0"/>
          <c:extLst>
            <c:ext xmlns:c16="http://schemas.microsoft.com/office/drawing/2014/chart" uri="{C3380CC4-5D6E-409C-BE32-E72D297353CC}">
              <c16:uniqueId val="{00000002-55F9-4798-95A2-66C88DF94DD8}"/>
            </c:ext>
          </c:extLst>
        </c:ser>
        <c:dLbls>
          <c:showLegendKey val="0"/>
          <c:showVal val="0"/>
          <c:showCatName val="0"/>
          <c:showSerName val="0"/>
          <c:showPercent val="0"/>
          <c:showBubbleSize val="0"/>
        </c:dLbls>
        <c:marker val="1"/>
        <c:smooth val="0"/>
        <c:axId val="931780832"/>
        <c:axId val="931786816"/>
      </c:lineChart>
      <c:catAx>
        <c:axId val="931780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6816"/>
        <c:crosses val="autoZero"/>
        <c:auto val="1"/>
        <c:lblAlgn val="ctr"/>
        <c:lblOffset val="100"/>
        <c:noMultiLvlLbl val="0"/>
      </c:catAx>
      <c:valAx>
        <c:axId val="93178681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0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Arkusz2!$A$37</c:f>
              <c:strCache>
                <c:ptCount val="1"/>
                <c:pt idx="0">
                  <c:v>język polski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Arkusz2!$B$36:$D$36</c:f>
              <c:numCache>
                <c:formatCode>General</c:formatCode>
                <c:ptCount val="3"/>
                <c:pt idx="0">
                  <c:v>2020</c:v>
                </c:pt>
                <c:pt idx="1">
                  <c:v>2021</c:v>
                </c:pt>
                <c:pt idx="2">
                  <c:v>2022</c:v>
                </c:pt>
              </c:numCache>
            </c:numRef>
          </c:cat>
          <c:val>
            <c:numRef>
              <c:f>Arkusz2!$B$37:$D$37</c:f>
              <c:numCache>
                <c:formatCode>0.0</c:formatCode>
                <c:ptCount val="3"/>
                <c:pt idx="0">
                  <c:v>49.83</c:v>
                </c:pt>
                <c:pt idx="1">
                  <c:v>50.22213311948677</c:v>
                </c:pt>
                <c:pt idx="2">
                  <c:v>50.777777777777779</c:v>
                </c:pt>
              </c:numCache>
            </c:numRef>
          </c:val>
          <c:extLst>
            <c:ext xmlns:c16="http://schemas.microsoft.com/office/drawing/2014/chart" uri="{C3380CC4-5D6E-409C-BE32-E72D297353CC}">
              <c16:uniqueId val="{00000000-7E2E-4F2D-BAA0-3FE082CCA3D3}"/>
            </c:ext>
          </c:extLst>
        </c:ser>
        <c:ser>
          <c:idx val="1"/>
          <c:order val="1"/>
          <c:tx>
            <c:strRef>
              <c:f>Arkusz2!$A$38</c:f>
              <c:strCache>
                <c:ptCount val="1"/>
                <c:pt idx="0">
                  <c:v>matematyka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Arkusz2!$B$36:$D$36</c:f>
              <c:numCache>
                <c:formatCode>General</c:formatCode>
                <c:ptCount val="3"/>
                <c:pt idx="0">
                  <c:v>2020</c:v>
                </c:pt>
                <c:pt idx="1">
                  <c:v>2021</c:v>
                </c:pt>
                <c:pt idx="2">
                  <c:v>2022</c:v>
                </c:pt>
              </c:numCache>
            </c:numRef>
          </c:cat>
          <c:val>
            <c:numRef>
              <c:f>Arkusz2!$B$38:$D$38</c:f>
              <c:numCache>
                <c:formatCode>0.0</c:formatCode>
                <c:ptCount val="3"/>
                <c:pt idx="0">
                  <c:v>38.99</c:v>
                </c:pt>
                <c:pt idx="1">
                  <c:v>36.639935846030468</c:v>
                </c:pt>
                <c:pt idx="2">
                  <c:v>50.888888888888886</c:v>
                </c:pt>
              </c:numCache>
            </c:numRef>
          </c:val>
          <c:extLst>
            <c:ext xmlns:c16="http://schemas.microsoft.com/office/drawing/2014/chart" uri="{C3380CC4-5D6E-409C-BE32-E72D297353CC}">
              <c16:uniqueId val="{00000001-7E2E-4F2D-BAA0-3FE082CCA3D3}"/>
            </c:ext>
          </c:extLst>
        </c:ser>
        <c:ser>
          <c:idx val="2"/>
          <c:order val="2"/>
          <c:tx>
            <c:strRef>
              <c:f>Arkusz2!$A$39</c:f>
              <c:strCache>
                <c:ptCount val="1"/>
                <c:pt idx="0">
                  <c:v>język angielski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Arkusz2!$B$36:$D$36</c:f>
              <c:numCache>
                <c:formatCode>General</c:formatCode>
                <c:ptCount val="3"/>
                <c:pt idx="0">
                  <c:v>2020</c:v>
                </c:pt>
                <c:pt idx="1">
                  <c:v>2021</c:v>
                </c:pt>
                <c:pt idx="2">
                  <c:v>2022</c:v>
                </c:pt>
              </c:numCache>
            </c:numRef>
          </c:cat>
          <c:val>
            <c:numRef>
              <c:f>Arkusz2!$B$39:$D$39</c:f>
              <c:numCache>
                <c:formatCode>0.0</c:formatCode>
                <c:ptCount val="3"/>
                <c:pt idx="0">
                  <c:v>45.38</c:v>
                </c:pt>
                <c:pt idx="1">
                  <c:v>51.429008567931461</c:v>
                </c:pt>
                <c:pt idx="2">
                  <c:v>52.367816091954026</c:v>
                </c:pt>
              </c:numCache>
            </c:numRef>
          </c:val>
          <c:extLst>
            <c:ext xmlns:c16="http://schemas.microsoft.com/office/drawing/2014/chart" uri="{C3380CC4-5D6E-409C-BE32-E72D297353CC}">
              <c16:uniqueId val="{00000002-7E2E-4F2D-BAA0-3FE082CCA3D3}"/>
            </c:ext>
          </c:extLst>
        </c:ser>
        <c:ser>
          <c:idx val="3"/>
          <c:order val="3"/>
          <c:tx>
            <c:strRef>
              <c:f>Arkusz2!$A$40</c:f>
              <c:strCache>
                <c:ptCount val="1"/>
                <c:pt idx="0">
                  <c:v>język niemiecki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Arkusz2!$B$36:$D$36</c:f>
              <c:numCache>
                <c:formatCode>General</c:formatCode>
                <c:ptCount val="3"/>
                <c:pt idx="0">
                  <c:v>2020</c:v>
                </c:pt>
                <c:pt idx="1">
                  <c:v>2021</c:v>
                </c:pt>
                <c:pt idx="2">
                  <c:v>2022</c:v>
                </c:pt>
              </c:numCache>
            </c:numRef>
          </c:cat>
          <c:val>
            <c:numRef>
              <c:f>Arkusz2!$B$40:$D$40</c:f>
              <c:numCache>
                <c:formatCode>0</c:formatCode>
                <c:ptCount val="3"/>
                <c:pt idx="0" formatCode="General">
                  <c:v>35.75</c:v>
                </c:pt>
                <c:pt idx="1">
                  <c:v>46</c:v>
                </c:pt>
                <c:pt idx="2" formatCode="0.00">
                  <c:v>35.692307692307693</c:v>
                </c:pt>
              </c:numCache>
            </c:numRef>
          </c:val>
          <c:extLst>
            <c:ext xmlns:c16="http://schemas.microsoft.com/office/drawing/2014/chart" uri="{C3380CC4-5D6E-409C-BE32-E72D297353CC}">
              <c16:uniqueId val="{00000003-7E2E-4F2D-BAA0-3FE082CCA3D3}"/>
            </c:ext>
          </c:extLst>
        </c:ser>
        <c:dLbls>
          <c:showLegendKey val="0"/>
          <c:showVal val="0"/>
          <c:showCatName val="0"/>
          <c:showSerName val="0"/>
          <c:showPercent val="0"/>
          <c:showBubbleSize val="0"/>
        </c:dLbls>
        <c:gapWidth val="219"/>
        <c:overlap val="-27"/>
        <c:axId val="1473165455"/>
        <c:axId val="1469357631"/>
      </c:barChart>
      <c:catAx>
        <c:axId val="147316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469357631"/>
        <c:crosses val="autoZero"/>
        <c:auto val="1"/>
        <c:lblAlgn val="ctr"/>
        <c:lblOffset val="100"/>
        <c:noMultiLvlLbl val="0"/>
      </c:catAx>
      <c:valAx>
        <c:axId val="1469357631"/>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473165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Arkusz2!$C$69</c:f>
              <c:strCache>
                <c:ptCount val="1"/>
                <c:pt idx="0">
                  <c:v>Język polski</c:v>
                </c:pt>
              </c:strCache>
            </c:strRef>
          </c:tx>
          <c:spPr>
            <a:solidFill>
              <a:schemeClr val="accent1"/>
            </a:solidFill>
            <a:ln>
              <a:noFill/>
            </a:ln>
            <a:effectLst/>
          </c:spPr>
          <c:invertIfNegative val="0"/>
          <c:cat>
            <c:strRef>
              <c:f>Arkusz2!$B$70:$B$73</c:f>
              <c:strCache>
                <c:ptCount val="4"/>
                <c:pt idx="0">
                  <c:v>SZKOŁA PODSTAWOWA IM. JULIANA TUWIMA W KOBYLINIE</c:v>
                </c:pt>
                <c:pt idx="1">
                  <c:v>SZKOŁA PODSTAWOWA W SMOLICACH</c:v>
                </c:pt>
                <c:pt idx="2">
                  <c:v>SZKOŁA PODSTAWOWA W KUKLINOWIE</c:v>
                </c:pt>
                <c:pt idx="3">
                  <c:v>SZKOŁA PODSTAWOWA W ZALESIU MAŁYM</c:v>
                </c:pt>
              </c:strCache>
            </c:strRef>
          </c:cat>
          <c:val>
            <c:numRef>
              <c:f>Arkusz2!$C$70:$C$73</c:f>
              <c:numCache>
                <c:formatCode>0</c:formatCode>
                <c:ptCount val="4"/>
                <c:pt idx="0">
                  <c:v>48.662500000000001</c:v>
                </c:pt>
                <c:pt idx="1">
                  <c:v>53.153846153846153</c:v>
                </c:pt>
                <c:pt idx="2">
                  <c:v>57.05</c:v>
                </c:pt>
                <c:pt idx="3">
                  <c:v>51.769230769230766</c:v>
                </c:pt>
              </c:numCache>
            </c:numRef>
          </c:val>
          <c:extLst>
            <c:ext xmlns:c16="http://schemas.microsoft.com/office/drawing/2014/chart" uri="{C3380CC4-5D6E-409C-BE32-E72D297353CC}">
              <c16:uniqueId val="{00000000-E177-4084-8717-746E0E96DD4D}"/>
            </c:ext>
          </c:extLst>
        </c:ser>
        <c:ser>
          <c:idx val="1"/>
          <c:order val="1"/>
          <c:tx>
            <c:strRef>
              <c:f>Arkusz2!$D$69</c:f>
              <c:strCache>
                <c:ptCount val="1"/>
                <c:pt idx="0">
                  <c:v>Matematyka</c:v>
                </c:pt>
              </c:strCache>
            </c:strRef>
          </c:tx>
          <c:spPr>
            <a:solidFill>
              <a:schemeClr val="accent2"/>
            </a:solidFill>
            <a:ln>
              <a:noFill/>
            </a:ln>
            <a:effectLst/>
          </c:spPr>
          <c:invertIfNegative val="0"/>
          <c:cat>
            <c:strRef>
              <c:f>Arkusz2!$B$70:$B$73</c:f>
              <c:strCache>
                <c:ptCount val="4"/>
                <c:pt idx="0">
                  <c:v>SZKOŁA PODSTAWOWA IM. JULIANA TUWIMA W KOBYLINIE</c:v>
                </c:pt>
                <c:pt idx="1">
                  <c:v>SZKOŁA PODSTAWOWA W SMOLICACH</c:v>
                </c:pt>
                <c:pt idx="2">
                  <c:v>SZKOŁA PODSTAWOWA W KUKLINOWIE</c:v>
                </c:pt>
                <c:pt idx="3">
                  <c:v>SZKOŁA PODSTAWOWA W ZALESIU MAŁYM</c:v>
                </c:pt>
              </c:strCache>
            </c:strRef>
          </c:cat>
          <c:val>
            <c:numRef>
              <c:f>Arkusz2!$D$70:$D$73</c:f>
              <c:numCache>
                <c:formatCode>0</c:formatCode>
                <c:ptCount val="4"/>
                <c:pt idx="0">
                  <c:v>44.8</c:v>
                </c:pt>
                <c:pt idx="1">
                  <c:v>63.692307692307693</c:v>
                </c:pt>
                <c:pt idx="2">
                  <c:v>57.2</c:v>
                </c:pt>
                <c:pt idx="3">
                  <c:v>65.84615384615384</c:v>
                </c:pt>
              </c:numCache>
            </c:numRef>
          </c:val>
          <c:extLst>
            <c:ext xmlns:c16="http://schemas.microsoft.com/office/drawing/2014/chart" uri="{C3380CC4-5D6E-409C-BE32-E72D297353CC}">
              <c16:uniqueId val="{00000001-E177-4084-8717-746E0E96DD4D}"/>
            </c:ext>
          </c:extLst>
        </c:ser>
        <c:ser>
          <c:idx val="2"/>
          <c:order val="2"/>
          <c:tx>
            <c:strRef>
              <c:f>Arkusz2!$E$69</c:f>
              <c:strCache>
                <c:ptCount val="1"/>
                <c:pt idx="0">
                  <c:v>Język angielski</c:v>
                </c:pt>
              </c:strCache>
            </c:strRef>
          </c:tx>
          <c:spPr>
            <a:solidFill>
              <a:schemeClr val="accent3"/>
            </a:solidFill>
            <a:ln>
              <a:noFill/>
            </a:ln>
            <a:effectLst/>
          </c:spPr>
          <c:invertIfNegative val="0"/>
          <c:cat>
            <c:strRef>
              <c:f>Arkusz2!$B$70:$B$73</c:f>
              <c:strCache>
                <c:ptCount val="4"/>
                <c:pt idx="0">
                  <c:v>SZKOŁA PODSTAWOWA IM. JULIANA TUWIMA W KOBYLINIE</c:v>
                </c:pt>
                <c:pt idx="1">
                  <c:v>SZKOŁA PODSTAWOWA W SMOLICACH</c:v>
                </c:pt>
                <c:pt idx="2">
                  <c:v>SZKOŁA PODSTAWOWA W KUKLINOWIE</c:v>
                </c:pt>
                <c:pt idx="3">
                  <c:v>SZKOŁA PODSTAWOWA W ZALESIU MAŁYM</c:v>
                </c:pt>
              </c:strCache>
            </c:strRef>
          </c:cat>
          <c:val>
            <c:numRef>
              <c:f>Arkusz2!$E$70:$E$73</c:f>
              <c:numCache>
                <c:formatCode>0</c:formatCode>
                <c:ptCount val="4"/>
                <c:pt idx="0">
                  <c:v>50.104166666666664</c:v>
                </c:pt>
                <c:pt idx="1">
                  <c:v>55.5</c:v>
                </c:pt>
                <c:pt idx="2">
                  <c:v>64.95</c:v>
                </c:pt>
                <c:pt idx="3">
                  <c:v>39.92307692307692</c:v>
                </c:pt>
              </c:numCache>
            </c:numRef>
          </c:val>
          <c:extLst>
            <c:ext xmlns:c16="http://schemas.microsoft.com/office/drawing/2014/chart" uri="{C3380CC4-5D6E-409C-BE32-E72D297353CC}">
              <c16:uniqueId val="{00000002-E177-4084-8717-746E0E96DD4D}"/>
            </c:ext>
          </c:extLst>
        </c:ser>
        <c:ser>
          <c:idx val="3"/>
          <c:order val="3"/>
          <c:tx>
            <c:strRef>
              <c:f>Arkusz2!$F$69</c:f>
              <c:strCache>
                <c:ptCount val="1"/>
                <c:pt idx="0">
                  <c:v>język niemiecki</c:v>
                </c:pt>
              </c:strCache>
            </c:strRef>
          </c:tx>
          <c:spPr>
            <a:solidFill>
              <a:schemeClr val="accent4"/>
            </a:solidFill>
            <a:ln>
              <a:noFill/>
            </a:ln>
            <a:effectLst/>
          </c:spPr>
          <c:invertIfNegative val="0"/>
          <c:cat>
            <c:strRef>
              <c:f>Arkusz2!$B$70:$B$73</c:f>
              <c:strCache>
                <c:ptCount val="4"/>
                <c:pt idx="0">
                  <c:v>SZKOŁA PODSTAWOWA IM. JULIANA TUWIMA W KOBYLINIE</c:v>
                </c:pt>
                <c:pt idx="1">
                  <c:v>SZKOŁA PODSTAWOWA W SMOLICACH</c:v>
                </c:pt>
                <c:pt idx="2">
                  <c:v>SZKOŁA PODSTAWOWA W KUKLINOWIE</c:v>
                </c:pt>
                <c:pt idx="3">
                  <c:v>SZKOŁA PODSTAWOWA W ZALESIU MAŁYM</c:v>
                </c:pt>
              </c:strCache>
            </c:strRef>
          </c:cat>
          <c:val>
            <c:numRef>
              <c:f>Arkusz2!$F$70:$F$73</c:f>
              <c:numCache>
                <c:formatCode>0</c:formatCode>
                <c:ptCount val="4"/>
                <c:pt idx="0">
                  <c:v>35.46875</c:v>
                </c:pt>
                <c:pt idx="1">
                  <c:v>36.714285714285715</c:v>
                </c:pt>
              </c:numCache>
            </c:numRef>
          </c:val>
          <c:extLst>
            <c:ext xmlns:c16="http://schemas.microsoft.com/office/drawing/2014/chart" uri="{C3380CC4-5D6E-409C-BE32-E72D297353CC}">
              <c16:uniqueId val="{00000003-E177-4084-8717-746E0E96DD4D}"/>
            </c:ext>
          </c:extLst>
        </c:ser>
        <c:dLbls>
          <c:showLegendKey val="0"/>
          <c:showVal val="0"/>
          <c:showCatName val="0"/>
          <c:showSerName val="0"/>
          <c:showPercent val="0"/>
          <c:showBubbleSize val="0"/>
        </c:dLbls>
        <c:gapWidth val="219"/>
        <c:overlap val="-27"/>
        <c:axId val="827934623"/>
        <c:axId val="1319942015"/>
      </c:barChart>
      <c:catAx>
        <c:axId val="827934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319942015"/>
        <c:crosses val="autoZero"/>
        <c:auto val="1"/>
        <c:lblAlgn val="ctr"/>
        <c:lblOffset val="100"/>
        <c:noMultiLvlLbl val="0"/>
      </c:catAx>
      <c:valAx>
        <c:axId val="1319942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8279346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Arkusz2!$B$1</c:f>
              <c:strCache>
                <c:ptCount val="1"/>
                <c:pt idx="0">
                  <c:v>język polski</c:v>
                </c:pt>
              </c:strCache>
            </c:strRef>
          </c:tx>
          <c:spPr>
            <a:solidFill>
              <a:schemeClr val="accent1"/>
            </a:solidFill>
            <a:ln>
              <a:noFill/>
            </a:ln>
            <a:effectLst/>
          </c:spPr>
          <c:invertIfNegative val="0"/>
          <c:cat>
            <c:strRef>
              <c:f>Arkusz2!$A$2:$A$4</c:f>
              <c:strCache>
                <c:ptCount val="3"/>
                <c:pt idx="0">
                  <c:v>gmina</c:v>
                </c:pt>
                <c:pt idx="1">
                  <c:v>powiat</c:v>
                </c:pt>
                <c:pt idx="2">
                  <c:v>województwo</c:v>
                </c:pt>
              </c:strCache>
            </c:strRef>
          </c:cat>
          <c:val>
            <c:numRef>
              <c:f>Arkusz2!$B$2:$B$4</c:f>
              <c:numCache>
                <c:formatCode>0.0</c:formatCode>
                <c:ptCount val="3"/>
                <c:pt idx="0">
                  <c:v>50.777777777777779</c:v>
                </c:pt>
                <c:pt idx="1">
                  <c:v>55.136281588447652</c:v>
                </c:pt>
                <c:pt idx="2">
                  <c:v>56.661269313240219</c:v>
                </c:pt>
              </c:numCache>
            </c:numRef>
          </c:val>
          <c:extLst>
            <c:ext xmlns:c16="http://schemas.microsoft.com/office/drawing/2014/chart" uri="{C3380CC4-5D6E-409C-BE32-E72D297353CC}">
              <c16:uniqueId val="{00000000-BB6F-4C82-8D11-AE906E141CC7}"/>
            </c:ext>
          </c:extLst>
        </c:ser>
        <c:ser>
          <c:idx val="1"/>
          <c:order val="1"/>
          <c:tx>
            <c:strRef>
              <c:f>Arkusz2!$C$1</c:f>
              <c:strCache>
                <c:ptCount val="1"/>
                <c:pt idx="0">
                  <c:v>matematyka</c:v>
                </c:pt>
              </c:strCache>
            </c:strRef>
          </c:tx>
          <c:spPr>
            <a:solidFill>
              <a:schemeClr val="accent2"/>
            </a:solidFill>
            <a:ln>
              <a:noFill/>
            </a:ln>
            <a:effectLst/>
          </c:spPr>
          <c:invertIfNegative val="0"/>
          <c:cat>
            <c:strRef>
              <c:f>Arkusz2!$A$2:$A$4</c:f>
              <c:strCache>
                <c:ptCount val="3"/>
                <c:pt idx="0">
                  <c:v>gmina</c:v>
                </c:pt>
                <c:pt idx="1">
                  <c:v>powiat</c:v>
                </c:pt>
                <c:pt idx="2">
                  <c:v>województwo</c:v>
                </c:pt>
              </c:strCache>
            </c:strRef>
          </c:cat>
          <c:val>
            <c:numRef>
              <c:f>Arkusz2!$C$2:$C$4</c:f>
              <c:numCache>
                <c:formatCode>0.0</c:formatCode>
                <c:ptCount val="3"/>
                <c:pt idx="0">
                  <c:v>50.888888888888886</c:v>
                </c:pt>
                <c:pt idx="1">
                  <c:v>51.329125338142468</c:v>
                </c:pt>
                <c:pt idx="2">
                  <c:v>55.014589178356715</c:v>
                </c:pt>
              </c:numCache>
            </c:numRef>
          </c:val>
          <c:extLst>
            <c:ext xmlns:c16="http://schemas.microsoft.com/office/drawing/2014/chart" uri="{C3380CC4-5D6E-409C-BE32-E72D297353CC}">
              <c16:uniqueId val="{00000001-BB6F-4C82-8D11-AE906E141CC7}"/>
            </c:ext>
          </c:extLst>
        </c:ser>
        <c:ser>
          <c:idx val="2"/>
          <c:order val="2"/>
          <c:tx>
            <c:strRef>
              <c:f>Arkusz2!$D$1</c:f>
              <c:strCache>
                <c:ptCount val="1"/>
                <c:pt idx="0">
                  <c:v>język angielski</c:v>
                </c:pt>
              </c:strCache>
            </c:strRef>
          </c:tx>
          <c:spPr>
            <a:solidFill>
              <a:schemeClr val="accent3"/>
            </a:solidFill>
            <a:ln>
              <a:noFill/>
            </a:ln>
            <a:effectLst/>
          </c:spPr>
          <c:invertIfNegative val="0"/>
          <c:cat>
            <c:strRef>
              <c:f>Arkusz2!$A$2:$A$4</c:f>
              <c:strCache>
                <c:ptCount val="3"/>
                <c:pt idx="0">
                  <c:v>gmina</c:v>
                </c:pt>
                <c:pt idx="1">
                  <c:v>powiat</c:v>
                </c:pt>
                <c:pt idx="2">
                  <c:v>województwo</c:v>
                </c:pt>
              </c:strCache>
            </c:strRef>
          </c:cat>
          <c:val>
            <c:numRef>
              <c:f>Arkusz2!$D$2:$D$4</c:f>
              <c:numCache>
                <c:formatCode>0.0</c:formatCode>
                <c:ptCount val="3"/>
                <c:pt idx="0">
                  <c:v>52.367816091954026</c:v>
                </c:pt>
                <c:pt idx="1">
                  <c:v>57.348953140578267</c:v>
                </c:pt>
                <c:pt idx="2">
                  <c:v>63.746935290410455</c:v>
                </c:pt>
              </c:numCache>
            </c:numRef>
          </c:val>
          <c:extLst>
            <c:ext xmlns:c16="http://schemas.microsoft.com/office/drawing/2014/chart" uri="{C3380CC4-5D6E-409C-BE32-E72D297353CC}">
              <c16:uniqueId val="{00000002-BB6F-4C82-8D11-AE906E141CC7}"/>
            </c:ext>
          </c:extLst>
        </c:ser>
        <c:ser>
          <c:idx val="3"/>
          <c:order val="3"/>
          <c:tx>
            <c:strRef>
              <c:f>Arkusz2!$E$1</c:f>
              <c:strCache>
                <c:ptCount val="1"/>
                <c:pt idx="0">
                  <c:v>język niemiecki</c:v>
                </c:pt>
              </c:strCache>
            </c:strRef>
          </c:tx>
          <c:spPr>
            <a:solidFill>
              <a:schemeClr val="accent4"/>
            </a:solidFill>
            <a:ln>
              <a:noFill/>
            </a:ln>
            <a:effectLst/>
          </c:spPr>
          <c:invertIfNegative val="0"/>
          <c:cat>
            <c:strRef>
              <c:f>Arkusz2!$A$2:$A$4</c:f>
              <c:strCache>
                <c:ptCount val="3"/>
                <c:pt idx="0">
                  <c:v>gmina</c:v>
                </c:pt>
                <c:pt idx="1">
                  <c:v>powiat</c:v>
                </c:pt>
                <c:pt idx="2">
                  <c:v>województwo</c:v>
                </c:pt>
              </c:strCache>
            </c:strRef>
          </c:cat>
          <c:val>
            <c:numRef>
              <c:f>Arkusz2!$E$2:$E$4</c:f>
              <c:numCache>
                <c:formatCode>0.0</c:formatCode>
                <c:ptCount val="3"/>
                <c:pt idx="0">
                  <c:v>35.692307692307693</c:v>
                </c:pt>
                <c:pt idx="1">
                  <c:v>42.281818181818181</c:v>
                </c:pt>
                <c:pt idx="2">
                  <c:v>43.863247863247864</c:v>
                </c:pt>
              </c:numCache>
            </c:numRef>
          </c:val>
          <c:extLst>
            <c:ext xmlns:c16="http://schemas.microsoft.com/office/drawing/2014/chart" uri="{C3380CC4-5D6E-409C-BE32-E72D297353CC}">
              <c16:uniqueId val="{00000003-BB6F-4C82-8D11-AE906E141CC7}"/>
            </c:ext>
          </c:extLst>
        </c:ser>
        <c:dLbls>
          <c:showLegendKey val="0"/>
          <c:showVal val="0"/>
          <c:showCatName val="0"/>
          <c:showSerName val="0"/>
          <c:showPercent val="0"/>
          <c:showBubbleSize val="0"/>
        </c:dLbls>
        <c:gapWidth val="219"/>
        <c:overlap val="-27"/>
        <c:axId val="61124767"/>
        <c:axId val="61123935"/>
      </c:barChart>
      <c:catAx>
        <c:axId val="61124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61123935"/>
        <c:crosses val="autoZero"/>
        <c:auto val="1"/>
        <c:lblAlgn val="ctr"/>
        <c:lblOffset val="100"/>
        <c:noMultiLvlLbl val="0"/>
      </c:catAx>
      <c:valAx>
        <c:axId val="6112393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61124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wykresy'!$A$117</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wykresy'!$B$117:$F$117</c:f>
              <c:numCache>
                <c:formatCode>#,##0.00</c:formatCode>
                <c:ptCount val="5"/>
                <c:pt idx="0">
                  <c:v>3.88</c:v>
                </c:pt>
                <c:pt idx="1">
                  <c:v>4.0199999999999996</c:v>
                </c:pt>
                <c:pt idx="2">
                  <c:v>4.08</c:v>
                </c:pt>
                <c:pt idx="3">
                  <c:v>4.21</c:v>
                </c:pt>
                <c:pt idx="4">
                  <c:v>4.34</c:v>
                </c:pt>
              </c:numCache>
            </c:numRef>
          </c:val>
          <c:smooth val="0"/>
          <c:extLst>
            <c:ext xmlns:c16="http://schemas.microsoft.com/office/drawing/2014/chart" uri="{C3380CC4-5D6E-409C-BE32-E72D297353CC}">
              <c16:uniqueId val="{00000000-61DB-49BB-B6BD-BB135C94455D}"/>
            </c:ext>
          </c:extLst>
        </c:ser>
        <c:ser>
          <c:idx val="1"/>
          <c:order val="1"/>
          <c:tx>
            <c:strRef>
              <c:f>'WPG tabele wykresy'!$A$118</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wykresy'!$B$118:$F$118</c:f>
              <c:numCache>
                <c:formatCode>#,##0.00</c:formatCode>
                <c:ptCount val="5"/>
                <c:pt idx="0">
                  <c:v>3.9</c:v>
                </c:pt>
                <c:pt idx="1">
                  <c:v>3.91</c:v>
                </c:pt>
                <c:pt idx="2">
                  <c:v>3.99</c:v>
                </c:pt>
                <c:pt idx="3">
                  <c:v>4.04</c:v>
                </c:pt>
                <c:pt idx="4">
                  <c:v>4.0599999999999996</c:v>
                </c:pt>
              </c:numCache>
            </c:numRef>
          </c:val>
          <c:smooth val="0"/>
          <c:extLst>
            <c:ext xmlns:c16="http://schemas.microsoft.com/office/drawing/2014/chart" uri="{C3380CC4-5D6E-409C-BE32-E72D297353CC}">
              <c16:uniqueId val="{00000001-61DB-49BB-B6BD-BB135C94455D}"/>
            </c:ext>
          </c:extLst>
        </c:ser>
        <c:ser>
          <c:idx val="2"/>
          <c:order val="2"/>
          <c:tx>
            <c:strRef>
              <c:f>'WPG tabele wykresy'!$A$119</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wykresy'!$B$116:$F$116</c:f>
              <c:numCache>
                <c:formatCode>General</c:formatCode>
                <c:ptCount val="5"/>
                <c:pt idx="0">
                  <c:v>2018</c:v>
                </c:pt>
                <c:pt idx="1">
                  <c:v>2019</c:v>
                </c:pt>
                <c:pt idx="2">
                  <c:v>2020</c:v>
                </c:pt>
                <c:pt idx="3">
                  <c:v>2021</c:v>
                </c:pt>
                <c:pt idx="4">
                  <c:v>2022</c:v>
                </c:pt>
              </c:numCache>
            </c:numRef>
          </c:cat>
          <c:val>
            <c:numRef>
              <c:f>'WPG tabele wykresy'!$B$119:$F$119</c:f>
              <c:numCache>
                <c:formatCode>#,##0.00</c:formatCode>
                <c:ptCount val="5"/>
                <c:pt idx="0">
                  <c:v>2.97</c:v>
                </c:pt>
                <c:pt idx="1">
                  <c:v>2.97</c:v>
                </c:pt>
                <c:pt idx="2">
                  <c:v>3.32</c:v>
                </c:pt>
                <c:pt idx="3">
                  <c:v>3.49</c:v>
                </c:pt>
                <c:pt idx="4">
                  <c:v>3.37</c:v>
                </c:pt>
              </c:numCache>
            </c:numRef>
          </c:val>
          <c:smooth val="0"/>
          <c:extLst>
            <c:ext xmlns:c16="http://schemas.microsoft.com/office/drawing/2014/chart" uri="{C3380CC4-5D6E-409C-BE32-E72D297353CC}">
              <c16:uniqueId val="{00000002-61DB-49BB-B6BD-BB135C94455D}"/>
            </c:ext>
          </c:extLst>
        </c:ser>
        <c:dLbls>
          <c:showLegendKey val="0"/>
          <c:showVal val="0"/>
          <c:showCatName val="0"/>
          <c:showSerName val="0"/>
          <c:showPercent val="0"/>
          <c:showBubbleSize val="0"/>
        </c:dLbls>
        <c:marker val="1"/>
        <c:smooth val="0"/>
        <c:axId val="931780288"/>
        <c:axId val="931787904"/>
      </c:lineChart>
      <c:catAx>
        <c:axId val="93178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7904"/>
        <c:crosses val="autoZero"/>
        <c:auto val="1"/>
        <c:lblAlgn val="ctr"/>
        <c:lblOffset val="100"/>
        <c:noMultiLvlLbl val="0"/>
      </c:catAx>
      <c:valAx>
        <c:axId val="9317879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wykresy'!$A$101</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wykresy'!$B$101:$F$101</c:f>
              <c:numCache>
                <c:formatCode>#,##0</c:formatCode>
                <c:ptCount val="5"/>
                <c:pt idx="0">
                  <c:v>514</c:v>
                </c:pt>
                <c:pt idx="1">
                  <c:v>463</c:v>
                </c:pt>
                <c:pt idx="2">
                  <c:v>430</c:v>
                </c:pt>
                <c:pt idx="3">
                  <c:v>387</c:v>
                </c:pt>
                <c:pt idx="4">
                  <c:v>350</c:v>
                </c:pt>
              </c:numCache>
            </c:numRef>
          </c:val>
          <c:smooth val="0"/>
          <c:extLst>
            <c:ext xmlns:c16="http://schemas.microsoft.com/office/drawing/2014/chart" uri="{C3380CC4-5D6E-409C-BE32-E72D297353CC}">
              <c16:uniqueId val="{00000000-AD0B-431E-BC8A-0DA5D5678880}"/>
            </c:ext>
          </c:extLst>
        </c:ser>
        <c:ser>
          <c:idx val="1"/>
          <c:order val="1"/>
          <c:tx>
            <c:strRef>
              <c:f>'WPG tabele wykresy'!$A$102</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wykresy'!$B$102:$F$102</c:f>
              <c:numCache>
                <c:formatCode>#,##0</c:formatCode>
                <c:ptCount val="5"/>
                <c:pt idx="0">
                  <c:v>459</c:v>
                </c:pt>
                <c:pt idx="1">
                  <c:v>409</c:v>
                </c:pt>
                <c:pt idx="2">
                  <c:v>384</c:v>
                </c:pt>
                <c:pt idx="3">
                  <c:v>343</c:v>
                </c:pt>
                <c:pt idx="4">
                  <c:v>327</c:v>
                </c:pt>
              </c:numCache>
            </c:numRef>
          </c:val>
          <c:smooth val="0"/>
          <c:extLst>
            <c:ext xmlns:c16="http://schemas.microsoft.com/office/drawing/2014/chart" uri="{C3380CC4-5D6E-409C-BE32-E72D297353CC}">
              <c16:uniqueId val="{00000001-AD0B-431E-BC8A-0DA5D5678880}"/>
            </c:ext>
          </c:extLst>
        </c:ser>
        <c:ser>
          <c:idx val="2"/>
          <c:order val="2"/>
          <c:tx>
            <c:strRef>
              <c:f>'WPG tabele wykresy'!$A$103</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wykresy'!$B$100:$F$100</c:f>
              <c:numCache>
                <c:formatCode>General</c:formatCode>
                <c:ptCount val="5"/>
                <c:pt idx="0">
                  <c:v>2017</c:v>
                </c:pt>
                <c:pt idx="1">
                  <c:v>2018</c:v>
                </c:pt>
                <c:pt idx="2">
                  <c:v>2019</c:v>
                </c:pt>
                <c:pt idx="3">
                  <c:v>2020</c:v>
                </c:pt>
                <c:pt idx="4">
                  <c:v>2021</c:v>
                </c:pt>
              </c:numCache>
            </c:numRef>
          </c:cat>
          <c:val>
            <c:numRef>
              <c:f>'WPG tabele wykresy'!$B$103:$F$103</c:f>
              <c:numCache>
                <c:formatCode>#,##0</c:formatCode>
                <c:ptCount val="5"/>
                <c:pt idx="0">
                  <c:v>614</c:v>
                </c:pt>
                <c:pt idx="1">
                  <c:v>535</c:v>
                </c:pt>
                <c:pt idx="2">
                  <c:v>543</c:v>
                </c:pt>
                <c:pt idx="3">
                  <c:v>522</c:v>
                </c:pt>
                <c:pt idx="4">
                  <c:v>460</c:v>
                </c:pt>
              </c:numCache>
            </c:numRef>
          </c:val>
          <c:smooth val="0"/>
          <c:extLst>
            <c:ext xmlns:c16="http://schemas.microsoft.com/office/drawing/2014/chart" uri="{C3380CC4-5D6E-409C-BE32-E72D297353CC}">
              <c16:uniqueId val="{00000002-AD0B-431E-BC8A-0DA5D5678880}"/>
            </c:ext>
          </c:extLst>
        </c:ser>
        <c:dLbls>
          <c:showLegendKey val="0"/>
          <c:showVal val="0"/>
          <c:showCatName val="0"/>
          <c:showSerName val="0"/>
          <c:showPercent val="0"/>
          <c:showBubbleSize val="0"/>
        </c:dLbls>
        <c:marker val="1"/>
        <c:smooth val="0"/>
        <c:axId val="931783552"/>
        <c:axId val="931781920"/>
      </c:lineChart>
      <c:catAx>
        <c:axId val="93178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1920"/>
        <c:crosses val="autoZero"/>
        <c:auto val="1"/>
        <c:lblAlgn val="ctr"/>
        <c:lblOffset val="100"/>
        <c:noMultiLvlLbl val="0"/>
      </c:catAx>
      <c:valAx>
        <c:axId val="93178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931783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1-2E23-409B-912D-34E20DA276C6}"/>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2E23-409B-912D-34E20DA276C6}"/>
              </c:ext>
            </c:extLst>
          </c:dPt>
          <c:dPt>
            <c:idx val="2"/>
            <c:bubble3D val="0"/>
            <c:spPr>
              <a:solidFill>
                <a:srgbClr val="F70000"/>
              </a:solidFill>
              <a:ln w="19050">
                <a:solidFill>
                  <a:schemeClr val="lt1"/>
                </a:solidFill>
              </a:ln>
              <a:effectLst/>
            </c:spPr>
            <c:extLst>
              <c:ext xmlns:c16="http://schemas.microsoft.com/office/drawing/2014/chart" uri="{C3380CC4-5D6E-409C-BE32-E72D297353CC}">
                <c16:uniqueId val="{00000005-2E23-409B-912D-34E20DA276C6}"/>
              </c:ext>
            </c:extLst>
          </c:dPt>
          <c:dPt>
            <c:idx val="3"/>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7-2E23-409B-912D-34E20DA276C6}"/>
              </c:ext>
            </c:extLst>
          </c:dPt>
          <c:dPt>
            <c:idx val="4"/>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9-2E23-409B-912D-34E20DA276C6}"/>
              </c:ext>
            </c:extLst>
          </c:dPt>
          <c:dPt>
            <c:idx val="5"/>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B-2E23-409B-912D-34E20DA276C6}"/>
              </c:ext>
            </c:extLst>
          </c:dPt>
          <c:dPt>
            <c:idx val="6"/>
            <c:bubble3D val="0"/>
            <c:spPr>
              <a:solidFill>
                <a:schemeClr val="tx1"/>
              </a:solidFill>
              <a:ln w="19050">
                <a:solidFill>
                  <a:schemeClr val="lt1"/>
                </a:solidFill>
              </a:ln>
              <a:effectLst/>
            </c:spPr>
            <c:extLst>
              <c:ext xmlns:c16="http://schemas.microsoft.com/office/drawing/2014/chart" uri="{C3380CC4-5D6E-409C-BE32-E72D297353CC}">
                <c16:uniqueId val="{0000000D-2E23-409B-912D-34E20DA276C6}"/>
              </c:ext>
            </c:extLst>
          </c:dPt>
          <c:dLbls>
            <c:dLbl>
              <c:idx val="1"/>
              <c:layout>
                <c:manualLayout>
                  <c:x val="2.4714539634292803E-2"/>
                  <c:y val="3.70630157383087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E23-409B-912D-34E20DA276C6}"/>
                </c:ext>
              </c:extLst>
            </c:dLbl>
            <c:dLbl>
              <c:idx val="2"/>
              <c:layout>
                <c:manualLayout>
                  <c:x val="8.2234770570484006E-3"/>
                  <c:y val="-8.7893405633345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23-409B-912D-34E20DA276C6}"/>
                </c:ext>
              </c:extLst>
            </c:dLbl>
            <c:dLbl>
              <c:idx val="3"/>
              <c:layout>
                <c:manualLayout>
                  <c:x val="2.8672509946240082E-2"/>
                  <c:y val="6.68423238416418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E23-409B-912D-34E20DA276C6}"/>
                </c:ext>
              </c:extLst>
            </c:dLbl>
            <c:dLbl>
              <c:idx val="4"/>
              <c:layout>
                <c:manualLayout>
                  <c:x val="1.2038553417095743E-3"/>
                  <c:y val="-4.2827200842265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E23-409B-912D-34E20DA276C6}"/>
                </c:ext>
              </c:extLst>
            </c:dLbl>
            <c:dLbl>
              <c:idx val="5"/>
              <c:layout>
                <c:manualLayout>
                  <c:x val="-7.0297535603390674E-3"/>
                  <c:y val="6.91757770885448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E23-409B-912D-34E20DA276C6}"/>
                </c:ext>
              </c:extLst>
            </c:dLbl>
            <c:dLbl>
              <c:idx val="6"/>
              <c:layout>
                <c:manualLayout>
                  <c:x val="-3.0084330140928723E-2"/>
                  <c:y val="1.79648120806208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E23-409B-912D-34E20DA276C6}"/>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Nova Light" panose="020B0304020202020204" pitchFamily="34" charset="0"/>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metryczka!$G$10:$G$16</c:f>
              <c:strCache>
                <c:ptCount val="7"/>
                <c:pt idx="0">
                  <c:v>poniżej 18 lat</c:v>
                </c:pt>
                <c:pt idx="1">
                  <c:v>18-25 lat</c:v>
                </c:pt>
                <c:pt idx="2">
                  <c:v>26-35 lat</c:v>
                </c:pt>
                <c:pt idx="3">
                  <c:v>36-45 lat</c:v>
                </c:pt>
                <c:pt idx="4">
                  <c:v>46-55 lat</c:v>
                </c:pt>
                <c:pt idx="5">
                  <c:v>56-65 lat</c:v>
                </c:pt>
                <c:pt idx="6">
                  <c:v>powyżej 65 lat</c:v>
                </c:pt>
              </c:strCache>
            </c:strRef>
          </c:cat>
          <c:val>
            <c:numRef>
              <c:f>metryczka!$H$10:$H$16</c:f>
              <c:numCache>
                <c:formatCode>0.0%</c:formatCode>
                <c:ptCount val="7"/>
                <c:pt idx="0">
                  <c:v>1.0999999999999999E-2</c:v>
                </c:pt>
                <c:pt idx="1">
                  <c:v>8.6999999999999994E-2</c:v>
                </c:pt>
                <c:pt idx="2">
                  <c:v>0.28299999999999997</c:v>
                </c:pt>
                <c:pt idx="3">
                  <c:v>0.26100000000000001</c:v>
                </c:pt>
                <c:pt idx="4">
                  <c:v>0.19600000000000001</c:v>
                </c:pt>
                <c:pt idx="5">
                  <c:v>0.12</c:v>
                </c:pt>
                <c:pt idx="6">
                  <c:v>4.2999999999999997E-2</c:v>
                </c:pt>
              </c:numCache>
            </c:numRef>
          </c:val>
          <c:extLst>
            <c:ext xmlns:c16="http://schemas.microsoft.com/office/drawing/2014/chart" uri="{C3380CC4-5D6E-409C-BE32-E72D297353CC}">
              <c16:uniqueId val="{0000000E-2E23-409B-912D-34E20DA276C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ova Light" panose="020B0304020202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Nova Light" panose="020B0304020202020204" pitchFamily="34" charset="0"/>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tx1"/>
              </a:solidFill>
              <a:ln w="19050">
                <a:solidFill>
                  <a:schemeClr val="lt1"/>
                </a:solidFill>
              </a:ln>
              <a:effectLst/>
            </c:spPr>
            <c:extLst>
              <c:ext xmlns:c16="http://schemas.microsoft.com/office/drawing/2014/chart" uri="{C3380CC4-5D6E-409C-BE32-E72D297353CC}">
                <c16:uniqueId val="{00000001-7C08-48FB-A362-FF71C7958D93}"/>
              </c:ext>
            </c:extLst>
          </c:dPt>
          <c:dPt>
            <c:idx val="1"/>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3-7C08-48FB-A362-FF71C7958D93}"/>
              </c:ext>
            </c:extLst>
          </c:dPt>
          <c:dPt>
            <c:idx val="2"/>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5-7C08-48FB-A362-FF71C7958D93}"/>
              </c:ext>
            </c:extLst>
          </c:dPt>
          <c:dPt>
            <c:idx val="3"/>
            <c:bubble3D val="0"/>
            <c:spPr>
              <a:solidFill>
                <a:srgbClr val="F70000"/>
              </a:solidFill>
              <a:ln w="19050">
                <a:solidFill>
                  <a:schemeClr val="lt1"/>
                </a:solidFill>
              </a:ln>
              <a:effectLst/>
            </c:spPr>
            <c:extLst>
              <c:ext xmlns:c16="http://schemas.microsoft.com/office/drawing/2014/chart" uri="{C3380CC4-5D6E-409C-BE32-E72D297353CC}">
                <c16:uniqueId val="{00000007-7C08-48FB-A362-FF71C7958D93}"/>
              </c:ext>
            </c:extLst>
          </c:dPt>
          <c:dPt>
            <c:idx val="4"/>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9-7C08-48FB-A362-FF71C7958D93}"/>
              </c:ext>
            </c:extLst>
          </c:dPt>
          <c:dPt>
            <c:idx val="5"/>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B-7C08-48FB-A362-FF71C7958D9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C08-48FB-A362-FF71C7958D93}"/>
              </c:ext>
            </c:extLst>
          </c:dPt>
          <c:dLbls>
            <c:dLbl>
              <c:idx val="2"/>
              <c:layout>
                <c:manualLayout>
                  <c:x val="1.6229994506500641E-2"/>
                  <c:y val="1.23559734889253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C08-48FB-A362-FF71C7958D93}"/>
                </c:ext>
              </c:extLst>
            </c:dLbl>
            <c:dLbl>
              <c:idx val="3"/>
              <c:layout>
                <c:manualLayout>
                  <c:x val="0.14882280412622842"/>
                  <c:y val="-9.7118400442502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C08-48FB-A362-FF71C7958D93}"/>
                </c:ext>
              </c:extLst>
            </c:dLbl>
            <c:dLbl>
              <c:idx val="5"/>
              <c:layout>
                <c:manualLayout>
                  <c:x val="-1.7981240717003398E-3"/>
                  <c:y val="-2.45956025066877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C08-48FB-A362-FF71C7958D9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Nova Light" panose="020B0304020202020204" pitchFamily="34" charset="0"/>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metryczka!$L$10:$L$16</c:f>
              <c:strCache>
                <c:ptCount val="6"/>
                <c:pt idx="0">
                  <c:v>uczeń/student</c:v>
                </c:pt>
                <c:pt idx="1">
                  <c:v>rolnik</c:v>
                </c:pt>
                <c:pt idx="2">
                  <c:v>przedsiębiorca</c:v>
                </c:pt>
                <c:pt idx="3">
                  <c:v>osoba pracująca</c:v>
                </c:pt>
                <c:pt idx="4">
                  <c:v>osoba bezrobotna</c:v>
                </c:pt>
                <c:pt idx="5">
                  <c:v>emeryt/rencista</c:v>
                </c:pt>
              </c:strCache>
            </c:strRef>
          </c:cat>
          <c:val>
            <c:numRef>
              <c:f>metryczka!$M$10:$M$16</c:f>
              <c:numCache>
                <c:formatCode>0.0%</c:formatCode>
                <c:ptCount val="7"/>
                <c:pt idx="0">
                  <c:v>3.3000000000000002E-2</c:v>
                </c:pt>
                <c:pt idx="1">
                  <c:v>1.0999999999999999E-2</c:v>
                </c:pt>
                <c:pt idx="2">
                  <c:v>3.3000000000000002E-2</c:v>
                </c:pt>
                <c:pt idx="3">
                  <c:v>0.79300000000000004</c:v>
                </c:pt>
                <c:pt idx="4">
                  <c:v>3.3000000000000002E-2</c:v>
                </c:pt>
                <c:pt idx="5">
                  <c:v>9.8000000000000004E-2</c:v>
                </c:pt>
              </c:numCache>
            </c:numRef>
          </c:val>
          <c:extLst>
            <c:ext xmlns:c16="http://schemas.microsoft.com/office/drawing/2014/chart" uri="{C3380CC4-5D6E-409C-BE32-E72D297353CC}">
              <c16:uniqueId val="{0000000E-7C08-48FB-A362-FF71C7958D93}"/>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2"/>
        <c:txPr>
          <a:bodyPr rot="0" spcFirstLastPara="1" vertOverflow="ellipsis" vert="horz" wrap="square" anchor="ctr" anchorCtr="1"/>
          <a:lstStyle/>
          <a:p>
            <a:pPr>
              <a:defRPr sz="1000" b="0" i="0" u="none" strike="noStrike" kern="1200" baseline="0">
                <a:solidFill>
                  <a:sysClr val="windowText" lastClr="000000"/>
                </a:solidFill>
                <a:latin typeface="Arial Nova Light" panose="020B0304020202020204" pitchFamily="34" charset="0"/>
                <a:ea typeface="+mn-ea"/>
                <a:cs typeface="+mn-cs"/>
              </a:defRPr>
            </a:pPr>
            <a:endParaRPr lang="pl-PL"/>
          </a:p>
        </c:txPr>
      </c:legendEntry>
      <c:legendEntry>
        <c:idx val="6"/>
        <c:delete val="1"/>
      </c:legendEntry>
      <c:layout>
        <c:manualLayout>
          <c:xMode val="edge"/>
          <c:yMode val="edge"/>
          <c:x val="1.7462817147856517E-2"/>
          <c:y val="0.87436194225721786"/>
          <c:w val="0.98253711933921151"/>
          <c:h val="0.1167372703412073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Nova Light" panose="020B0304020202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7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Nova Light" panose="020B0304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'średnie dla obszarów'!$A$1:$A$6</c:f>
              <c:strCache>
                <c:ptCount val="6"/>
                <c:pt idx="0">
                  <c:v>SPOŁECZEŃSTWO</c:v>
                </c:pt>
                <c:pt idx="1">
                  <c:v>TURYSTYKA I REKREACJA</c:v>
                </c:pt>
                <c:pt idx="2">
                  <c:v>GOSPODARKA</c:v>
                </c:pt>
                <c:pt idx="3">
                  <c:v>ŚRODOWISKO I PRZESTRZEŃ</c:v>
                </c:pt>
                <c:pt idx="4">
                  <c:v>INFRASTRUKTURA TECHNICZNA</c:v>
                </c:pt>
                <c:pt idx="5">
                  <c:v>EDUKACJA I KULTURA</c:v>
                </c:pt>
              </c:strCache>
            </c:strRef>
          </c:cat>
          <c:val>
            <c:numRef>
              <c:f>'średnie dla obszarów'!$B$1:$B$6</c:f>
              <c:numCache>
                <c:formatCode>0.00</c:formatCode>
                <c:ptCount val="6"/>
                <c:pt idx="0">
                  <c:v>2.279434860276512</c:v>
                </c:pt>
                <c:pt idx="1">
                  <c:v>2.3120817685476345</c:v>
                </c:pt>
                <c:pt idx="2">
                  <c:v>2.3277896187774632</c:v>
                </c:pt>
                <c:pt idx="3">
                  <c:v>2.7563149437506493</c:v>
                </c:pt>
                <c:pt idx="4">
                  <c:v>2.925401924161473</c:v>
                </c:pt>
                <c:pt idx="5">
                  <c:v>3.3809687284446168</c:v>
                </c:pt>
              </c:numCache>
            </c:numRef>
          </c:val>
          <c:extLst>
            <c:ext xmlns:c16="http://schemas.microsoft.com/office/drawing/2014/chart" uri="{C3380CC4-5D6E-409C-BE32-E72D297353CC}">
              <c16:uniqueId val="{00000000-7284-406D-B84C-1F120F70E9FB}"/>
            </c:ext>
          </c:extLst>
        </c:ser>
        <c:dLbls>
          <c:showLegendKey val="0"/>
          <c:showVal val="0"/>
          <c:showCatName val="0"/>
          <c:showSerName val="0"/>
          <c:showPercent val="0"/>
          <c:showBubbleSize val="0"/>
        </c:dLbls>
        <c:gapWidth val="182"/>
        <c:axId val="1231398816"/>
        <c:axId val="1171177567"/>
      </c:barChart>
      <c:catAx>
        <c:axId val="1231398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ova Light" panose="020B0304020202020204" pitchFamily="34" charset="0"/>
                <a:ea typeface="+mn-ea"/>
                <a:cs typeface="+mn-cs"/>
              </a:defRPr>
            </a:pPr>
            <a:endParaRPr lang="pl-PL"/>
          </a:p>
        </c:txPr>
        <c:crossAx val="1171177567"/>
        <c:crosses val="autoZero"/>
        <c:auto val="1"/>
        <c:lblAlgn val="ctr"/>
        <c:lblOffset val="100"/>
        <c:noMultiLvlLbl val="0"/>
      </c:catAx>
      <c:valAx>
        <c:axId val="1171177567"/>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Nova Light" panose="020B0304020202020204" pitchFamily="34" charset="0"/>
                <a:ea typeface="+mn-ea"/>
                <a:cs typeface="+mn-cs"/>
              </a:defRPr>
            </a:pPr>
            <a:endParaRPr lang="pl-PL"/>
          </a:p>
        </c:txPr>
        <c:crossAx val="1231398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191436757428223"/>
          <c:y val="2.0202020202020204E-2"/>
          <c:w val="0.50007541423734247"/>
          <c:h val="0.93719326406513237"/>
        </c:manualLayout>
      </c:layout>
      <c:barChart>
        <c:barDir val="bar"/>
        <c:grouping val="clustered"/>
        <c:varyColors val="0"/>
        <c:ser>
          <c:idx val="0"/>
          <c:order val="0"/>
          <c:spPr>
            <a:solidFill>
              <a:srgbClr val="F7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Nova Light" panose="020B0304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priorytety!$A$1:$A$28</c:f>
              <c:strCache>
                <c:ptCount val="28"/>
                <c:pt idx="0">
                  <c:v>budowa i modernizacja sieci wodociągowej</c:v>
                </c:pt>
                <c:pt idx="1">
                  <c:v>aktywizacja osób starszych</c:v>
                </c:pt>
                <c:pt idx="2">
                  <c:v>inwestycje w rozwój turystyki </c:v>
                </c:pt>
                <c:pt idx="3">
                  <c:v>zwiększenie dostępności przedszkoli </c:v>
                </c:pt>
                <c:pt idx="4">
                  <c:v>Inne</c:v>
                </c:pt>
                <c:pt idx="5">
                  <c:v>poziom nauczania w szkołach podstawowych</c:v>
                </c:pt>
                <c:pt idx="6">
                  <c:v>poprawa bezpieczeństwa publicznego</c:v>
                </c:pt>
                <c:pt idx="7">
                  <c:v>zwiększenie dostępu do Internetu</c:v>
                </c:pt>
                <c:pt idx="8">
                  <c:v>budowa i modernizacja świetlic wiejskich</c:v>
                </c:pt>
                <c:pt idx="9">
                  <c:v>wsparcie dla budowy instalacji OZE</c:v>
                </c:pt>
                <c:pt idx="10">
                  <c:v>promocja gminy</c:v>
                </c:pt>
                <c:pt idx="11">
                  <c:v>poprawa funkcjonowania gospodarki odpadami</c:v>
                </c:pt>
                <c:pt idx="12">
                  <c:v>poprawa poziomu czystości wód </c:v>
                </c:pt>
                <c:pt idx="13">
                  <c:v>stworzenie miejsc opieki nad osobami potrzebującymi</c:v>
                </c:pt>
                <c:pt idx="14">
                  <c:v>rozwój oferty kultury</c:v>
                </c:pt>
                <c:pt idx="15">
                  <c:v>rozwój sieci gazowej</c:v>
                </c:pt>
                <c:pt idx="16">
                  <c:v>zmniejszenie bezrobocia</c:v>
                </c:pt>
                <c:pt idx="17">
                  <c:v>zajęcia pozalekcyjne dla dzieci i młodzieży</c:v>
                </c:pt>
                <c:pt idx="18">
                  <c:v>poprawa funkcjonowania transportu zbiorowego</c:v>
                </c:pt>
                <c:pt idx="19">
                  <c:v>rozwój infrastruktury sportowej </c:v>
                </c:pt>
                <c:pt idx="20">
                  <c:v>budowa sieci kanalizacji sanitarnej</c:v>
                </c:pt>
                <c:pt idx="21">
                  <c:v>rozwój przedsiębiorczości</c:v>
                </c:pt>
                <c:pt idx="22">
                  <c:v>zwiększenie miejsc opieki nad dziećmi do lat 3</c:v>
                </c:pt>
                <c:pt idx="23">
                  <c:v>rozbudowa oświetlenia ulicznego </c:v>
                </c:pt>
                <c:pt idx="24">
                  <c:v>budowa obwodnicy</c:v>
                </c:pt>
                <c:pt idx="25">
                  <c:v>poprawa dostępu do usług medycznych</c:v>
                </c:pt>
                <c:pt idx="26">
                  <c:v>poprawa infrastruktury drogowej </c:v>
                </c:pt>
                <c:pt idx="27">
                  <c:v>rozbudowa ścieżek pieszo-rowerowych</c:v>
                </c:pt>
              </c:strCache>
            </c:strRef>
          </c:cat>
          <c:val>
            <c:numRef>
              <c:f>priorytety!$B$1:$B$28</c:f>
              <c:numCache>
                <c:formatCode>0.0%</c:formatCode>
                <c:ptCount val="28"/>
                <c:pt idx="0">
                  <c:v>1.0999999999999999E-2</c:v>
                </c:pt>
                <c:pt idx="1">
                  <c:v>3.3000000000000002E-2</c:v>
                </c:pt>
                <c:pt idx="2">
                  <c:v>4.2999999999999997E-2</c:v>
                </c:pt>
                <c:pt idx="3">
                  <c:v>4.2999999999999997E-2</c:v>
                </c:pt>
                <c:pt idx="4">
                  <c:v>4.2999999999999997E-2</c:v>
                </c:pt>
                <c:pt idx="5">
                  <c:v>5.3999999999999999E-2</c:v>
                </c:pt>
                <c:pt idx="6">
                  <c:v>5.3999999999999999E-2</c:v>
                </c:pt>
                <c:pt idx="7">
                  <c:v>6.5000000000000002E-2</c:v>
                </c:pt>
                <c:pt idx="8">
                  <c:v>7.5999999999999998E-2</c:v>
                </c:pt>
                <c:pt idx="9">
                  <c:v>8.6999999999999994E-2</c:v>
                </c:pt>
                <c:pt idx="10">
                  <c:v>8.6999999999999994E-2</c:v>
                </c:pt>
                <c:pt idx="11">
                  <c:v>9.8000000000000004E-2</c:v>
                </c:pt>
                <c:pt idx="12">
                  <c:v>0.109</c:v>
                </c:pt>
                <c:pt idx="13">
                  <c:v>0.12</c:v>
                </c:pt>
                <c:pt idx="14">
                  <c:v>0.12</c:v>
                </c:pt>
                <c:pt idx="15">
                  <c:v>0.13</c:v>
                </c:pt>
                <c:pt idx="16">
                  <c:v>0.13</c:v>
                </c:pt>
                <c:pt idx="17">
                  <c:v>0.152</c:v>
                </c:pt>
                <c:pt idx="18">
                  <c:v>0.16300000000000001</c:v>
                </c:pt>
                <c:pt idx="19">
                  <c:v>0.16300000000000001</c:v>
                </c:pt>
                <c:pt idx="20">
                  <c:v>0.17399999999999999</c:v>
                </c:pt>
                <c:pt idx="21">
                  <c:v>0.217</c:v>
                </c:pt>
                <c:pt idx="22">
                  <c:v>0.217</c:v>
                </c:pt>
                <c:pt idx="23">
                  <c:v>0.32600000000000001</c:v>
                </c:pt>
                <c:pt idx="24">
                  <c:v>0.39100000000000001</c:v>
                </c:pt>
                <c:pt idx="25">
                  <c:v>0.52200000000000002</c:v>
                </c:pt>
                <c:pt idx="26">
                  <c:v>0.55400000000000005</c:v>
                </c:pt>
                <c:pt idx="27">
                  <c:v>0.64100000000000001</c:v>
                </c:pt>
              </c:numCache>
            </c:numRef>
          </c:val>
          <c:extLst>
            <c:ext xmlns:c16="http://schemas.microsoft.com/office/drawing/2014/chart" uri="{C3380CC4-5D6E-409C-BE32-E72D297353CC}">
              <c16:uniqueId val="{00000000-0A5E-4934-91A9-36C68F455818}"/>
            </c:ext>
          </c:extLst>
        </c:ser>
        <c:dLbls>
          <c:showLegendKey val="0"/>
          <c:showVal val="0"/>
          <c:showCatName val="0"/>
          <c:showSerName val="0"/>
          <c:showPercent val="0"/>
          <c:showBubbleSize val="0"/>
        </c:dLbls>
        <c:gapWidth val="182"/>
        <c:axId val="733094239"/>
        <c:axId val="723372063"/>
      </c:barChart>
      <c:catAx>
        <c:axId val="7330942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mn-cs"/>
              </a:defRPr>
            </a:pPr>
            <a:endParaRPr lang="pl-PL"/>
          </a:p>
        </c:txPr>
        <c:crossAx val="723372063"/>
        <c:crosses val="autoZero"/>
        <c:auto val="1"/>
        <c:lblAlgn val="ctr"/>
        <c:lblOffset val="100"/>
        <c:noMultiLvlLbl val="0"/>
      </c:catAx>
      <c:valAx>
        <c:axId val="723372063"/>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ova Light" panose="020B0304020202020204" pitchFamily="34" charset="0"/>
                <a:ea typeface="+mn-ea"/>
                <a:cs typeface="+mn-cs"/>
              </a:defRPr>
            </a:pPr>
            <a:endParaRPr lang="pl-PL"/>
          </a:p>
        </c:txPr>
        <c:crossAx val="7330942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Nova Light" panose="020B0304020202020204" pitchFamily="34" charset="0"/>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'WPG tabele wykresy'!$A$196</c:f>
              <c:strCache>
                <c:ptCount val="1"/>
                <c:pt idx="0">
                  <c:v>nowo zarejestrowane</c:v>
                </c:pt>
              </c:strCache>
            </c:strRef>
          </c:tx>
          <c:spPr>
            <a:solidFill>
              <a:srgbClr val="F7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wykresy'!$B$196:$F$196</c:f>
              <c:numCache>
                <c:formatCode>#,##0</c:formatCode>
                <c:ptCount val="5"/>
                <c:pt idx="0">
                  <c:v>75</c:v>
                </c:pt>
                <c:pt idx="1">
                  <c:v>67</c:v>
                </c:pt>
                <c:pt idx="2">
                  <c:v>66</c:v>
                </c:pt>
                <c:pt idx="3">
                  <c:v>61</c:v>
                </c:pt>
                <c:pt idx="4">
                  <c:v>111</c:v>
                </c:pt>
              </c:numCache>
            </c:numRef>
          </c:val>
          <c:extLst>
            <c:ext xmlns:c16="http://schemas.microsoft.com/office/drawing/2014/chart" uri="{C3380CC4-5D6E-409C-BE32-E72D297353CC}">
              <c16:uniqueId val="{00000000-E4E0-43D9-888D-ABC9EAD558D6}"/>
            </c:ext>
          </c:extLst>
        </c:ser>
        <c:ser>
          <c:idx val="1"/>
          <c:order val="1"/>
          <c:tx>
            <c:strRef>
              <c:f>'WPG tabele wykresy'!$A$197</c:f>
              <c:strCache>
                <c:ptCount val="1"/>
                <c:pt idx="0">
                  <c:v>wyrejestrowane</c:v>
                </c:pt>
              </c:strCache>
            </c:strRef>
          </c:tx>
          <c:spPr>
            <a:solidFill>
              <a:schemeClr val="bg2">
                <a:lumMod val="2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'WPG tabele wykresy'!$B$195:$F$195</c:f>
              <c:numCache>
                <c:formatCode>General</c:formatCode>
                <c:ptCount val="5"/>
                <c:pt idx="0">
                  <c:v>2018</c:v>
                </c:pt>
                <c:pt idx="1">
                  <c:v>2019</c:v>
                </c:pt>
                <c:pt idx="2">
                  <c:v>2020</c:v>
                </c:pt>
                <c:pt idx="3">
                  <c:v>2021</c:v>
                </c:pt>
                <c:pt idx="4">
                  <c:v>2022</c:v>
                </c:pt>
              </c:numCache>
            </c:numRef>
          </c:cat>
          <c:val>
            <c:numRef>
              <c:f>'WPG tabele wykresy'!$B$197:$F$197</c:f>
              <c:numCache>
                <c:formatCode>#,##0</c:formatCode>
                <c:ptCount val="5"/>
                <c:pt idx="0">
                  <c:v>40</c:v>
                </c:pt>
                <c:pt idx="1">
                  <c:v>29</c:v>
                </c:pt>
                <c:pt idx="2">
                  <c:v>19</c:v>
                </c:pt>
                <c:pt idx="3">
                  <c:v>25</c:v>
                </c:pt>
                <c:pt idx="4">
                  <c:v>35</c:v>
                </c:pt>
              </c:numCache>
            </c:numRef>
          </c:val>
          <c:extLst>
            <c:ext xmlns:c16="http://schemas.microsoft.com/office/drawing/2014/chart" uri="{C3380CC4-5D6E-409C-BE32-E72D297353CC}">
              <c16:uniqueId val="{00000001-E4E0-43D9-888D-ABC9EAD558D6}"/>
            </c:ext>
          </c:extLst>
        </c:ser>
        <c:dLbls>
          <c:showLegendKey val="0"/>
          <c:showVal val="0"/>
          <c:showCatName val="0"/>
          <c:showSerName val="0"/>
          <c:showPercent val="0"/>
          <c:showBubbleSize val="0"/>
        </c:dLbls>
        <c:gapWidth val="219"/>
        <c:overlap val="-27"/>
        <c:axId val="1445323903"/>
        <c:axId val="1445312671"/>
      </c:barChart>
      <c:catAx>
        <c:axId val="1445323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445312671"/>
        <c:crosses val="autoZero"/>
        <c:auto val="1"/>
        <c:lblAlgn val="ctr"/>
        <c:lblOffset val="100"/>
        <c:noMultiLvlLbl val="0"/>
      </c:catAx>
      <c:valAx>
        <c:axId val="14453126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144532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wykresy'!$A$59</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wykresy'!$B$58:$F$58</c:f>
              <c:numCache>
                <c:formatCode>General</c:formatCode>
                <c:ptCount val="5"/>
                <c:pt idx="0">
                  <c:v>2018</c:v>
                </c:pt>
                <c:pt idx="1">
                  <c:v>2019</c:v>
                </c:pt>
                <c:pt idx="2">
                  <c:v>2020</c:v>
                </c:pt>
                <c:pt idx="3">
                  <c:v>2021</c:v>
                </c:pt>
                <c:pt idx="4">
                  <c:v>2022</c:v>
                </c:pt>
              </c:numCache>
            </c:numRef>
          </c:cat>
          <c:val>
            <c:numRef>
              <c:f>'WPG tabele wykresy'!$B$59:$F$59</c:f>
              <c:numCache>
                <c:formatCode>#,##0</c:formatCode>
                <c:ptCount val="5"/>
                <c:pt idx="0">
                  <c:v>123</c:v>
                </c:pt>
                <c:pt idx="1">
                  <c:v>128</c:v>
                </c:pt>
                <c:pt idx="2">
                  <c:v>132</c:v>
                </c:pt>
                <c:pt idx="3">
                  <c:v>136</c:v>
                </c:pt>
                <c:pt idx="4">
                  <c:v>141</c:v>
                </c:pt>
              </c:numCache>
            </c:numRef>
          </c:val>
          <c:smooth val="0"/>
          <c:extLst>
            <c:ext xmlns:c16="http://schemas.microsoft.com/office/drawing/2014/chart" uri="{C3380CC4-5D6E-409C-BE32-E72D297353CC}">
              <c16:uniqueId val="{00000000-B49C-45DF-9A4E-383D374C175D}"/>
            </c:ext>
          </c:extLst>
        </c:ser>
        <c:ser>
          <c:idx val="1"/>
          <c:order val="1"/>
          <c:tx>
            <c:strRef>
              <c:f>'WPG tabele wykresy'!$A$60</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wykresy'!$B$58:$F$58</c:f>
              <c:numCache>
                <c:formatCode>General</c:formatCode>
                <c:ptCount val="5"/>
                <c:pt idx="0">
                  <c:v>2018</c:v>
                </c:pt>
                <c:pt idx="1">
                  <c:v>2019</c:v>
                </c:pt>
                <c:pt idx="2">
                  <c:v>2020</c:v>
                </c:pt>
                <c:pt idx="3">
                  <c:v>2021</c:v>
                </c:pt>
                <c:pt idx="4">
                  <c:v>2022</c:v>
                </c:pt>
              </c:numCache>
            </c:numRef>
          </c:cat>
          <c:val>
            <c:numRef>
              <c:f>'WPG tabele wykresy'!$B$60:$F$60</c:f>
              <c:numCache>
                <c:formatCode>#,##0</c:formatCode>
                <c:ptCount val="5"/>
                <c:pt idx="0">
                  <c:v>90</c:v>
                </c:pt>
                <c:pt idx="1">
                  <c:v>93</c:v>
                </c:pt>
                <c:pt idx="2">
                  <c:v>98</c:v>
                </c:pt>
                <c:pt idx="3">
                  <c:v>101</c:v>
                </c:pt>
                <c:pt idx="4">
                  <c:v>105</c:v>
                </c:pt>
              </c:numCache>
            </c:numRef>
          </c:val>
          <c:smooth val="0"/>
          <c:extLst>
            <c:ext xmlns:c16="http://schemas.microsoft.com/office/drawing/2014/chart" uri="{C3380CC4-5D6E-409C-BE32-E72D297353CC}">
              <c16:uniqueId val="{00000001-B49C-45DF-9A4E-383D374C175D}"/>
            </c:ext>
          </c:extLst>
        </c:ser>
        <c:ser>
          <c:idx val="2"/>
          <c:order val="2"/>
          <c:tx>
            <c:strRef>
              <c:f>'WPG tabele wykresy'!$A$61</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wykresy'!$B$58:$F$58</c:f>
              <c:numCache>
                <c:formatCode>General</c:formatCode>
                <c:ptCount val="5"/>
                <c:pt idx="0">
                  <c:v>2018</c:v>
                </c:pt>
                <c:pt idx="1">
                  <c:v>2019</c:v>
                </c:pt>
                <c:pt idx="2">
                  <c:v>2020</c:v>
                </c:pt>
                <c:pt idx="3">
                  <c:v>2021</c:v>
                </c:pt>
                <c:pt idx="4">
                  <c:v>2022</c:v>
                </c:pt>
              </c:numCache>
            </c:numRef>
          </c:cat>
          <c:val>
            <c:numRef>
              <c:f>'WPG tabele wykresy'!$B$61:$F$61</c:f>
              <c:numCache>
                <c:formatCode>#,##0</c:formatCode>
                <c:ptCount val="5"/>
                <c:pt idx="0">
                  <c:v>72</c:v>
                </c:pt>
                <c:pt idx="1">
                  <c:v>76</c:v>
                </c:pt>
                <c:pt idx="2">
                  <c:v>84</c:v>
                </c:pt>
                <c:pt idx="3">
                  <c:v>89</c:v>
                </c:pt>
                <c:pt idx="4">
                  <c:v>98</c:v>
                </c:pt>
              </c:numCache>
            </c:numRef>
          </c:val>
          <c:smooth val="0"/>
          <c:extLst>
            <c:ext xmlns:c16="http://schemas.microsoft.com/office/drawing/2014/chart" uri="{C3380CC4-5D6E-409C-BE32-E72D297353CC}">
              <c16:uniqueId val="{00000002-B49C-45DF-9A4E-383D374C175D}"/>
            </c:ext>
          </c:extLst>
        </c:ser>
        <c:dLbls>
          <c:showLegendKey val="0"/>
          <c:showVal val="0"/>
          <c:showCatName val="0"/>
          <c:showSerName val="0"/>
          <c:showPercent val="0"/>
          <c:showBubbleSize val="0"/>
        </c:dLbls>
        <c:marker val="1"/>
        <c:smooth val="0"/>
        <c:axId val="694368576"/>
        <c:axId val="666816304"/>
      </c:lineChart>
      <c:catAx>
        <c:axId val="69436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666816304"/>
        <c:crosses val="autoZero"/>
        <c:auto val="1"/>
        <c:lblAlgn val="ctr"/>
        <c:lblOffset val="100"/>
        <c:noMultiLvlLbl val="0"/>
      </c:catAx>
      <c:valAx>
        <c:axId val="666816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69436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'WPG tabele wykresy'!$A$70</c:f>
              <c:strCache>
                <c:ptCount val="1"/>
                <c:pt idx="0">
                  <c:v>woj. wielkopolskie</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wykresy'!$B$70:$F$70</c:f>
              <c:numCache>
                <c:formatCode>General</c:formatCode>
                <c:ptCount val="5"/>
                <c:pt idx="0">
                  <c:v>2.4</c:v>
                </c:pt>
                <c:pt idx="1">
                  <c:v>2.2000000000000002</c:v>
                </c:pt>
                <c:pt idx="2">
                  <c:v>2.9</c:v>
                </c:pt>
                <c:pt idx="3">
                  <c:v>2.4</c:v>
                </c:pt>
                <c:pt idx="4">
                  <c:v>2.2000000000000002</c:v>
                </c:pt>
              </c:numCache>
            </c:numRef>
          </c:val>
          <c:smooth val="0"/>
          <c:extLst>
            <c:ext xmlns:c16="http://schemas.microsoft.com/office/drawing/2014/chart" uri="{C3380CC4-5D6E-409C-BE32-E72D297353CC}">
              <c16:uniqueId val="{00000000-4CDC-4B78-946E-65B5948DDEEB}"/>
            </c:ext>
          </c:extLst>
        </c:ser>
        <c:ser>
          <c:idx val="1"/>
          <c:order val="1"/>
          <c:tx>
            <c:strRef>
              <c:f>'WPG tabele wykresy'!$A$71</c:f>
              <c:strCache>
                <c:ptCount val="1"/>
                <c:pt idx="0">
                  <c:v>pow. krotoszyński</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wykresy'!$B$71:$F$71</c:f>
              <c:numCache>
                <c:formatCode>General</c:formatCode>
                <c:ptCount val="5"/>
                <c:pt idx="0">
                  <c:v>2.5</c:v>
                </c:pt>
                <c:pt idx="1">
                  <c:v>2.2000000000000002</c:v>
                </c:pt>
                <c:pt idx="2">
                  <c:v>3.1</c:v>
                </c:pt>
                <c:pt idx="3">
                  <c:v>2.5</c:v>
                </c:pt>
                <c:pt idx="4">
                  <c:v>2.4</c:v>
                </c:pt>
              </c:numCache>
            </c:numRef>
          </c:val>
          <c:smooth val="0"/>
          <c:extLst>
            <c:ext xmlns:c16="http://schemas.microsoft.com/office/drawing/2014/chart" uri="{C3380CC4-5D6E-409C-BE32-E72D297353CC}">
              <c16:uniqueId val="{00000001-4CDC-4B78-946E-65B5948DDEEB}"/>
            </c:ext>
          </c:extLst>
        </c:ser>
        <c:ser>
          <c:idx val="2"/>
          <c:order val="2"/>
          <c:tx>
            <c:strRef>
              <c:f>'WPG tabele wykresy'!$A$72</c:f>
              <c:strCache>
                <c:ptCount val="1"/>
                <c:pt idx="0">
                  <c:v>Kobylin</c:v>
                </c:pt>
              </c:strCache>
            </c:strRef>
          </c:tx>
          <c:spPr>
            <a:ln w="28575" cap="rnd">
              <a:solidFill>
                <a:schemeClr val="accent3"/>
              </a:solidFill>
              <a:round/>
            </a:ln>
            <a:effectLst/>
          </c:spPr>
          <c:marker>
            <c:symbol val="square"/>
            <c:size val="5"/>
            <c:spPr>
              <a:solidFill>
                <a:schemeClr val="accent3"/>
              </a:solidFill>
              <a:ln w="9525">
                <a:solidFill>
                  <a:schemeClr val="accent3"/>
                </a:solidFill>
              </a:ln>
              <a:effectLst/>
            </c:spPr>
          </c:marker>
          <c:cat>
            <c:numRef>
              <c:f>'WPG tabele wykresy'!$B$69:$F$69</c:f>
              <c:numCache>
                <c:formatCode>General</c:formatCode>
                <c:ptCount val="5"/>
                <c:pt idx="0">
                  <c:v>2018</c:v>
                </c:pt>
                <c:pt idx="1">
                  <c:v>2019</c:v>
                </c:pt>
                <c:pt idx="2">
                  <c:v>2020</c:v>
                </c:pt>
                <c:pt idx="3">
                  <c:v>2021</c:v>
                </c:pt>
                <c:pt idx="4">
                  <c:v>2022</c:v>
                </c:pt>
              </c:numCache>
            </c:numRef>
          </c:cat>
          <c:val>
            <c:numRef>
              <c:f>'WPG tabele wykresy'!$B$72:$F$72</c:f>
              <c:numCache>
                <c:formatCode>General</c:formatCode>
                <c:ptCount val="5"/>
                <c:pt idx="0">
                  <c:v>2.4</c:v>
                </c:pt>
                <c:pt idx="1">
                  <c:v>2.5</c:v>
                </c:pt>
                <c:pt idx="2">
                  <c:v>3</c:v>
                </c:pt>
                <c:pt idx="3">
                  <c:v>2.9</c:v>
                </c:pt>
                <c:pt idx="4">
                  <c:v>2.8</c:v>
                </c:pt>
              </c:numCache>
            </c:numRef>
          </c:val>
          <c:smooth val="0"/>
          <c:extLst>
            <c:ext xmlns:c16="http://schemas.microsoft.com/office/drawing/2014/chart" uri="{C3380CC4-5D6E-409C-BE32-E72D297353CC}">
              <c16:uniqueId val="{00000002-4CDC-4B78-946E-65B5948DDEEB}"/>
            </c:ext>
          </c:extLst>
        </c:ser>
        <c:dLbls>
          <c:showLegendKey val="0"/>
          <c:showVal val="0"/>
          <c:showCatName val="0"/>
          <c:showSerName val="0"/>
          <c:showPercent val="0"/>
          <c:showBubbleSize val="0"/>
        </c:dLbls>
        <c:marker val="1"/>
        <c:smooth val="0"/>
        <c:axId val="666810864"/>
        <c:axId val="666817392"/>
      </c:lineChart>
      <c:catAx>
        <c:axId val="66681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666817392"/>
        <c:crosses val="autoZero"/>
        <c:auto val="1"/>
        <c:lblAlgn val="ctr"/>
        <c:lblOffset val="100"/>
        <c:noMultiLvlLbl val="0"/>
      </c:catAx>
      <c:valAx>
        <c:axId val="666817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crossAx val="666810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mj-lt"/>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5A9CE9-A791-4B34-842F-C32D56B4C267}"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pl-PL"/>
        </a:p>
      </dgm:t>
    </dgm:pt>
    <dgm:pt modelId="{8850CE1B-09F1-40C7-B2EB-E04DD9129708}">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Spotkanie robocze z kierownictwem Urzędu </a:t>
          </a:r>
          <a:br>
            <a:rPr lang="pl-PL" sz="1200">
              <a:solidFill>
                <a:sysClr val="windowText" lastClr="000000"/>
              </a:solidFill>
              <a:latin typeface="Arial Nova Light" panose="020B0304020202020204" pitchFamily="34" charset="0"/>
              <a:cs typeface="Arial" panose="020B0604020202020204" pitchFamily="34" charset="0"/>
            </a:rPr>
          </a:br>
          <a:r>
            <a:rPr lang="pl-PL" sz="1200">
              <a:solidFill>
                <a:sysClr val="windowText" lastClr="000000"/>
              </a:solidFill>
              <a:latin typeface="Arial Nova Light" panose="020B0304020202020204" pitchFamily="34" charset="0"/>
              <a:cs typeface="Arial" panose="020B0604020202020204" pitchFamily="34" charset="0"/>
            </a:rPr>
            <a:t> 19.09.2023 r.</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0A211CB3-D5F9-4A83-88D1-2481B8CAF250}" type="parTrans" cxnId="{1871D2DC-AA6A-4477-A2C5-C6E8F9E6D387}">
      <dgm:prSet/>
      <dgm:spPr/>
      <dgm:t>
        <a:bodyPr/>
        <a:lstStyle/>
        <a:p>
          <a:endParaRPr lang="pl-PL" sz="1200">
            <a:latin typeface="Arial" panose="020B0604020202020204" pitchFamily="34" charset="0"/>
            <a:cs typeface="Arial" panose="020B0604020202020204" pitchFamily="34" charset="0"/>
          </a:endParaRPr>
        </a:p>
      </dgm:t>
    </dgm:pt>
    <dgm:pt modelId="{81B53B29-B649-4009-B21B-75F0F872E88C}" type="sibTrans" cxnId="{1871D2DC-AA6A-4477-A2C5-C6E8F9E6D387}">
      <dgm:prSet/>
      <dgm:spPr/>
      <dgm:t>
        <a:bodyPr/>
        <a:lstStyle/>
        <a:p>
          <a:endParaRPr lang="pl-PL" sz="1200">
            <a:latin typeface="Arial" panose="020B0604020202020204" pitchFamily="34" charset="0"/>
            <a:cs typeface="Arial" panose="020B0604020202020204" pitchFamily="34" charset="0"/>
          </a:endParaRPr>
        </a:p>
      </dgm:t>
    </dgm:pt>
    <dgm:pt modelId="{A43D6B7F-B741-4DE9-9E04-C4E02C8180F3}">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Analiza dokumentów</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B00026B9-1ED0-45B3-A262-72420AF285D8}" type="parTrans" cxnId="{B6806B2B-6F5F-43A7-A6DC-C00C59BF3EC7}">
      <dgm:prSet/>
      <dgm:spPr/>
      <dgm:t>
        <a:bodyPr/>
        <a:lstStyle/>
        <a:p>
          <a:endParaRPr lang="pl-PL" sz="1200">
            <a:latin typeface="Arial" panose="020B0604020202020204" pitchFamily="34" charset="0"/>
            <a:cs typeface="Arial" panose="020B0604020202020204" pitchFamily="34" charset="0"/>
          </a:endParaRPr>
        </a:p>
      </dgm:t>
    </dgm:pt>
    <dgm:pt modelId="{3B666C31-A1E6-4BEC-9401-6C0436238A09}" type="sibTrans" cxnId="{B6806B2B-6F5F-43A7-A6DC-C00C59BF3EC7}">
      <dgm:prSet/>
      <dgm:spPr/>
      <dgm:t>
        <a:bodyPr/>
        <a:lstStyle/>
        <a:p>
          <a:endParaRPr lang="pl-PL" sz="1200">
            <a:latin typeface="Arial" panose="020B0604020202020204" pitchFamily="34" charset="0"/>
            <a:cs typeface="Arial" panose="020B0604020202020204" pitchFamily="34" charset="0"/>
          </a:endParaRPr>
        </a:p>
      </dgm:t>
    </dgm:pt>
    <dgm:pt modelId="{587FB216-40CA-4922-BC8A-6B125E24B0CF}">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Badanie ankietowe – 19.09.2023 r.-14.11.2023 r.</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0C583B23-CE94-4E4E-8E35-B7C5EEA14360}" type="parTrans" cxnId="{48020C80-B6FC-4216-9CE1-25CDAF24AC0A}">
      <dgm:prSet/>
      <dgm:spPr/>
      <dgm:t>
        <a:bodyPr/>
        <a:lstStyle/>
        <a:p>
          <a:endParaRPr lang="pl-PL" sz="1200">
            <a:latin typeface="Arial" panose="020B0604020202020204" pitchFamily="34" charset="0"/>
            <a:cs typeface="Arial" panose="020B0604020202020204" pitchFamily="34" charset="0"/>
          </a:endParaRPr>
        </a:p>
      </dgm:t>
    </dgm:pt>
    <dgm:pt modelId="{28A3788A-442B-4316-8110-2D6EB64823E9}" type="sibTrans" cxnId="{48020C80-B6FC-4216-9CE1-25CDAF24AC0A}">
      <dgm:prSet/>
      <dgm:spPr/>
      <dgm:t>
        <a:bodyPr/>
        <a:lstStyle/>
        <a:p>
          <a:endParaRPr lang="pl-PL" sz="1200">
            <a:latin typeface="Arial" panose="020B0604020202020204" pitchFamily="34" charset="0"/>
            <a:cs typeface="Arial" panose="020B0604020202020204" pitchFamily="34" charset="0"/>
          </a:endParaRPr>
        </a:p>
      </dgm:t>
    </dgm:pt>
    <dgm:pt modelId="{90B9CC8C-C438-4695-AB79-2C68845C84DD}">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Wyznaczenie obszarów problemowych </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3A0498FE-247D-474D-A2AE-56790A36736F}" type="parTrans" cxnId="{8D5781F3-A738-4E98-9402-95C6C349E146}">
      <dgm:prSet/>
      <dgm:spPr/>
      <dgm:t>
        <a:bodyPr/>
        <a:lstStyle/>
        <a:p>
          <a:endParaRPr lang="pl-PL" sz="1200">
            <a:latin typeface="Arial" panose="020B0604020202020204" pitchFamily="34" charset="0"/>
            <a:cs typeface="Arial" panose="020B0604020202020204" pitchFamily="34" charset="0"/>
          </a:endParaRPr>
        </a:p>
      </dgm:t>
    </dgm:pt>
    <dgm:pt modelId="{54227A26-A990-4D00-AA70-3BE44C009671}" type="sibTrans" cxnId="{8D5781F3-A738-4E98-9402-95C6C349E146}">
      <dgm:prSet/>
      <dgm:spPr/>
      <dgm:t>
        <a:bodyPr/>
        <a:lstStyle/>
        <a:p>
          <a:endParaRPr lang="pl-PL" sz="1200">
            <a:latin typeface="Arial" panose="020B0604020202020204" pitchFamily="34" charset="0"/>
            <a:cs typeface="Arial" panose="020B0604020202020204" pitchFamily="34" charset="0"/>
          </a:endParaRPr>
        </a:p>
      </dgm:t>
    </dgm:pt>
    <dgm:pt modelId="{60F5D8F9-A086-43A9-BFB9-50E4BBFD06B7}">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Warsztat diagnostyczny – 16.11.2023 r.</a:t>
          </a:r>
        </a:p>
        <a:p>
          <a:r>
            <a:rPr lang="pl-PL" sz="1200">
              <a:solidFill>
                <a:sysClr val="windowText" lastClr="000000"/>
              </a:solidFill>
              <a:latin typeface="Arial Nova Light" panose="020B0304020202020204" pitchFamily="34" charset="0"/>
              <a:cs typeface="Arial" panose="020B0604020202020204" pitchFamily="34" charset="0"/>
            </a:rPr>
            <a:t>Wywiad pogłebiony – 16.11.2023 r.</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4933BC55-46F4-40E2-B6F1-08823C5211F6}" type="parTrans" cxnId="{B7C7E3A1-A92C-4103-BEE4-C648D7DF7541}">
      <dgm:prSet/>
      <dgm:spPr/>
      <dgm:t>
        <a:bodyPr/>
        <a:lstStyle/>
        <a:p>
          <a:endParaRPr lang="pl-PL" sz="1200">
            <a:latin typeface="Arial" panose="020B0604020202020204" pitchFamily="34" charset="0"/>
            <a:cs typeface="Arial" panose="020B0604020202020204" pitchFamily="34" charset="0"/>
          </a:endParaRPr>
        </a:p>
      </dgm:t>
    </dgm:pt>
    <dgm:pt modelId="{1D14A739-5BF2-42C0-82DD-0C5569458CFB}" type="sibTrans" cxnId="{B7C7E3A1-A92C-4103-BEE4-C648D7DF7541}">
      <dgm:prSet/>
      <dgm:spPr/>
      <dgm:t>
        <a:bodyPr/>
        <a:lstStyle/>
        <a:p>
          <a:endParaRPr lang="pl-PL" sz="1200">
            <a:latin typeface="Arial" panose="020B0604020202020204" pitchFamily="34" charset="0"/>
            <a:cs typeface="Arial" panose="020B0604020202020204" pitchFamily="34" charset="0"/>
          </a:endParaRPr>
        </a:p>
      </dgm:t>
    </dgm:pt>
    <dgm:pt modelId="{957A4DAB-E4F0-4831-B47A-16DD71C74E66}">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Projekt dokumentu</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83DDF9DF-5239-496D-941B-F9A4BCA5A412}" type="parTrans" cxnId="{95D039E5-3687-4F76-9C6D-5BD71882BF8C}">
      <dgm:prSet/>
      <dgm:spPr/>
      <dgm:t>
        <a:bodyPr/>
        <a:lstStyle/>
        <a:p>
          <a:endParaRPr lang="pl-PL" sz="1200">
            <a:latin typeface="Arial" panose="020B0604020202020204" pitchFamily="34" charset="0"/>
            <a:cs typeface="Arial" panose="020B0604020202020204" pitchFamily="34" charset="0"/>
          </a:endParaRPr>
        </a:p>
      </dgm:t>
    </dgm:pt>
    <dgm:pt modelId="{9337717A-FCDC-4893-B524-CCE2F8AB387D}" type="sibTrans" cxnId="{95D039E5-3687-4F76-9C6D-5BD71882BF8C}">
      <dgm:prSet/>
      <dgm:spPr/>
      <dgm:t>
        <a:bodyPr/>
        <a:lstStyle/>
        <a:p>
          <a:endParaRPr lang="pl-PL" sz="1200">
            <a:latin typeface="Arial" panose="020B0604020202020204" pitchFamily="34" charset="0"/>
            <a:cs typeface="Arial" panose="020B0604020202020204" pitchFamily="34" charset="0"/>
          </a:endParaRPr>
        </a:p>
      </dgm:t>
    </dgm:pt>
    <dgm:pt modelId="{3190DB19-30B2-4EF3-9708-B34080A3A462}">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Konsultacje społeczne – 24.04.2024 r.-28.05.2024 r.</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E99FBFAA-CF7A-4072-A87F-05566381B6D4}" type="parTrans" cxnId="{2AE5B2C5-F2D1-45CB-8D1B-6B3CACB7DED8}">
      <dgm:prSet/>
      <dgm:spPr/>
      <dgm:t>
        <a:bodyPr/>
        <a:lstStyle/>
        <a:p>
          <a:endParaRPr lang="pl-PL" sz="1200">
            <a:latin typeface="Arial" panose="020B0604020202020204" pitchFamily="34" charset="0"/>
            <a:cs typeface="Arial" panose="020B0604020202020204" pitchFamily="34" charset="0"/>
          </a:endParaRPr>
        </a:p>
      </dgm:t>
    </dgm:pt>
    <dgm:pt modelId="{BFAC7CFA-6B17-455C-9B09-FED337CCE919}" type="sibTrans" cxnId="{2AE5B2C5-F2D1-45CB-8D1B-6B3CACB7DED8}">
      <dgm:prSet/>
      <dgm:spPr/>
      <dgm:t>
        <a:bodyPr/>
        <a:lstStyle/>
        <a:p>
          <a:endParaRPr lang="pl-PL" sz="1200">
            <a:latin typeface="Arial" panose="020B0604020202020204" pitchFamily="34" charset="0"/>
            <a:cs typeface="Arial" panose="020B0604020202020204" pitchFamily="34" charset="0"/>
          </a:endParaRPr>
        </a:p>
      </dgm:t>
    </dgm:pt>
    <dgm:pt modelId="{E7952E4D-9EAB-4500-A62B-0952C6788080}">
      <dgm:prSe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Uchwalenie Strategii</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B0684B92-833F-45AB-953B-87E985D48D1E}" type="parTrans" cxnId="{48B2AB60-A163-4D23-ABB1-731D932FE18B}">
      <dgm:prSet/>
      <dgm:spPr/>
      <dgm:t>
        <a:bodyPr/>
        <a:lstStyle/>
        <a:p>
          <a:endParaRPr lang="pl-PL" sz="1200">
            <a:latin typeface="Arial" panose="020B0604020202020204" pitchFamily="34" charset="0"/>
            <a:cs typeface="Arial" panose="020B0604020202020204" pitchFamily="34" charset="0"/>
          </a:endParaRPr>
        </a:p>
      </dgm:t>
    </dgm:pt>
    <dgm:pt modelId="{94611E4F-04DC-44FF-B06E-11137DA58E02}" type="sibTrans" cxnId="{48B2AB60-A163-4D23-ABB1-731D932FE18B}">
      <dgm:prSet/>
      <dgm:spPr/>
      <dgm:t>
        <a:bodyPr/>
        <a:lstStyle/>
        <a:p>
          <a:endParaRPr lang="pl-PL" sz="1200">
            <a:latin typeface="Arial" panose="020B0604020202020204" pitchFamily="34" charset="0"/>
            <a:cs typeface="Arial" panose="020B0604020202020204" pitchFamily="34" charset="0"/>
          </a:endParaRPr>
        </a:p>
      </dgm:t>
    </dgm:pt>
    <dgm:pt modelId="{B831618F-4D55-48FA-A3A5-8241AC7BDA32}">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Wdrażanie Strategii</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6FE1219E-1179-4CEB-A0E8-5E30CA2F8A8A}" type="parTrans" cxnId="{BA1E38F0-98D3-4827-87D0-02E273BB85D0}">
      <dgm:prSet/>
      <dgm:spPr/>
      <dgm:t>
        <a:bodyPr/>
        <a:lstStyle/>
        <a:p>
          <a:endParaRPr lang="pl-PL" sz="1200">
            <a:latin typeface="Arial" panose="020B0604020202020204" pitchFamily="34" charset="0"/>
            <a:cs typeface="Arial" panose="020B0604020202020204" pitchFamily="34" charset="0"/>
          </a:endParaRPr>
        </a:p>
      </dgm:t>
    </dgm:pt>
    <dgm:pt modelId="{D77DD1D3-390E-48F4-BF7B-580196862F5C}" type="sibTrans" cxnId="{BA1E38F0-98D3-4827-87D0-02E273BB85D0}">
      <dgm:prSet/>
      <dgm:spPr/>
      <dgm:t>
        <a:bodyPr/>
        <a:lstStyle/>
        <a:p>
          <a:endParaRPr lang="pl-PL" sz="1200">
            <a:latin typeface="Arial" panose="020B0604020202020204" pitchFamily="34" charset="0"/>
            <a:cs typeface="Arial" panose="020B0604020202020204" pitchFamily="34" charset="0"/>
          </a:endParaRPr>
        </a:p>
      </dgm:t>
    </dgm:pt>
    <dgm:pt modelId="{2873D147-6FE1-432B-9650-B108592CED77}">
      <dgm:prSe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Opinia Zarządu Województwa Wielkopolskiego</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B67150F7-2768-40D9-9DDE-F455C73DEC84}" type="parTrans" cxnId="{13DC851C-9437-4F30-A1A0-8DBD118FF475}">
      <dgm:prSet/>
      <dgm:spPr/>
      <dgm:t>
        <a:bodyPr/>
        <a:lstStyle/>
        <a:p>
          <a:endParaRPr lang="pl-PL" sz="1200">
            <a:latin typeface="Arial" panose="020B0604020202020204" pitchFamily="34" charset="0"/>
            <a:cs typeface="Arial" panose="020B0604020202020204" pitchFamily="34" charset="0"/>
          </a:endParaRPr>
        </a:p>
      </dgm:t>
    </dgm:pt>
    <dgm:pt modelId="{90EC42A0-8D85-45D4-B91C-B1DA3603A3DE}" type="sibTrans" cxnId="{13DC851C-9437-4F30-A1A0-8DBD118FF475}">
      <dgm:prSet/>
      <dgm:spPr/>
      <dgm:t>
        <a:bodyPr/>
        <a:lstStyle/>
        <a:p>
          <a:endParaRPr lang="pl-PL" sz="1200">
            <a:latin typeface="Arial" panose="020B0604020202020204" pitchFamily="34" charset="0"/>
            <a:cs typeface="Arial" panose="020B0604020202020204" pitchFamily="34" charset="0"/>
          </a:endParaRPr>
        </a:p>
      </dgm:t>
    </dgm:pt>
    <dgm:pt modelId="{37812BBC-4956-4B8E-8348-6AFA04982E39}">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Określenie szczegółowego trybu i harmonogramu opracowania projektu Strategii</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DF20241C-BB41-4F96-813E-2E3E8CAE9628}" type="parTrans" cxnId="{EC93A458-E617-4997-BEFB-84769DD0C909}">
      <dgm:prSet/>
      <dgm:spPr/>
      <dgm:t>
        <a:bodyPr/>
        <a:lstStyle/>
        <a:p>
          <a:endParaRPr lang="pl-PL" sz="1200">
            <a:latin typeface="Arial" panose="020B0604020202020204" pitchFamily="34" charset="0"/>
            <a:cs typeface="Arial" panose="020B0604020202020204" pitchFamily="34" charset="0"/>
          </a:endParaRPr>
        </a:p>
      </dgm:t>
    </dgm:pt>
    <dgm:pt modelId="{CC75B1A5-D860-4494-B6B7-658C3767D6CF}" type="sibTrans" cxnId="{EC93A458-E617-4997-BEFB-84769DD0C909}">
      <dgm:prSet/>
      <dgm:spPr/>
      <dgm:t>
        <a:bodyPr/>
        <a:lstStyle/>
        <a:p>
          <a:endParaRPr lang="pl-PL" sz="1200">
            <a:latin typeface="Arial" panose="020B0604020202020204" pitchFamily="34" charset="0"/>
            <a:cs typeface="Arial" panose="020B0604020202020204" pitchFamily="34" charset="0"/>
          </a:endParaRPr>
        </a:p>
      </dgm:t>
    </dgm:pt>
    <dgm:pt modelId="{62CA9510-B8BB-4E71-9C48-11C8F656371E}">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Diagnoza potencjału</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97DA5794-EC95-42F9-B619-49C1586E88D8}" type="parTrans" cxnId="{96EE7A11-A302-400C-AE06-D14501691462}">
      <dgm:prSet/>
      <dgm:spPr/>
      <dgm:t>
        <a:bodyPr/>
        <a:lstStyle/>
        <a:p>
          <a:endParaRPr lang="pl-PL" sz="1200">
            <a:latin typeface="Arial" panose="020B0604020202020204" pitchFamily="34" charset="0"/>
            <a:cs typeface="Arial" panose="020B0604020202020204" pitchFamily="34" charset="0"/>
          </a:endParaRPr>
        </a:p>
      </dgm:t>
    </dgm:pt>
    <dgm:pt modelId="{F75ECAC0-6B0C-4701-9E5F-D4A424B43751}" type="sibTrans" cxnId="{96EE7A11-A302-400C-AE06-D14501691462}">
      <dgm:prSet/>
      <dgm:spPr/>
      <dgm:t>
        <a:bodyPr/>
        <a:lstStyle/>
        <a:p>
          <a:endParaRPr lang="pl-PL" sz="1200">
            <a:latin typeface="Arial" panose="020B0604020202020204" pitchFamily="34" charset="0"/>
            <a:cs typeface="Arial" panose="020B0604020202020204" pitchFamily="34" charset="0"/>
          </a:endParaRPr>
        </a:p>
      </dgm:t>
    </dgm:pt>
    <dgm:pt modelId="{E57C3966-89EE-4A4A-8627-9E76B4DE9906}">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Spotkanie konsultacyjne – 16.05.2024 r. </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88E557C3-56E1-42BF-B926-3FCBB2B08996}" type="parTrans" cxnId="{04CE73D8-DE11-45DA-A9BA-ECF422249ABB}">
      <dgm:prSet/>
      <dgm:spPr/>
      <dgm:t>
        <a:bodyPr/>
        <a:lstStyle/>
        <a:p>
          <a:endParaRPr lang="pl-PL" sz="1200">
            <a:latin typeface="Arial" panose="020B0604020202020204" pitchFamily="34" charset="0"/>
            <a:cs typeface="Arial" panose="020B0604020202020204" pitchFamily="34" charset="0"/>
          </a:endParaRPr>
        </a:p>
      </dgm:t>
    </dgm:pt>
    <dgm:pt modelId="{ED03A069-7F2F-4361-9AFC-60E7C8F68F28}" type="sibTrans" cxnId="{04CE73D8-DE11-45DA-A9BA-ECF422249ABB}">
      <dgm:prSet/>
      <dgm:spPr/>
      <dgm:t>
        <a:bodyPr/>
        <a:lstStyle/>
        <a:p>
          <a:endParaRPr lang="pl-PL" sz="1200">
            <a:latin typeface="Arial" panose="020B0604020202020204" pitchFamily="34" charset="0"/>
            <a:cs typeface="Arial" panose="020B0604020202020204" pitchFamily="34" charset="0"/>
          </a:endParaRPr>
        </a:p>
      </dgm:t>
    </dgm:pt>
    <dgm:pt modelId="{1B446711-FD50-4049-A025-70EC914E58C8}">
      <dgm:prSet phldrT="[Tekst]" custT="1"/>
      <dgm:spPr>
        <a:solidFill>
          <a:schemeClr val="bg1"/>
        </a:solidFill>
        <a:ln>
          <a:solidFill>
            <a:srgbClr val="F70000"/>
          </a:solidFill>
        </a:ln>
      </dgm:spPr>
      <dgm:t>
        <a:bodyPr/>
        <a:lstStyle/>
        <a:p>
          <a:r>
            <a:rPr lang="pl-PL" sz="1200">
              <a:solidFill>
                <a:sysClr val="windowText" lastClr="000000"/>
              </a:solidFill>
              <a:latin typeface="Arial Nova Light" panose="020B0304020202020204" pitchFamily="34" charset="0"/>
              <a:cs typeface="Arial" panose="020B0604020202020204" pitchFamily="34" charset="0"/>
            </a:rPr>
            <a:t>Powołanie Zespołu ds. Strategii</a:t>
          </a:r>
        </a:p>
      </dgm:t>
      <dgm:extLst>
        <a:ext uri="{E40237B7-FDA0-4F09-8148-C483321AD2D9}">
          <dgm14:cNvPr xmlns:dgm14="http://schemas.microsoft.com/office/drawing/2010/diagram" id="0" name="" descr="Spotkanie robocze z kierownictwem Urzędu &#10; 27.06.2023 r.&#10;Określenie szczegółowego trybu i harmonogramu opracowania projektu Strategii&#10;Powołanie Zespołu ds. Strategii&#10;Analiza dokumentów&#10;Badanie ankietowe – 05.07.2023 r.-12.09.2023 r.&#10;Diagnoza potencjału&#10;Wyznaczenie obszarów problemowych &#10;Warsztat diagnostyczny – 12.09.2023 r.&#10;Warsztat strategiczny – 19.10.2023 r.&#10;Projekt dokumentu&#10;Konsultacje społeczne – dd.mm.rrrr.&#10;Spotkanie konsultacyjne – dd.mm.rrrr. &#10;Opinia Zarządu Województwa Wielkopolskiego&#10;Uchwalenie Strategii&#10;Wdrażanie Strategii"/>
        </a:ext>
      </dgm:extLst>
    </dgm:pt>
    <dgm:pt modelId="{5EF45E4C-29FF-4210-868B-B5D64673BAE2}" type="parTrans" cxnId="{B5A61F01-F55A-4336-BD5A-3CBF850ECFDB}">
      <dgm:prSet/>
      <dgm:spPr/>
      <dgm:t>
        <a:bodyPr/>
        <a:lstStyle/>
        <a:p>
          <a:endParaRPr lang="pl-PL" sz="1200">
            <a:latin typeface="Arial" panose="020B0604020202020204" pitchFamily="34" charset="0"/>
            <a:cs typeface="Arial" panose="020B0604020202020204" pitchFamily="34" charset="0"/>
          </a:endParaRPr>
        </a:p>
      </dgm:t>
    </dgm:pt>
    <dgm:pt modelId="{59D89352-2741-4188-A6D4-EED946A7FE1C}" type="sibTrans" cxnId="{B5A61F01-F55A-4336-BD5A-3CBF850ECFDB}">
      <dgm:prSet/>
      <dgm:spPr/>
      <dgm:t>
        <a:bodyPr/>
        <a:lstStyle/>
        <a:p>
          <a:endParaRPr lang="pl-PL" sz="1200">
            <a:latin typeface="Arial" panose="020B0604020202020204" pitchFamily="34" charset="0"/>
            <a:cs typeface="Arial" panose="020B0604020202020204" pitchFamily="34" charset="0"/>
          </a:endParaRPr>
        </a:p>
      </dgm:t>
    </dgm:pt>
    <dgm:pt modelId="{1550D40D-2322-46BB-8F93-07D57AA4B04F}" type="pres">
      <dgm:prSet presAssocID="{7B5A9CE9-A791-4B34-842F-C32D56B4C267}" presName="Name0" presStyleCnt="0">
        <dgm:presLayoutVars>
          <dgm:dir/>
          <dgm:animLvl val="lvl"/>
          <dgm:resizeHandles val="exact"/>
        </dgm:presLayoutVars>
      </dgm:prSet>
      <dgm:spPr/>
    </dgm:pt>
    <dgm:pt modelId="{9E5F51B9-40AE-482C-B5AD-E512A41F7C97}" type="pres">
      <dgm:prSet presAssocID="{B831618F-4D55-48FA-A3A5-8241AC7BDA32}" presName="boxAndChildren" presStyleCnt="0"/>
      <dgm:spPr/>
    </dgm:pt>
    <dgm:pt modelId="{9B7FF3B5-5618-4FEC-87B4-39BFE4FC91E8}" type="pres">
      <dgm:prSet presAssocID="{B831618F-4D55-48FA-A3A5-8241AC7BDA32}" presName="parentTextBox" presStyleLbl="node1" presStyleIdx="0" presStyleCnt="14"/>
      <dgm:spPr/>
    </dgm:pt>
    <dgm:pt modelId="{F8C42CFA-0F3E-49C5-B975-ADF74B49D40D}" type="pres">
      <dgm:prSet presAssocID="{94611E4F-04DC-44FF-B06E-11137DA58E02}" presName="sp" presStyleCnt="0"/>
      <dgm:spPr/>
    </dgm:pt>
    <dgm:pt modelId="{FD71DEFD-1419-46B6-9E9F-48C3D0BB9816}" type="pres">
      <dgm:prSet presAssocID="{E7952E4D-9EAB-4500-A62B-0952C6788080}" presName="arrowAndChildren" presStyleCnt="0"/>
      <dgm:spPr/>
    </dgm:pt>
    <dgm:pt modelId="{38CD2185-316A-4747-9EA5-2AC73B33A2EA}" type="pres">
      <dgm:prSet presAssocID="{E7952E4D-9EAB-4500-A62B-0952C6788080}" presName="parentTextArrow" presStyleLbl="node1" presStyleIdx="1" presStyleCnt="14"/>
      <dgm:spPr/>
    </dgm:pt>
    <dgm:pt modelId="{B3617AB6-D0AB-4D2C-9A11-21A26A7A04A9}" type="pres">
      <dgm:prSet presAssocID="{90EC42A0-8D85-45D4-B91C-B1DA3603A3DE}" presName="sp" presStyleCnt="0"/>
      <dgm:spPr/>
    </dgm:pt>
    <dgm:pt modelId="{644CC209-F436-4554-A3B8-1A05FFF9F129}" type="pres">
      <dgm:prSet presAssocID="{2873D147-6FE1-432B-9650-B108592CED77}" presName="arrowAndChildren" presStyleCnt="0"/>
      <dgm:spPr/>
    </dgm:pt>
    <dgm:pt modelId="{673D6E6B-F2F0-4415-8CB6-B3064764438F}" type="pres">
      <dgm:prSet presAssocID="{2873D147-6FE1-432B-9650-B108592CED77}" presName="parentTextArrow" presStyleLbl="node1" presStyleIdx="2" presStyleCnt="14"/>
      <dgm:spPr/>
    </dgm:pt>
    <dgm:pt modelId="{BC97E177-2DF9-4501-971C-7CCCD81FB3AA}" type="pres">
      <dgm:prSet presAssocID="{ED03A069-7F2F-4361-9AFC-60E7C8F68F28}" presName="sp" presStyleCnt="0"/>
      <dgm:spPr/>
    </dgm:pt>
    <dgm:pt modelId="{13BF0E5C-BD10-4391-AC8F-02D009B2E03E}" type="pres">
      <dgm:prSet presAssocID="{E57C3966-89EE-4A4A-8627-9E76B4DE9906}" presName="arrowAndChildren" presStyleCnt="0"/>
      <dgm:spPr/>
    </dgm:pt>
    <dgm:pt modelId="{39CE0D66-F486-4703-A65E-1425C6931BBC}" type="pres">
      <dgm:prSet presAssocID="{E57C3966-89EE-4A4A-8627-9E76B4DE9906}" presName="parentTextArrow" presStyleLbl="node1" presStyleIdx="3" presStyleCnt="14"/>
      <dgm:spPr/>
    </dgm:pt>
    <dgm:pt modelId="{64954940-86E9-4598-94F3-33EC815B52B8}" type="pres">
      <dgm:prSet presAssocID="{BFAC7CFA-6B17-455C-9B09-FED337CCE919}" presName="sp" presStyleCnt="0"/>
      <dgm:spPr/>
    </dgm:pt>
    <dgm:pt modelId="{43497128-1AA0-47C3-9932-60BDF90AABE1}" type="pres">
      <dgm:prSet presAssocID="{3190DB19-30B2-4EF3-9708-B34080A3A462}" presName="arrowAndChildren" presStyleCnt="0"/>
      <dgm:spPr/>
    </dgm:pt>
    <dgm:pt modelId="{D93D318F-1D67-4D89-8622-48C94889FCDE}" type="pres">
      <dgm:prSet presAssocID="{3190DB19-30B2-4EF3-9708-B34080A3A462}" presName="parentTextArrow" presStyleLbl="node1" presStyleIdx="4" presStyleCnt="14"/>
      <dgm:spPr/>
    </dgm:pt>
    <dgm:pt modelId="{3CB12BE1-CC56-4D9D-B762-9639EDE38EA9}" type="pres">
      <dgm:prSet presAssocID="{9337717A-FCDC-4893-B524-CCE2F8AB387D}" presName="sp" presStyleCnt="0"/>
      <dgm:spPr/>
    </dgm:pt>
    <dgm:pt modelId="{D9A0717D-C92B-402B-94FC-109AC17B7DC1}" type="pres">
      <dgm:prSet presAssocID="{957A4DAB-E4F0-4831-B47A-16DD71C74E66}" presName="arrowAndChildren" presStyleCnt="0"/>
      <dgm:spPr/>
    </dgm:pt>
    <dgm:pt modelId="{2AEDAF28-0F8D-455A-9CDB-DFE261786BA1}" type="pres">
      <dgm:prSet presAssocID="{957A4DAB-E4F0-4831-B47A-16DD71C74E66}" presName="parentTextArrow" presStyleLbl="node1" presStyleIdx="5" presStyleCnt="14"/>
      <dgm:spPr/>
    </dgm:pt>
    <dgm:pt modelId="{9CD0CDC8-76DF-447A-A886-4DBA50AD7539}" type="pres">
      <dgm:prSet presAssocID="{1D14A739-5BF2-42C0-82DD-0C5569458CFB}" presName="sp" presStyleCnt="0"/>
      <dgm:spPr/>
    </dgm:pt>
    <dgm:pt modelId="{EE2CCF75-F99F-4E7F-A894-1DB3C6B17D2B}" type="pres">
      <dgm:prSet presAssocID="{60F5D8F9-A086-43A9-BFB9-50E4BBFD06B7}" presName="arrowAndChildren" presStyleCnt="0"/>
      <dgm:spPr/>
    </dgm:pt>
    <dgm:pt modelId="{71CB6A34-C48E-49F5-A9D1-A0AAFEF1865F}" type="pres">
      <dgm:prSet presAssocID="{60F5D8F9-A086-43A9-BFB9-50E4BBFD06B7}" presName="parentTextArrow" presStyleLbl="node1" presStyleIdx="6" presStyleCnt="14"/>
      <dgm:spPr/>
    </dgm:pt>
    <dgm:pt modelId="{4A76AC0D-9704-4C28-AF82-81CE026295D9}" type="pres">
      <dgm:prSet presAssocID="{54227A26-A990-4D00-AA70-3BE44C009671}" presName="sp" presStyleCnt="0"/>
      <dgm:spPr/>
    </dgm:pt>
    <dgm:pt modelId="{F0D02CCA-FF05-4504-82A4-34BCBEB13DEB}" type="pres">
      <dgm:prSet presAssocID="{90B9CC8C-C438-4695-AB79-2C68845C84DD}" presName="arrowAndChildren" presStyleCnt="0"/>
      <dgm:spPr/>
    </dgm:pt>
    <dgm:pt modelId="{FA492A45-BBC0-4122-A3DC-AFC2C9FA5BAE}" type="pres">
      <dgm:prSet presAssocID="{90B9CC8C-C438-4695-AB79-2C68845C84DD}" presName="parentTextArrow" presStyleLbl="node1" presStyleIdx="7" presStyleCnt="14"/>
      <dgm:spPr/>
    </dgm:pt>
    <dgm:pt modelId="{A39B03D1-DCED-4AA3-970B-235A1D4DF63D}" type="pres">
      <dgm:prSet presAssocID="{F75ECAC0-6B0C-4701-9E5F-D4A424B43751}" presName="sp" presStyleCnt="0"/>
      <dgm:spPr/>
    </dgm:pt>
    <dgm:pt modelId="{1C61CB94-7D3C-4D98-9742-B528BB3064E6}" type="pres">
      <dgm:prSet presAssocID="{62CA9510-B8BB-4E71-9C48-11C8F656371E}" presName="arrowAndChildren" presStyleCnt="0"/>
      <dgm:spPr/>
    </dgm:pt>
    <dgm:pt modelId="{EA806BFD-5DE3-48C7-BA5A-CCBC036E2C16}" type="pres">
      <dgm:prSet presAssocID="{62CA9510-B8BB-4E71-9C48-11C8F656371E}" presName="parentTextArrow" presStyleLbl="node1" presStyleIdx="8" presStyleCnt="14"/>
      <dgm:spPr/>
    </dgm:pt>
    <dgm:pt modelId="{CC18ACA9-5279-4AB0-A8AA-CA6EB1E8A27E}" type="pres">
      <dgm:prSet presAssocID="{28A3788A-442B-4316-8110-2D6EB64823E9}" presName="sp" presStyleCnt="0"/>
      <dgm:spPr/>
    </dgm:pt>
    <dgm:pt modelId="{A57E7853-32D1-451E-90DE-0151B2BC58EB}" type="pres">
      <dgm:prSet presAssocID="{587FB216-40CA-4922-BC8A-6B125E24B0CF}" presName="arrowAndChildren" presStyleCnt="0"/>
      <dgm:spPr/>
    </dgm:pt>
    <dgm:pt modelId="{18463BA8-71EF-4000-BA8E-6334B96ED3A8}" type="pres">
      <dgm:prSet presAssocID="{587FB216-40CA-4922-BC8A-6B125E24B0CF}" presName="parentTextArrow" presStyleLbl="node1" presStyleIdx="9" presStyleCnt="14"/>
      <dgm:spPr/>
    </dgm:pt>
    <dgm:pt modelId="{A78C6310-8F01-4860-BD35-1B80F4393E70}" type="pres">
      <dgm:prSet presAssocID="{3B666C31-A1E6-4BEC-9401-6C0436238A09}" presName="sp" presStyleCnt="0"/>
      <dgm:spPr/>
    </dgm:pt>
    <dgm:pt modelId="{95655B1A-3FCF-4B01-A1DA-4599B492E351}" type="pres">
      <dgm:prSet presAssocID="{A43D6B7F-B741-4DE9-9E04-C4E02C8180F3}" presName="arrowAndChildren" presStyleCnt="0"/>
      <dgm:spPr/>
    </dgm:pt>
    <dgm:pt modelId="{9EC312D9-E76F-4B08-8722-AAEF5505AC51}" type="pres">
      <dgm:prSet presAssocID="{A43D6B7F-B741-4DE9-9E04-C4E02C8180F3}" presName="parentTextArrow" presStyleLbl="node1" presStyleIdx="10" presStyleCnt="14"/>
      <dgm:spPr/>
    </dgm:pt>
    <dgm:pt modelId="{391ACA93-DAB0-41A3-8572-DADB434CA938}" type="pres">
      <dgm:prSet presAssocID="{59D89352-2741-4188-A6D4-EED946A7FE1C}" presName="sp" presStyleCnt="0"/>
      <dgm:spPr/>
    </dgm:pt>
    <dgm:pt modelId="{5BFE2C1C-70BD-4AFD-8066-991E9D7487F9}" type="pres">
      <dgm:prSet presAssocID="{1B446711-FD50-4049-A025-70EC914E58C8}" presName="arrowAndChildren" presStyleCnt="0"/>
      <dgm:spPr/>
    </dgm:pt>
    <dgm:pt modelId="{F52282E3-CA80-449E-A254-FB89D9316B1E}" type="pres">
      <dgm:prSet presAssocID="{1B446711-FD50-4049-A025-70EC914E58C8}" presName="parentTextArrow" presStyleLbl="node1" presStyleIdx="11" presStyleCnt="14"/>
      <dgm:spPr/>
    </dgm:pt>
    <dgm:pt modelId="{4E115E77-CE53-4117-BD51-B6AB2DB7F6EF}" type="pres">
      <dgm:prSet presAssocID="{CC75B1A5-D860-4494-B6B7-658C3767D6CF}" presName="sp" presStyleCnt="0"/>
      <dgm:spPr/>
    </dgm:pt>
    <dgm:pt modelId="{609849CC-C18A-4BFC-A2FB-FE52C50B84E5}" type="pres">
      <dgm:prSet presAssocID="{37812BBC-4956-4B8E-8348-6AFA04982E39}" presName="arrowAndChildren" presStyleCnt="0"/>
      <dgm:spPr/>
    </dgm:pt>
    <dgm:pt modelId="{3469A331-C774-4321-850F-B126E295EB7E}" type="pres">
      <dgm:prSet presAssocID="{37812BBC-4956-4B8E-8348-6AFA04982E39}" presName="parentTextArrow" presStyleLbl="node1" presStyleIdx="12" presStyleCnt="14"/>
      <dgm:spPr/>
    </dgm:pt>
    <dgm:pt modelId="{69028E18-60F0-404F-9756-8BCA163C7CD6}" type="pres">
      <dgm:prSet presAssocID="{81B53B29-B649-4009-B21B-75F0F872E88C}" presName="sp" presStyleCnt="0"/>
      <dgm:spPr/>
    </dgm:pt>
    <dgm:pt modelId="{995C85C8-65A1-40EE-8F13-20C7DCB9C6A7}" type="pres">
      <dgm:prSet presAssocID="{8850CE1B-09F1-40C7-B2EB-E04DD9129708}" presName="arrowAndChildren" presStyleCnt="0"/>
      <dgm:spPr/>
    </dgm:pt>
    <dgm:pt modelId="{7184AA4B-0422-4FC0-9A5D-04BDFFE05CEC}" type="pres">
      <dgm:prSet presAssocID="{8850CE1B-09F1-40C7-B2EB-E04DD9129708}" presName="parentTextArrow" presStyleLbl="node1" presStyleIdx="13" presStyleCnt="14"/>
      <dgm:spPr/>
    </dgm:pt>
  </dgm:ptLst>
  <dgm:cxnLst>
    <dgm:cxn modelId="{B5A61F01-F55A-4336-BD5A-3CBF850ECFDB}" srcId="{7B5A9CE9-A791-4B34-842F-C32D56B4C267}" destId="{1B446711-FD50-4049-A025-70EC914E58C8}" srcOrd="2" destOrd="0" parTransId="{5EF45E4C-29FF-4210-868B-B5D64673BAE2}" sibTransId="{59D89352-2741-4188-A6D4-EED946A7FE1C}"/>
    <dgm:cxn modelId="{41803801-6139-41CF-8CAF-03727C4025DC}" type="presOf" srcId="{8850CE1B-09F1-40C7-B2EB-E04DD9129708}" destId="{7184AA4B-0422-4FC0-9A5D-04BDFFE05CEC}" srcOrd="0" destOrd="0" presId="urn:microsoft.com/office/officeart/2005/8/layout/process4"/>
    <dgm:cxn modelId="{49A1A70A-5011-41A8-9AD9-CD837E21B0ED}" type="presOf" srcId="{587FB216-40CA-4922-BC8A-6B125E24B0CF}" destId="{18463BA8-71EF-4000-BA8E-6334B96ED3A8}" srcOrd="0" destOrd="0" presId="urn:microsoft.com/office/officeart/2005/8/layout/process4"/>
    <dgm:cxn modelId="{96EE7A11-A302-400C-AE06-D14501691462}" srcId="{7B5A9CE9-A791-4B34-842F-C32D56B4C267}" destId="{62CA9510-B8BB-4E71-9C48-11C8F656371E}" srcOrd="5" destOrd="0" parTransId="{97DA5794-EC95-42F9-B619-49C1586E88D8}" sibTransId="{F75ECAC0-6B0C-4701-9E5F-D4A424B43751}"/>
    <dgm:cxn modelId="{5CBD9719-8FD5-44D2-A9DF-F1BD7944ED58}" type="presOf" srcId="{E57C3966-89EE-4A4A-8627-9E76B4DE9906}" destId="{39CE0D66-F486-4703-A65E-1425C6931BBC}" srcOrd="0" destOrd="0" presId="urn:microsoft.com/office/officeart/2005/8/layout/process4"/>
    <dgm:cxn modelId="{13DC851C-9437-4F30-A1A0-8DBD118FF475}" srcId="{7B5A9CE9-A791-4B34-842F-C32D56B4C267}" destId="{2873D147-6FE1-432B-9650-B108592CED77}" srcOrd="11" destOrd="0" parTransId="{B67150F7-2768-40D9-9DDE-F455C73DEC84}" sibTransId="{90EC42A0-8D85-45D4-B91C-B1DA3603A3DE}"/>
    <dgm:cxn modelId="{DD9DBA1D-6297-4F16-905A-450B7B31630B}" type="presOf" srcId="{37812BBC-4956-4B8E-8348-6AFA04982E39}" destId="{3469A331-C774-4321-850F-B126E295EB7E}" srcOrd="0" destOrd="0" presId="urn:microsoft.com/office/officeart/2005/8/layout/process4"/>
    <dgm:cxn modelId="{B6806B2B-6F5F-43A7-A6DC-C00C59BF3EC7}" srcId="{7B5A9CE9-A791-4B34-842F-C32D56B4C267}" destId="{A43D6B7F-B741-4DE9-9E04-C4E02C8180F3}" srcOrd="3" destOrd="0" parTransId="{B00026B9-1ED0-45B3-A262-72420AF285D8}" sibTransId="{3B666C31-A1E6-4BEC-9401-6C0436238A09}"/>
    <dgm:cxn modelId="{D7B4652F-7907-42E1-B062-2A641B886809}" type="presOf" srcId="{E7952E4D-9EAB-4500-A62B-0952C6788080}" destId="{38CD2185-316A-4747-9EA5-2AC73B33A2EA}" srcOrd="0" destOrd="0" presId="urn:microsoft.com/office/officeart/2005/8/layout/process4"/>
    <dgm:cxn modelId="{2D329832-FC2D-4E59-BC3F-AFD1154895E1}" type="presOf" srcId="{957A4DAB-E4F0-4831-B47A-16DD71C74E66}" destId="{2AEDAF28-0F8D-455A-9CDB-DFE261786BA1}" srcOrd="0" destOrd="0" presId="urn:microsoft.com/office/officeart/2005/8/layout/process4"/>
    <dgm:cxn modelId="{48B2AB60-A163-4D23-ABB1-731D932FE18B}" srcId="{7B5A9CE9-A791-4B34-842F-C32D56B4C267}" destId="{E7952E4D-9EAB-4500-A62B-0952C6788080}" srcOrd="12" destOrd="0" parTransId="{B0684B92-833F-45AB-953B-87E985D48D1E}" sibTransId="{94611E4F-04DC-44FF-B06E-11137DA58E02}"/>
    <dgm:cxn modelId="{2EAA3562-84C4-45C7-8E58-4185A891ACC5}" type="presOf" srcId="{3190DB19-30B2-4EF3-9708-B34080A3A462}" destId="{D93D318F-1D67-4D89-8622-48C94889FCDE}" srcOrd="0" destOrd="0" presId="urn:microsoft.com/office/officeart/2005/8/layout/process4"/>
    <dgm:cxn modelId="{29B64C70-8FBB-4F2B-87FC-59996DB744BF}" type="presOf" srcId="{60F5D8F9-A086-43A9-BFB9-50E4BBFD06B7}" destId="{71CB6A34-C48E-49F5-A9D1-A0AAFEF1865F}" srcOrd="0" destOrd="0" presId="urn:microsoft.com/office/officeart/2005/8/layout/process4"/>
    <dgm:cxn modelId="{EC93A458-E617-4997-BEFB-84769DD0C909}" srcId="{7B5A9CE9-A791-4B34-842F-C32D56B4C267}" destId="{37812BBC-4956-4B8E-8348-6AFA04982E39}" srcOrd="1" destOrd="0" parTransId="{DF20241C-BB41-4F96-813E-2E3E8CAE9628}" sibTransId="{CC75B1A5-D860-4494-B6B7-658C3767D6CF}"/>
    <dgm:cxn modelId="{48020C80-B6FC-4216-9CE1-25CDAF24AC0A}" srcId="{7B5A9CE9-A791-4B34-842F-C32D56B4C267}" destId="{587FB216-40CA-4922-BC8A-6B125E24B0CF}" srcOrd="4" destOrd="0" parTransId="{0C583B23-CE94-4E4E-8E35-B7C5EEA14360}" sibTransId="{28A3788A-442B-4316-8110-2D6EB64823E9}"/>
    <dgm:cxn modelId="{8368FF9C-4D43-4F69-8CF0-ADBC69DC8E49}" type="presOf" srcId="{90B9CC8C-C438-4695-AB79-2C68845C84DD}" destId="{FA492A45-BBC0-4122-A3DC-AFC2C9FA5BAE}" srcOrd="0" destOrd="0" presId="urn:microsoft.com/office/officeart/2005/8/layout/process4"/>
    <dgm:cxn modelId="{A7A69D9E-ADC0-4371-A371-6B71BC1468B4}" type="presOf" srcId="{B831618F-4D55-48FA-A3A5-8241AC7BDA32}" destId="{9B7FF3B5-5618-4FEC-87B4-39BFE4FC91E8}" srcOrd="0" destOrd="0" presId="urn:microsoft.com/office/officeart/2005/8/layout/process4"/>
    <dgm:cxn modelId="{B7C7E3A1-A92C-4103-BEE4-C648D7DF7541}" srcId="{7B5A9CE9-A791-4B34-842F-C32D56B4C267}" destId="{60F5D8F9-A086-43A9-BFB9-50E4BBFD06B7}" srcOrd="7" destOrd="0" parTransId="{4933BC55-46F4-40E2-B6F1-08823C5211F6}" sibTransId="{1D14A739-5BF2-42C0-82DD-0C5569458CFB}"/>
    <dgm:cxn modelId="{7A9F07AF-693E-429C-B425-410F20F97BB2}" type="presOf" srcId="{62CA9510-B8BB-4E71-9C48-11C8F656371E}" destId="{EA806BFD-5DE3-48C7-BA5A-CCBC036E2C16}" srcOrd="0" destOrd="0" presId="urn:microsoft.com/office/officeart/2005/8/layout/process4"/>
    <dgm:cxn modelId="{59A62BB6-D8B0-4D9C-8E1C-C5C99AC5DD94}" type="presOf" srcId="{7B5A9CE9-A791-4B34-842F-C32D56B4C267}" destId="{1550D40D-2322-46BB-8F93-07D57AA4B04F}" srcOrd="0" destOrd="0" presId="urn:microsoft.com/office/officeart/2005/8/layout/process4"/>
    <dgm:cxn modelId="{0447E5B6-02F8-463A-95C8-936AA84B0749}" type="presOf" srcId="{A43D6B7F-B741-4DE9-9E04-C4E02C8180F3}" destId="{9EC312D9-E76F-4B08-8722-AAEF5505AC51}" srcOrd="0" destOrd="0" presId="urn:microsoft.com/office/officeart/2005/8/layout/process4"/>
    <dgm:cxn modelId="{2AE5B2C5-F2D1-45CB-8D1B-6B3CACB7DED8}" srcId="{7B5A9CE9-A791-4B34-842F-C32D56B4C267}" destId="{3190DB19-30B2-4EF3-9708-B34080A3A462}" srcOrd="9" destOrd="0" parTransId="{E99FBFAA-CF7A-4072-A87F-05566381B6D4}" sibTransId="{BFAC7CFA-6B17-455C-9B09-FED337CCE919}"/>
    <dgm:cxn modelId="{04CE73D8-DE11-45DA-A9BA-ECF422249ABB}" srcId="{7B5A9CE9-A791-4B34-842F-C32D56B4C267}" destId="{E57C3966-89EE-4A4A-8627-9E76B4DE9906}" srcOrd="10" destOrd="0" parTransId="{88E557C3-56E1-42BF-B926-3FCBB2B08996}" sibTransId="{ED03A069-7F2F-4361-9AFC-60E7C8F68F28}"/>
    <dgm:cxn modelId="{CF918CD9-270E-4B59-8C06-C0271E849748}" type="presOf" srcId="{1B446711-FD50-4049-A025-70EC914E58C8}" destId="{F52282E3-CA80-449E-A254-FB89D9316B1E}" srcOrd="0" destOrd="0" presId="urn:microsoft.com/office/officeart/2005/8/layout/process4"/>
    <dgm:cxn modelId="{27081FDB-5E36-4F94-BF7A-A3C1AEF556B2}" type="presOf" srcId="{2873D147-6FE1-432B-9650-B108592CED77}" destId="{673D6E6B-F2F0-4415-8CB6-B3064764438F}" srcOrd="0" destOrd="0" presId="urn:microsoft.com/office/officeart/2005/8/layout/process4"/>
    <dgm:cxn modelId="{1871D2DC-AA6A-4477-A2C5-C6E8F9E6D387}" srcId="{7B5A9CE9-A791-4B34-842F-C32D56B4C267}" destId="{8850CE1B-09F1-40C7-B2EB-E04DD9129708}" srcOrd="0" destOrd="0" parTransId="{0A211CB3-D5F9-4A83-88D1-2481B8CAF250}" sibTransId="{81B53B29-B649-4009-B21B-75F0F872E88C}"/>
    <dgm:cxn modelId="{95D039E5-3687-4F76-9C6D-5BD71882BF8C}" srcId="{7B5A9CE9-A791-4B34-842F-C32D56B4C267}" destId="{957A4DAB-E4F0-4831-B47A-16DD71C74E66}" srcOrd="8" destOrd="0" parTransId="{83DDF9DF-5239-496D-941B-F9A4BCA5A412}" sibTransId="{9337717A-FCDC-4893-B524-CCE2F8AB387D}"/>
    <dgm:cxn modelId="{BA1E38F0-98D3-4827-87D0-02E273BB85D0}" srcId="{7B5A9CE9-A791-4B34-842F-C32D56B4C267}" destId="{B831618F-4D55-48FA-A3A5-8241AC7BDA32}" srcOrd="13" destOrd="0" parTransId="{6FE1219E-1179-4CEB-A0E8-5E30CA2F8A8A}" sibTransId="{D77DD1D3-390E-48F4-BF7B-580196862F5C}"/>
    <dgm:cxn modelId="{8D5781F3-A738-4E98-9402-95C6C349E146}" srcId="{7B5A9CE9-A791-4B34-842F-C32D56B4C267}" destId="{90B9CC8C-C438-4695-AB79-2C68845C84DD}" srcOrd="6" destOrd="0" parTransId="{3A0498FE-247D-474D-A2AE-56790A36736F}" sibTransId="{54227A26-A990-4D00-AA70-3BE44C009671}"/>
    <dgm:cxn modelId="{DE3AD041-23BD-4D5F-A759-B37053FC3920}" type="presParOf" srcId="{1550D40D-2322-46BB-8F93-07D57AA4B04F}" destId="{9E5F51B9-40AE-482C-B5AD-E512A41F7C97}" srcOrd="0" destOrd="0" presId="urn:microsoft.com/office/officeart/2005/8/layout/process4"/>
    <dgm:cxn modelId="{6F8A3D2B-DC1E-4FD3-B461-621E9402BC8F}" type="presParOf" srcId="{9E5F51B9-40AE-482C-B5AD-E512A41F7C97}" destId="{9B7FF3B5-5618-4FEC-87B4-39BFE4FC91E8}" srcOrd="0" destOrd="0" presId="urn:microsoft.com/office/officeart/2005/8/layout/process4"/>
    <dgm:cxn modelId="{418BF8E9-B6ED-451C-9F11-355AAA9A5C3E}" type="presParOf" srcId="{1550D40D-2322-46BB-8F93-07D57AA4B04F}" destId="{F8C42CFA-0F3E-49C5-B975-ADF74B49D40D}" srcOrd="1" destOrd="0" presId="urn:microsoft.com/office/officeart/2005/8/layout/process4"/>
    <dgm:cxn modelId="{507AA9B4-F4EF-4BF5-B9CC-AF7811998CF0}" type="presParOf" srcId="{1550D40D-2322-46BB-8F93-07D57AA4B04F}" destId="{FD71DEFD-1419-46B6-9E9F-48C3D0BB9816}" srcOrd="2" destOrd="0" presId="urn:microsoft.com/office/officeart/2005/8/layout/process4"/>
    <dgm:cxn modelId="{010BED63-73A2-40B2-B811-591AA20BCD85}" type="presParOf" srcId="{FD71DEFD-1419-46B6-9E9F-48C3D0BB9816}" destId="{38CD2185-316A-4747-9EA5-2AC73B33A2EA}" srcOrd="0" destOrd="0" presId="urn:microsoft.com/office/officeart/2005/8/layout/process4"/>
    <dgm:cxn modelId="{D4C4F08A-2AAB-42F5-9FA1-72AEF3D55300}" type="presParOf" srcId="{1550D40D-2322-46BB-8F93-07D57AA4B04F}" destId="{B3617AB6-D0AB-4D2C-9A11-21A26A7A04A9}" srcOrd="3" destOrd="0" presId="urn:microsoft.com/office/officeart/2005/8/layout/process4"/>
    <dgm:cxn modelId="{C10EF206-E4B5-4009-B65E-9C9A55521941}" type="presParOf" srcId="{1550D40D-2322-46BB-8F93-07D57AA4B04F}" destId="{644CC209-F436-4554-A3B8-1A05FFF9F129}" srcOrd="4" destOrd="0" presId="urn:microsoft.com/office/officeart/2005/8/layout/process4"/>
    <dgm:cxn modelId="{A3C9B57E-2668-44DC-8679-B3F2E5A6F536}" type="presParOf" srcId="{644CC209-F436-4554-A3B8-1A05FFF9F129}" destId="{673D6E6B-F2F0-4415-8CB6-B3064764438F}" srcOrd="0" destOrd="0" presId="urn:microsoft.com/office/officeart/2005/8/layout/process4"/>
    <dgm:cxn modelId="{2266D11C-7032-4CD0-87BC-1E16A7664F0F}" type="presParOf" srcId="{1550D40D-2322-46BB-8F93-07D57AA4B04F}" destId="{BC97E177-2DF9-4501-971C-7CCCD81FB3AA}" srcOrd="5" destOrd="0" presId="urn:microsoft.com/office/officeart/2005/8/layout/process4"/>
    <dgm:cxn modelId="{E87B07A8-BA49-4E77-8D06-7B31A1B0B7A5}" type="presParOf" srcId="{1550D40D-2322-46BB-8F93-07D57AA4B04F}" destId="{13BF0E5C-BD10-4391-AC8F-02D009B2E03E}" srcOrd="6" destOrd="0" presId="urn:microsoft.com/office/officeart/2005/8/layout/process4"/>
    <dgm:cxn modelId="{7BCD2AA6-D763-43CE-8820-485382D63CF8}" type="presParOf" srcId="{13BF0E5C-BD10-4391-AC8F-02D009B2E03E}" destId="{39CE0D66-F486-4703-A65E-1425C6931BBC}" srcOrd="0" destOrd="0" presId="urn:microsoft.com/office/officeart/2005/8/layout/process4"/>
    <dgm:cxn modelId="{F41AA97C-CD3D-492D-9339-33AFA5D795EC}" type="presParOf" srcId="{1550D40D-2322-46BB-8F93-07D57AA4B04F}" destId="{64954940-86E9-4598-94F3-33EC815B52B8}" srcOrd="7" destOrd="0" presId="urn:microsoft.com/office/officeart/2005/8/layout/process4"/>
    <dgm:cxn modelId="{9F4F5882-5DF6-452A-BEE3-BD277D479AC9}" type="presParOf" srcId="{1550D40D-2322-46BB-8F93-07D57AA4B04F}" destId="{43497128-1AA0-47C3-9932-60BDF90AABE1}" srcOrd="8" destOrd="0" presId="urn:microsoft.com/office/officeart/2005/8/layout/process4"/>
    <dgm:cxn modelId="{A7F17893-8E24-4D0F-A831-9FBB411859DE}" type="presParOf" srcId="{43497128-1AA0-47C3-9932-60BDF90AABE1}" destId="{D93D318F-1D67-4D89-8622-48C94889FCDE}" srcOrd="0" destOrd="0" presId="urn:microsoft.com/office/officeart/2005/8/layout/process4"/>
    <dgm:cxn modelId="{10227BC6-3CB0-4661-AAB1-0272A1CD4BB6}" type="presParOf" srcId="{1550D40D-2322-46BB-8F93-07D57AA4B04F}" destId="{3CB12BE1-CC56-4D9D-B762-9639EDE38EA9}" srcOrd="9" destOrd="0" presId="urn:microsoft.com/office/officeart/2005/8/layout/process4"/>
    <dgm:cxn modelId="{B9257F0A-6AAC-4227-A8E5-677625505272}" type="presParOf" srcId="{1550D40D-2322-46BB-8F93-07D57AA4B04F}" destId="{D9A0717D-C92B-402B-94FC-109AC17B7DC1}" srcOrd="10" destOrd="0" presId="urn:microsoft.com/office/officeart/2005/8/layout/process4"/>
    <dgm:cxn modelId="{BAEC06F3-EFE6-4B1B-BF0B-2970DAE1D966}" type="presParOf" srcId="{D9A0717D-C92B-402B-94FC-109AC17B7DC1}" destId="{2AEDAF28-0F8D-455A-9CDB-DFE261786BA1}" srcOrd="0" destOrd="0" presId="urn:microsoft.com/office/officeart/2005/8/layout/process4"/>
    <dgm:cxn modelId="{705BF738-5093-4B6A-B40D-225E6D956F1E}" type="presParOf" srcId="{1550D40D-2322-46BB-8F93-07D57AA4B04F}" destId="{9CD0CDC8-76DF-447A-A886-4DBA50AD7539}" srcOrd="11" destOrd="0" presId="urn:microsoft.com/office/officeart/2005/8/layout/process4"/>
    <dgm:cxn modelId="{7C5DFC34-4E33-4A7E-97F3-B4F2BEA735E5}" type="presParOf" srcId="{1550D40D-2322-46BB-8F93-07D57AA4B04F}" destId="{EE2CCF75-F99F-4E7F-A894-1DB3C6B17D2B}" srcOrd="12" destOrd="0" presId="urn:microsoft.com/office/officeart/2005/8/layout/process4"/>
    <dgm:cxn modelId="{0249E2E9-9BF3-4952-B5AF-796949BDCDED}" type="presParOf" srcId="{EE2CCF75-F99F-4E7F-A894-1DB3C6B17D2B}" destId="{71CB6A34-C48E-49F5-A9D1-A0AAFEF1865F}" srcOrd="0" destOrd="0" presId="urn:microsoft.com/office/officeart/2005/8/layout/process4"/>
    <dgm:cxn modelId="{19FE162E-BE2A-471B-90C0-CDF86F9A90AD}" type="presParOf" srcId="{1550D40D-2322-46BB-8F93-07D57AA4B04F}" destId="{4A76AC0D-9704-4C28-AF82-81CE026295D9}" srcOrd="13" destOrd="0" presId="urn:microsoft.com/office/officeart/2005/8/layout/process4"/>
    <dgm:cxn modelId="{188BD0F7-E4B6-4F9B-93E7-E5CC3D9742E5}" type="presParOf" srcId="{1550D40D-2322-46BB-8F93-07D57AA4B04F}" destId="{F0D02CCA-FF05-4504-82A4-34BCBEB13DEB}" srcOrd="14" destOrd="0" presId="urn:microsoft.com/office/officeart/2005/8/layout/process4"/>
    <dgm:cxn modelId="{2F39117D-3BC9-427A-B4D3-471AECD99820}" type="presParOf" srcId="{F0D02CCA-FF05-4504-82A4-34BCBEB13DEB}" destId="{FA492A45-BBC0-4122-A3DC-AFC2C9FA5BAE}" srcOrd="0" destOrd="0" presId="urn:microsoft.com/office/officeart/2005/8/layout/process4"/>
    <dgm:cxn modelId="{F9C26B93-3FF3-41A0-88E6-CBAD48F5BDB1}" type="presParOf" srcId="{1550D40D-2322-46BB-8F93-07D57AA4B04F}" destId="{A39B03D1-DCED-4AA3-970B-235A1D4DF63D}" srcOrd="15" destOrd="0" presId="urn:microsoft.com/office/officeart/2005/8/layout/process4"/>
    <dgm:cxn modelId="{E720E87B-DC9F-4CCA-A586-79AAFF622912}" type="presParOf" srcId="{1550D40D-2322-46BB-8F93-07D57AA4B04F}" destId="{1C61CB94-7D3C-4D98-9742-B528BB3064E6}" srcOrd="16" destOrd="0" presId="urn:microsoft.com/office/officeart/2005/8/layout/process4"/>
    <dgm:cxn modelId="{98AB6309-815C-407A-9316-FDEEAC51344C}" type="presParOf" srcId="{1C61CB94-7D3C-4D98-9742-B528BB3064E6}" destId="{EA806BFD-5DE3-48C7-BA5A-CCBC036E2C16}" srcOrd="0" destOrd="0" presId="urn:microsoft.com/office/officeart/2005/8/layout/process4"/>
    <dgm:cxn modelId="{BFD22AA4-707B-420D-8269-36CAFC18DB34}" type="presParOf" srcId="{1550D40D-2322-46BB-8F93-07D57AA4B04F}" destId="{CC18ACA9-5279-4AB0-A8AA-CA6EB1E8A27E}" srcOrd="17" destOrd="0" presId="urn:microsoft.com/office/officeart/2005/8/layout/process4"/>
    <dgm:cxn modelId="{9A7B8B91-9E8F-424A-ACD0-95BDF7C973C8}" type="presParOf" srcId="{1550D40D-2322-46BB-8F93-07D57AA4B04F}" destId="{A57E7853-32D1-451E-90DE-0151B2BC58EB}" srcOrd="18" destOrd="0" presId="urn:microsoft.com/office/officeart/2005/8/layout/process4"/>
    <dgm:cxn modelId="{5B47EF61-2C34-458A-BF9C-4C1AA8DDB9AB}" type="presParOf" srcId="{A57E7853-32D1-451E-90DE-0151B2BC58EB}" destId="{18463BA8-71EF-4000-BA8E-6334B96ED3A8}" srcOrd="0" destOrd="0" presId="urn:microsoft.com/office/officeart/2005/8/layout/process4"/>
    <dgm:cxn modelId="{66A8AA90-F12B-448A-B450-298C81FDF635}" type="presParOf" srcId="{1550D40D-2322-46BB-8F93-07D57AA4B04F}" destId="{A78C6310-8F01-4860-BD35-1B80F4393E70}" srcOrd="19" destOrd="0" presId="urn:microsoft.com/office/officeart/2005/8/layout/process4"/>
    <dgm:cxn modelId="{B2774526-3EB0-4879-9885-91088F4340B7}" type="presParOf" srcId="{1550D40D-2322-46BB-8F93-07D57AA4B04F}" destId="{95655B1A-3FCF-4B01-A1DA-4599B492E351}" srcOrd="20" destOrd="0" presId="urn:microsoft.com/office/officeart/2005/8/layout/process4"/>
    <dgm:cxn modelId="{9FD06982-387B-4F94-B5B3-B32261F34B2B}" type="presParOf" srcId="{95655B1A-3FCF-4B01-A1DA-4599B492E351}" destId="{9EC312D9-E76F-4B08-8722-AAEF5505AC51}" srcOrd="0" destOrd="0" presId="urn:microsoft.com/office/officeart/2005/8/layout/process4"/>
    <dgm:cxn modelId="{4507FD39-DD73-4D26-9648-0665C8DCBDED}" type="presParOf" srcId="{1550D40D-2322-46BB-8F93-07D57AA4B04F}" destId="{391ACA93-DAB0-41A3-8572-DADB434CA938}" srcOrd="21" destOrd="0" presId="urn:microsoft.com/office/officeart/2005/8/layout/process4"/>
    <dgm:cxn modelId="{FA0DE90C-2E2D-4C03-A7E8-E3D67E67DDB4}" type="presParOf" srcId="{1550D40D-2322-46BB-8F93-07D57AA4B04F}" destId="{5BFE2C1C-70BD-4AFD-8066-991E9D7487F9}" srcOrd="22" destOrd="0" presId="urn:microsoft.com/office/officeart/2005/8/layout/process4"/>
    <dgm:cxn modelId="{7A04CC6B-B59B-4503-86C8-4F578840EB57}" type="presParOf" srcId="{5BFE2C1C-70BD-4AFD-8066-991E9D7487F9}" destId="{F52282E3-CA80-449E-A254-FB89D9316B1E}" srcOrd="0" destOrd="0" presId="urn:microsoft.com/office/officeart/2005/8/layout/process4"/>
    <dgm:cxn modelId="{31DC438D-0626-4C00-AF6E-E446F785ABAF}" type="presParOf" srcId="{1550D40D-2322-46BB-8F93-07D57AA4B04F}" destId="{4E115E77-CE53-4117-BD51-B6AB2DB7F6EF}" srcOrd="23" destOrd="0" presId="urn:microsoft.com/office/officeart/2005/8/layout/process4"/>
    <dgm:cxn modelId="{DF70C588-CE91-4C86-98D7-95F9BD2A079C}" type="presParOf" srcId="{1550D40D-2322-46BB-8F93-07D57AA4B04F}" destId="{609849CC-C18A-4BFC-A2FB-FE52C50B84E5}" srcOrd="24" destOrd="0" presId="urn:microsoft.com/office/officeart/2005/8/layout/process4"/>
    <dgm:cxn modelId="{DF704CAC-DF6E-45C5-9169-8502C8297D92}" type="presParOf" srcId="{609849CC-C18A-4BFC-A2FB-FE52C50B84E5}" destId="{3469A331-C774-4321-850F-B126E295EB7E}" srcOrd="0" destOrd="0" presId="urn:microsoft.com/office/officeart/2005/8/layout/process4"/>
    <dgm:cxn modelId="{0112DE28-D43E-4E14-97DC-11B4DA46BB24}" type="presParOf" srcId="{1550D40D-2322-46BB-8F93-07D57AA4B04F}" destId="{69028E18-60F0-404F-9756-8BCA163C7CD6}" srcOrd="25" destOrd="0" presId="urn:microsoft.com/office/officeart/2005/8/layout/process4"/>
    <dgm:cxn modelId="{28222875-4586-47D0-B176-E496ED334240}" type="presParOf" srcId="{1550D40D-2322-46BB-8F93-07D57AA4B04F}" destId="{995C85C8-65A1-40EE-8F13-20C7DCB9C6A7}" srcOrd="26" destOrd="0" presId="urn:microsoft.com/office/officeart/2005/8/layout/process4"/>
    <dgm:cxn modelId="{468AAA8C-44D5-436C-8554-AB94496A4EE2}" type="presParOf" srcId="{995C85C8-65A1-40EE-8F13-20C7DCB9C6A7}" destId="{7184AA4B-0422-4FC0-9A5D-04BDFFE05CEC}" srcOrd="0" destOrd="0" presId="urn:microsoft.com/office/officeart/2005/8/layout/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9CD1F4-0C65-4511-A6C2-4D7219388AA1}" type="doc">
      <dgm:prSet loTypeId="urn:microsoft.com/office/officeart/2005/8/layout/cycle4" loCatId="matrix" qsTypeId="urn:microsoft.com/office/officeart/2005/8/quickstyle/simple1" qsCatId="simple" csTypeId="urn:microsoft.com/office/officeart/2005/8/colors/accent1_2" csCatId="accent1" phldr="1"/>
      <dgm:spPr/>
      <dgm:t>
        <a:bodyPr/>
        <a:lstStyle/>
        <a:p>
          <a:endParaRPr lang="pl-PL"/>
        </a:p>
      </dgm:t>
    </dgm:pt>
    <dgm:pt modelId="{E03DE852-C506-48DC-A48D-EA2464C59BB2}">
      <dgm:prSet phldrT="[Tekst]" custT="1"/>
      <dgm:spPr>
        <a:solidFill>
          <a:srgbClr val="00B050"/>
        </a:solidFill>
      </dgm:spPr>
      <dgm:t>
        <a:bodyPr/>
        <a:lstStyle/>
        <a:p>
          <a:r>
            <a:rPr lang="pl-PL" sz="1200" b="1">
              <a:solidFill>
                <a:schemeClr val="bg1"/>
              </a:solidFill>
              <a:latin typeface="Arial Nova Light" panose="020B0304020202020204" pitchFamily="34" charset="0"/>
              <a:ea typeface="Ebrima" panose="02000000000000000000" pitchFamily="2" charset="0"/>
              <a:cs typeface="Arial" panose="020B0604020202020204" pitchFamily="34" charset="0"/>
            </a:rPr>
            <a:t>MOCNE STRONY</a:t>
          </a:r>
        </a:p>
      </dgm:t>
      <dgm:extLst>
        <a:ext uri="{E40237B7-FDA0-4F09-8148-C483321AD2D9}">
          <dgm14:cNvPr xmlns:dgm14="http://schemas.microsoft.com/office/drawing/2010/diagram" id="0" name="" descr="część grafiki obrazująca mocne strony"/>
        </a:ext>
      </dgm:extLst>
    </dgm:pt>
    <dgm:pt modelId="{05C1DB1B-9E7B-46A8-BFB0-AA03C94B1F52}" type="parTrans" cxnId="{7FB7C672-D91B-4515-969F-1A0D9C2549AD}">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1BEB6E48-C16B-41E5-9831-90EC5AA81B3F}" type="sibTrans" cxnId="{7FB7C672-D91B-4515-969F-1A0D9C2549AD}">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88E8066B-7F6F-47E6-A3A0-95366CA0A18B}">
      <dgm:prSet phldrT="[Tekst]" custT="1"/>
      <dgm:spPr>
        <a:solidFill>
          <a:srgbClr val="F70000"/>
        </a:solidFill>
      </dgm:spPr>
      <dgm:t>
        <a:bodyPr/>
        <a:lstStyle/>
        <a:p>
          <a:r>
            <a:rPr lang="pl-PL" sz="1200" b="1">
              <a:solidFill>
                <a:schemeClr val="bg1"/>
              </a:solidFill>
              <a:latin typeface="Arial Nova Light" panose="020B0304020202020204" pitchFamily="34" charset="0"/>
              <a:ea typeface="Ebrima" panose="02000000000000000000" pitchFamily="2" charset="0"/>
              <a:cs typeface="Arial" panose="020B0604020202020204" pitchFamily="34" charset="0"/>
            </a:rPr>
            <a:t>SŁABE STRONY</a:t>
          </a:r>
        </a:p>
      </dgm:t>
      <dgm:extLst>
        <a:ext uri="{E40237B7-FDA0-4F09-8148-C483321AD2D9}">
          <dgm14:cNvPr xmlns:dgm14="http://schemas.microsoft.com/office/drawing/2010/diagram" id="0" name="" descr="część grafiki obrazująca słabe strony"/>
        </a:ext>
      </dgm:extLst>
    </dgm:pt>
    <dgm:pt modelId="{DC60C8A3-2FFE-486B-A9DA-57B9CF42F465}" type="parTrans" cxnId="{C420F626-6BD7-4761-AF8E-D3C23AEB5E06}">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849B5724-B2E3-4943-8A18-9DD850B279CA}" type="sibTrans" cxnId="{C420F626-6BD7-4761-AF8E-D3C23AEB5E06}">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F9FAED8D-15D1-4B47-B5EB-E484ADFC98A7}">
      <dgm:prSet phldrT="[Tekst]" custT="1"/>
      <dgm:spPr>
        <a:solidFill>
          <a:srgbClr val="F70000"/>
        </a:solidFill>
      </dgm:spPr>
      <dgm:t>
        <a:bodyPr/>
        <a:lstStyle/>
        <a:p>
          <a:r>
            <a:rPr lang="pl-PL" sz="1200" b="1">
              <a:solidFill>
                <a:schemeClr val="bg1"/>
              </a:solidFill>
              <a:latin typeface="Arial Nova Light" panose="020B0304020202020204" pitchFamily="34" charset="0"/>
              <a:ea typeface="Ebrima" panose="02000000000000000000" pitchFamily="2" charset="0"/>
              <a:cs typeface="Arial" panose="020B0604020202020204" pitchFamily="34" charset="0"/>
            </a:rPr>
            <a:t>ZAGROŻENIA</a:t>
          </a:r>
        </a:p>
      </dgm:t>
      <dgm:extLst>
        <a:ext uri="{E40237B7-FDA0-4F09-8148-C483321AD2D9}">
          <dgm14:cNvPr xmlns:dgm14="http://schemas.microsoft.com/office/drawing/2010/diagram" id="0" name="" descr="część grafiki obrazująca zagrożenia "/>
        </a:ext>
      </dgm:extLst>
    </dgm:pt>
    <dgm:pt modelId="{A96B01CD-1A12-4CF1-BA3E-003B399E9D1A}" type="parTrans" cxnId="{BF968430-2F5C-422B-BAF0-C328FE484F1E}">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F86428A3-C07D-49B6-AF3E-48985F98AA17}" type="sibTrans" cxnId="{BF968430-2F5C-422B-BAF0-C328FE484F1E}">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4E481C65-FC5A-4B12-8CC4-0825FB6F9443}">
      <dgm:prSet phldrT="[Tekst]" custT="1"/>
      <dgm:spPr>
        <a:solidFill>
          <a:srgbClr val="00B050"/>
        </a:solidFill>
      </dgm:spPr>
      <dgm:t>
        <a:bodyPr/>
        <a:lstStyle/>
        <a:p>
          <a:r>
            <a:rPr lang="pl-PL" sz="1200" b="1">
              <a:solidFill>
                <a:schemeClr val="bg1"/>
              </a:solidFill>
              <a:latin typeface="Arial Nova Light" panose="020B0304020202020204" pitchFamily="34" charset="0"/>
              <a:ea typeface="Ebrima" panose="02000000000000000000" pitchFamily="2" charset="0"/>
              <a:cs typeface="Arial" panose="020B0604020202020204" pitchFamily="34" charset="0"/>
            </a:rPr>
            <a:t>SZANSE</a:t>
          </a:r>
        </a:p>
      </dgm:t>
      <dgm:extLst>
        <a:ext uri="{E40237B7-FDA0-4F09-8148-C483321AD2D9}">
          <dgm14:cNvPr xmlns:dgm14="http://schemas.microsoft.com/office/drawing/2010/diagram" id="0" name="" descr="część grafiki obrazująca szanse"/>
        </a:ext>
      </dgm:extLst>
    </dgm:pt>
    <dgm:pt modelId="{193933DB-A27B-42AA-B9F9-09AAB2300829}" type="parTrans" cxnId="{9766EB86-A068-4D3C-AE6E-EEBEC53CD84A}">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56EAAD62-2C14-4576-9854-F4D03965820A}" type="sibTrans" cxnId="{9766EB86-A068-4D3C-AE6E-EEBEC53CD84A}">
      <dgm:prSet/>
      <dgm:spPr/>
      <dgm:t>
        <a:bodyPr/>
        <a:lstStyle/>
        <a:p>
          <a:endParaRPr lang="pl-PL" sz="1200">
            <a:latin typeface="Arial Nova Light" panose="020B0304020202020204" pitchFamily="34" charset="0"/>
            <a:ea typeface="Cambria Math" panose="02040503050406030204" pitchFamily="18" charset="0"/>
            <a:cs typeface="Arial" panose="020B0604020202020204" pitchFamily="34" charset="0"/>
          </a:endParaRPr>
        </a:p>
      </dgm:t>
    </dgm:pt>
    <dgm:pt modelId="{9C426094-2CD1-46AC-939F-9206A7A256A7}">
      <dgm:prSet/>
      <dgm:spPr/>
      <dgm:t>
        <a:bodyPr/>
        <a:lstStyle/>
        <a:p>
          <a:endParaRPr lang="pl-PL" sz="1200">
            <a:latin typeface="Arial Nova Light" panose="020B0304020202020204" pitchFamily="34" charset="0"/>
            <a:cs typeface="Arial" panose="020B0604020202020204" pitchFamily="34" charset="0"/>
          </a:endParaRPr>
        </a:p>
      </dgm:t>
    </dgm:pt>
    <dgm:pt modelId="{F1D99B9D-4339-4445-B5AE-B034F4D0E0C5}" type="parTrans" cxnId="{E9CC0CBF-C63E-49CA-A069-C6B1354A4566}">
      <dgm:prSet/>
      <dgm:spPr/>
      <dgm:t>
        <a:bodyPr/>
        <a:lstStyle/>
        <a:p>
          <a:endParaRPr lang="pl-PL" sz="1200">
            <a:latin typeface="Arial Nova Light" panose="020B0304020202020204" pitchFamily="34" charset="0"/>
            <a:cs typeface="Arial" panose="020B0604020202020204" pitchFamily="34" charset="0"/>
          </a:endParaRPr>
        </a:p>
      </dgm:t>
    </dgm:pt>
    <dgm:pt modelId="{3549FE61-F9A5-4392-8E39-92E91F06AD69}" type="sibTrans" cxnId="{E9CC0CBF-C63E-49CA-A069-C6B1354A4566}">
      <dgm:prSet/>
      <dgm:spPr/>
      <dgm:t>
        <a:bodyPr/>
        <a:lstStyle/>
        <a:p>
          <a:endParaRPr lang="pl-PL" sz="1200">
            <a:latin typeface="Arial Nova Light" panose="020B0304020202020204" pitchFamily="34" charset="0"/>
            <a:cs typeface="Arial" panose="020B0604020202020204" pitchFamily="34" charset="0"/>
          </a:endParaRPr>
        </a:p>
      </dgm:t>
    </dgm:pt>
    <dgm:pt modelId="{130B2E1A-E377-4439-9E80-5CB1D2066BA8}">
      <dgm:prSet/>
      <dgm:spPr/>
      <dgm:t>
        <a:bodyPr/>
        <a:lstStyle/>
        <a:p>
          <a:endParaRPr lang="pl-PL" sz="1200">
            <a:latin typeface="Arial Nova Light" panose="020B0304020202020204" pitchFamily="34" charset="0"/>
            <a:cs typeface="Arial" panose="020B0604020202020204" pitchFamily="34" charset="0"/>
          </a:endParaRPr>
        </a:p>
      </dgm:t>
    </dgm:pt>
    <dgm:pt modelId="{BDE3D225-E918-4843-A684-7F680E07CCDF}" type="parTrans" cxnId="{6BA07D44-2A6B-40B4-9EA3-77233E65151E}">
      <dgm:prSet/>
      <dgm:spPr/>
      <dgm:t>
        <a:bodyPr/>
        <a:lstStyle/>
        <a:p>
          <a:endParaRPr lang="pl-PL" sz="1200">
            <a:latin typeface="Arial Nova Light" panose="020B0304020202020204" pitchFamily="34" charset="0"/>
            <a:cs typeface="Arial" panose="020B0604020202020204" pitchFamily="34" charset="0"/>
          </a:endParaRPr>
        </a:p>
      </dgm:t>
    </dgm:pt>
    <dgm:pt modelId="{B77CFB91-1E41-4E9D-BA74-775E6B0F1983}" type="sibTrans" cxnId="{6BA07D44-2A6B-40B4-9EA3-77233E65151E}">
      <dgm:prSet/>
      <dgm:spPr/>
      <dgm:t>
        <a:bodyPr/>
        <a:lstStyle/>
        <a:p>
          <a:endParaRPr lang="pl-PL" sz="1200">
            <a:latin typeface="Arial Nova Light" panose="020B0304020202020204" pitchFamily="34" charset="0"/>
            <a:cs typeface="Arial" panose="020B0604020202020204" pitchFamily="34" charset="0"/>
          </a:endParaRPr>
        </a:p>
      </dgm:t>
    </dgm:pt>
    <dgm:pt modelId="{7C652B9A-98E1-4DB4-8134-C19DD0EAAAE9}">
      <dgm:prSet/>
      <dgm:spPr/>
      <dgm:t>
        <a:bodyPr/>
        <a:lstStyle/>
        <a:p>
          <a:endParaRPr lang="pl-PL" sz="1200">
            <a:latin typeface="Arial Nova Light" panose="020B0304020202020204" pitchFamily="34" charset="0"/>
            <a:cs typeface="Arial" panose="020B0604020202020204" pitchFamily="34" charset="0"/>
          </a:endParaRPr>
        </a:p>
      </dgm:t>
    </dgm:pt>
    <dgm:pt modelId="{C7D9E1C1-AF44-4C3E-BC52-97B31393BCBF}" type="parTrans" cxnId="{A137DC87-FB69-4F8D-984F-4DF410BC63CB}">
      <dgm:prSet/>
      <dgm:spPr/>
      <dgm:t>
        <a:bodyPr/>
        <a:lstStyle/>
        <a:p>
          <a:endParaRPr lang="pl-PL" sz="1200">
            <a:latin typeface="Arial Nova Light" panose="020B0304020202020204" pitchFamily="34" charset="0"/>
            <a:cs typeface="Arial" panose="020B0604020202020204" pitchFamily="34" charset="0"/>
          </a:endParaRPr>
        </a:p>
      </dgm:t>
    </dgm:pt>
    <dgm:pt modelId="{2B9D534D-A5CF-470B-90C9-7A1D7C0ED36F}" type="sibTrans" cxnId="{A137DC87-FB69-4F8D-984F-4DF410BC63CB}">
      <dgm:prSet/>
      <dgm:spPr/>
      <dgm:t>
        <a:bodyPr/>
        <a:lstStyle/>
        <a:p>
          <a:endParaRPr lang="pl-PL" sz="1200">
            <a:latin typeface="Arial Nova Light" panose="020B0304020202020204" pitchFamily="34" charset="0"/>
            <a:cs typeface="Arial" panose="020B0604020202020204" pitchFamily="34" charset="0"/>
          </a:endParaRPr>
        </a:p>
      </dgm:t>
    </dgm:pt>
    <dgm:pt modelId="{8DF96C14-DE6F-4AF5-960B-BA319A0BA9F8}" type="pres">
      <dgm:prSet presAssocID="{159CD1F4-0C65-4511-A6C2-4D7219388AA1}" presName="cycleMatrixDiagram" presStyleCnt="0">
        <dgm:presLayoutVars>
          <dgm:chMax val="1"/>
          <dgm:dir/>
          <dgm:animLvl val="lvl"/>
          <dgm:resizeHandles val="exact"/>
        </dgm:presLayoutVars>
      </dgm:prSet>
      <dgm:spPr/>
    </dgm:pt>
    <dgm:pt modelId="{FA234F0B-6311-4937-82DF-9B2D5AA649C8}" type="pres">
      <dgm:prSet presAssocID="{159CD1F4-0C65-4511-A6C2-4D7219388AA1}" presName="children" presStyleCnt="0"/>
      <dgm:spPr/>
    </dgm:pt>
    <dgm:pt modelId="{D844EB04-1EB8-4BAB-BC02-DEAEB94AEAA2}" type="pres">
      <dgm:prSet presAssocID="{159CD1F4-0C65-4511-A6C2-4D7219388AA1}" presName="childPlaceholder" presStyleCnt="0"/>
      <dgm:spPr/>
    </dgm:pt>
    <dgm:pt modelId="{B69646A1-1201-4C88-B0C3-6A678C342425}" type="pres">
      <dgm:prSet presAssocID="{159CD1F4-0C65-4511-A6C2-4D7219388AA1}" presName="circle" presStyleCnt="0"/>
      <dgm:spPr/>
    </dgm:pt>
    <dgm:pt modelId="{C8F0A8FC-8FB0-406B-BE03-858BE7BEB02F}" type="pres">
      <dgm:prSet presAssocID="{159CD1F4-0C65-4511-A6C2-4D7219388AA1}" presName="quadrant1" presStyleLbl="node1" presStyleIdx="0" presStyleCnt="4">
        <dgm:presLayoutVars>
          <dgm:chMax val="1"/>
          <dgm:bulletEnabled val="1"/>
        </dgm:presLayoutVars>
      </dgm:prSet>
      <dgm:spPr/>
    </dgm:pt>
    <dgm:pt modelId="{31A8FDD1-1923-42DD-9CA6-7832CCAE4EE4}" type="pres">
      <dgm:prSet presAssocID="{159CD1F4-0C65-4511-A6C2-4D7219388AA1}" presName="quadrant2" presStyleLbl="node1" presStyleIdx="1" presStyleCnt="4" custLinFactNeighborX="-2760">
        <dgm:presLayoutVars>
          <dgm:chMax val="1"/>
          <dgm:bulletEnabled val="1"/>
        </dgm:presLayoutVars>
      </dgm:prSet>
      <dgm:spPr/>
    </dgm:pt>
    <dgm:pt modelId="{83412767-B191-4E71-B663-5D4EF6C08BE3}" type="pres">
      <dgm:prSet presAssocID="{159CD1F4-0C65-4511-A6C2-4D7219388AA1}" presName="quadrant3" presStyleLbl="node1" presStyleIdx="2" presStyleCnt="4" custLinFactNeighborX="-2759">
        <dgm:presLayoutVars>
          <dgm:chMax val="1"/>
          <dgm:bulletEnabled val="1"/>
        </dgm:presLayoutVars>
      </dgm:prSet>
      <dgm:spPr/>
    </dgm:pt>
    <dgm:pt modelId="{5E7BBE82-BDE5-4E6A-BFAA-69079D88CE94}" type="pres">
      <dgm:prSet presAssocID="{159CD1F4-0C65-4511-A6C2-4D7219388AA1}" presName="quadrant4" presStyleLbl="node1" presStyleIdx="3" presStyleCnt="4">
        <dgm:presLayoutVars>
          <dgm:chMax val="1"/>
          <dgm:bulletEnabled val="1"/>
        </dgm:presLayoutVars>
      </dgm:prSet>
      <dgm:spPr/>
    </dgm:pt>
    <dgm:pt modelId="{8B62DCA7-AADF-4F97-B0A3-96723936CBFB}" type="pres">
      <dgm:prSet presAssocID="{159CD1F4-0C65-4511-A6C2-4D7219388AA1}" presName="quadrantPlaceholder" presStyleCnt="0"/>
      <dgm:spPr/>
    </dgm:pt>
    <dgm:pt modelId="{3E282B23-D6F7-4D25-8FAD-5CB22AB8229A}" type="pres">
      <dgm:prSet presAssocID="{159CD1F4-0C65-4511-A6C2-4D7219388AA1}" presName="center1" presStyleLbl="fgShp" presStyleIdx="0" presStyleCnt="2"/>
      <dgm:spPr>
        <a:noFill/>
        <a:ln>
          <a:noFill/>
        </a:ln>
      </dgm:spPr>
    </dgm:pt>
    <dgm:pt modelId="{75EC2046-D906-4DAE-B8B6-4CD53D6F80AB}" type="pres">
      <dgm:prSet presAssocID="{159CD1F4-0C65-4511-A6C2-4D7219388AA1}" presName="center2" presStyleLbl="fgShp" presStyleIdx="1" presStyleCnt="2"/>
      <dgm:spPr>
        <a:noFill/>
        <a:ln>
          <a:noFill/>
        </a:ln>
      </dgm:spPr>
    </dgm:pt>
  </dgm:ptLst>
  <dgm:cxnLst>
    <dgm:cxn modelId="{704F6301-A45A-43AF-BECD-6982DC877822}" type="presOf" srcId="{159CD1F4-0C65-4511-A6C2-4D7219388AA1}" destId="{8DF96C14-DE6F-4AF5-960B-BA319A0BA9F8}" srcOrd="0" destOrd="0" presId="urn:microsoft.com/office/officeart/2005/8/layout/cycle4"/>
    <dgm:cxn modelId="{9F829203-BBE3-44C6-84C9-99646F23A38A}" type="presOf" srcId="{E03DE852-C506-48DC-A48D-EA2464C59BB2}" destId="{C8F0A8FC-8FB0-406B-BE03-858BE7BEB02F}" srcOrd="0" destOrd="0" presId="urn:microsoft.com/office/officeart/2005/8/layout/cycle4"/>
    <dgm:cxn modelId="{2730BA06-7B06-42BC-86DA-9F7FBDA14265}" type="presOf" srcId="{F9FAED8D-15D1-4B47-B5EB-E484ADFC98A7}" destId="{83412767-B191-4E71-B663-5D4EF6C08BE3}" srcOrd="0" destOrd="0" presId="urn:microsoft.com/office/officeart/2005/8/layout/cycle4"/>
    <dgm:cxn modelId="{D082D51C-D3B9-4C7E-8785-6599DD154211}" type="presOf" srcId="{4E481C65-FC5A-4B12-8CC4-0825FB6F9443}" destId="{5E7BBE82-BDE5-4E6A-BFAA-69079D88CE94}" srcOrd="0" destOrd="0" presId="urn:microsoft.com/office/officeart/2005/8/layout/cycle4"/>
    <dgm:cxn modelId="{C420F626-6BD7-4761-AF8E-D3C23AEB5E06}" srcId="{159CD1F4-0C65-4511-A6C2-4D7219388AA1}" destId="{88E8066B-7F6F-47E6-A3A0-95366CA0A18B}" srcOrd="1" destOrd="0" parTransId="{DC60C8A3-2FFE-486B-A9DA-57B9CF42F465}" sibTransId="{849B5724-B2E3-4943-8A18-9DD850B279CA}"/>
    <dgm:cxn modelId="{BF968430-2F5C-422B-BAF0-C328FE484F1E}" srcId="{159CD1F4-0C65-4511-A6C2-4D7219388AA1}" destId="{F9FAED8D-15D1-4B47-B5EB-E484ADFC98A7}" srcOrd="2" destOrd="0" parTransId="{A96B01CD-1A12-4CF1-BA3E-003B399E9D1A}" sibTransId="{F86428A3-C07D-49B6-AF3E-48985F98AA17}"/>
    <dgm:cxn modelId="{6BA07D44-2A6B-40B4-9EA3-77233E65151E}" srcId="{159CD1F4-0C65-4511-A6C2-4D7219388AA1}" destId="{130B2E1A-E377-4439-9E80-5CB1D2066BA8}" srcOrd="5" destOrd="0" parTransId="{BDE3D225-E918-4843-A684-7F680E07CCDF}" sibTransId="{B77CFB91-1E41-4E9D-BA74-775E6B0F1983}"/>
    <dgm:cxn modelId="{7FB7C672-D91B-4515-969F-1A0D9C2549AD}" srcId="{159CD1F4-0C65-4511-A6C2-4D7219388AA1}" destId="{E03DE852-C506-48DC-A48D-EA2464C59BB2}" srcOrd="0" destOrd="0" parTransId="{05C1DB1B-9E7B-46A8-BFB0-AA03C94B1F52}" sibTransId="{1BEB6E48-C16B-41E5-9831-90EC5AA81B3F}"/>
    <dgm:cxn modelId="{5C08CB58-321C-4F73-A56E-75BC46609689}" type="presOf" srcId="{88E8066B-7F6F-47E6-A3A0-95366CA0A18B}" destId="{31A8FDD1-1923-42DD-9CA6-7832CCAE4EE4}" srcOrd="0" destOrd="0" presId="urn:microsoft.com/office/officeart/2005/8/layout/cycle4"/>
    <dgm:cxn modelId="{9766EB86-A068-4D3C-AE6E-EEBEC53CD84A}" srcId="{159CD1F4-0C65-4511-A6C2-4D7219388AA1}" destId="{4E481C65-FC5A-4B12-8CC4-0825FB6F9443}" srcOrd="3" destOrd="0" parTransId="{193933DB-A27B-42AA-B9F9-09AAB2300829}" sibTransId="{56EAAD62-2C14-4576-9854-F4D03965820A}"/>
    <dgm:cxn modelId="{A137DC87-FB69-4F8D-984F-4DF410BC63CB}" srcId="{159CD1F4-0C65-4511-A6C2-4D7219388AA1}" destId="{7C652B9A-98E1-4DB4-8134-C19DD0EAAAE9}" srcOrd="6" destOrd="0" parTransId="{C7D9E1C1-AF44-4C3E-BC52-97B31393BCBF}" sibTransId="{2B9D534D-A5CF-470B-90C9-7A1D7C0ED36F}"/>
    <dgm:cxn modelId="{E9CC0CBF-C63E-49CA-A069-C6B1354A4566}" srcId="{159CD1F4-0C65-4511-A6C2-4D7219388AA1}" destId="{9C426094-2CD1-46AC-939F-9206A7A256A7}" srcOrd="4" destOrd="0" parTransId="{F1D99B9D-4339-4445-B5AE-B034F4D0E0C5}" sibTransId="{3549FE61-F9A5-4392-8E39-92E91F06AD69}"/>
    <dgm:cxn modelId="{8DD45981-06DF-4950-ADC6-C89E91D649D6}" type="presParOf" srcId="{8DF96C14-DE6F-4AF5-960B-BA319A0BA9F8}" destId="{FA234F0B-6311-4937-82DF-9B2D5AA649C8}" srcOrd="0" destOrd="0" presId="urn:microsoft.com/office/officeart/2005/8/layout/cycle4"/>
    <dgm:cxn modelId="{A75F5726-A054-452E-976A-6A121BB76E12}" type="presParOf" srcId="{FA234F0B-6311-4937-82DF-9B2D5AA649C8}" destId="{D844EB04-1EB8-4BAB-BC02-DEAEB94AEAA2}" srcOrd="0" destOrd="0" presId="urn:microsoft.com/office/officeart/2005/8/layout/cycle4"/>
    <dgm:cxn modelId="{709EA9C8-D45A-4B9B-B42F-DC3A1B15EE28}" type="presParOf" srcId="{8DF96C14-DE6F-4AF5-960B-BA319A0BA9F8}" destId="{B69646A1-1201-4C88-B0C3-6A678C342425}" srcOrd="1" destOrd="0" presId="urn:microsoft.com/office/officeart/2005/8/layout/cycle4"/>
    <dgm:cxn modelId="{91B92A86-D994-4AC8-9E5D-A6E93CD0B093}" type="presParOf" srcId="{B69646A1-1201-4C88-B0C3-6A678C342425}" destId="{C8F0A8FC-8FB0-406B-BE03-858BE7BEB02F}" srcOrd="0" destOrd="0" presId="urn:microsoft.com/office/officeart/2005/8/layout/cycle4"/>
    <dgm:cxn modelId="{83443561-F6A2-4232-9719-63A2C98F4D84}" type="presParOf" srcId="{B69646A1-1201-4C88-B0C3-6A678C342425}" destId="{31A8FDD1-1923-42DD-9CA6-7832CCAE4EE4}" srcOrd="1" destOrd="0" presId="urn:microsoft.com/office/officeart/2005/8/layout/cycle4"/>
    <dgm:cxn modelId="{088EB3B9-3FCC-4189-865A-C8A52DD33B36}" type="presParOf" srcId="{B69646A1-1201-4C88-B0C3-6A678C342425}" destId="{83412767-B191-4E71-B663-5D4EF6C08BE3}" srcOrd="2" destOrd="0" presId="urn:microsoft.com/office/officeart/2005/8/layout/cycle4"/>
    <dgm:cxn modelId="{C4B2079C-D16F-4F3A-BC69-66B854BD3902}" type="presParOf" srcId="{B69646A1-1201-4C88-B0C3-6A678C342425}" destId="{5E7BBE82-BDE5-4E6A-BFAA-69079D88CE94}" srcOrd="3" destOrd="0" presId="urn:microsoft.com/office/officeart/2005/8/layout/cycle4"/>
    <dgm:cxn modelId="{103BA32F-EC44-49DF-B5E1-2FE20D58FC81}" type="presParOf" srcId="{B69646A1-1201-4C88-B0C3-6A678C342425}" destId="{8B62DCA7-AADF-4F97-B0A3-96723936CBFB}" srcOrd="4" destOrd="0" presId="urn:microsoft.com/office/officeart/2005/8/layout/cycle4"/>
    <dgm:cxn modelId="{1C726840-52E6-4B47-83BB-86751939452F}" type="presParOf" srcId="{8DF96C14-DE6F-4AF5-960B-BA319A0BA9F8}" destId="{3E282B23-D6F7-4D25-8FAD-5CB22AB8229A}" srcOrd="2" destOrd="0" presId="urn:microsoft.com/office/officeart/2005/8/layout/cycle4"/>
    <dgm:cxn modelId="{05995F38-8D3D-4091-9D89-7D6A9E177D1F}" type="presParOf" srcId="{8DF96C14-DE6F-4AF5-960B-BA319A0BA9F8}" destId="{75EC2046-D906-4DAE-B8B6-4CD53D6F80AB}" srcOrd="3" destOrd="0" presId="urn:microsoft.com/office/officeart/2005/8/layout/cycle4"/>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85CBD6A-DAE0-461D-8827-A89DCC90ECBA}" type="doc">
      <dgm:prSet loTypeId="urn:microsoft.com/office/officeart/2009/layout/CircleArrowProcess" loCatId="cycle" qsTypeId="urn:microsoft.com/office/officeart/2005/8/quickstyle/simple1" qsCatId="simple" csTypeId="urn:microsoft.com/office/officeart/2005/8/colors/accent1_2" csCatId="accent1" phldr="1"/>
      <dgm:spPr/>
      <dgm:t>
        <a:bodyPr/>
        <a:lstStyle/>
        <a:p>
          <a:endParaRPr lang="pl-PL"/>
        </a:p>
      </dgm:t>
    </dgm:pt>
    <dgm:pt modelId="{1E73E11A-F5F4-4AA8-885A-F044A79B9D15}">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stymulowanie i koordynacja działań</a:t>
          </a:r>
        </a:p>
      </dgm:t>
    </dgm:pt>
    <dgm:pt modelId="{70E68D4B-CB3A-40F2-8C7F-D9330CD8C68D}" type="parTrans" cxnId="{4EC551AC-942B-46DF-95F8-E88D2578D24C}">
      <dgm:prSet/>
      <dgm:spPr/>
      <dgm:t>
        <a:bodyPr/>
        <a:lstStyle/>
        <a:p>
          <a:endParaRPr lang="pl-PL" b="1">
            <a:latin typeface="Arial Nova Light" panose="020B0304020202020204" pitchFamily="34" charset="0"/>
            <a:cs typeface="Arial" panose="020B0604020202020204" pitchFamily="34" charset="0"/>
          </a:endParaRPr>
        </a:p>
      </dgm:t>
    </dgm:pt>
    <dgm:pt modelId="{F17B54FB-4743-4BC5-85DF-2D395D84BF1E}" type="sibTrans" cxnId="{4EC551AC-942B-46DF-95F8-E88D2578D24C}">
      <dgm:prSet/>
      <dgm:spPr/>
      <dgm:t>
        <a:bodyPr/>
        <a:lstStyle/>
        <a:p>
          <a:endParaRPr lang="pl-PL" b="1">
            <a:latin typeface="Arial Nova Light" panose="020B0304020202020204" pitchFamily="34" charset="0"/>
            <a:cs typeface="Arial" panose="020B0604020202020204" pitchFamily="34" charset="0"/>
          </a:endParaRPr>
        </a:p>
      </dgm:t>
    </dgm:pt>
    <dgm:pt modelId="{A130A861-D667-47EB-98BB-113C3AE66BF5}">
      <dgm:prSet phldrT="[Tekst]" custT="1"/>
      <dgm:spPr/>
      <dgm:t>
        <a:bodyPr/>
        <a:lstStyle/>
        <a:p>
          <a:r>
            <a:rPr lang="pl-PL" sz="1200" b="1">
              <a:latin typeface="Arial Nova Light" panose="020B0304020202020204" pitchFamily="34" charset="0"/>
              <a:cs typeface="Arial" panose="020B0604020202020204" pitchFamily="34" charset="0"/>
            </a:rPr>
            <a:t>Rada Miejska w Kobylinie</a:t>
          </a:r>
          <a:endParaRPr lang="pl-PL" sz="1200" b="1">
            <a:latin typeface="Arial Nova Light" panose="020B0304020202020204" pitchFamily="34" charset="0"/>
            <a:ea typeface="Ebrima" panose="02000000000000000000" pitchFamily="2" charset="0"/>
            <a:cs typeface="Arial" panose="020B0604020202020204" pitchFamily="34" charset="0"/>
          </a:endParaRPr>
        </a:p>
      </dgm:t>
      <dgm:extLst>
        <a:ext uri="{E40237B7-FDA0-4F09-8148-C483321AD2D9}">
          <dgm14:cNvPr xmlns:dgm14="http://schemas.microsoft.com/office/drawing/2010/diagram" id="0" name="" descr="Rada Miejska Pniewy&#10;"/>
        </a:ext>
      </dgm:extLst>
    </dgm:pt>
    <dgm:pt modelId="{EF7EB5A3-3435-44B5-8886-114598AC17E8}" type="parTrans" cxnId="{8ADB4F0A-F715-42FF-AEF4-4837186FA0B9}">
      <dgm:prSet/>
      <dgm:spPr/>
      <dgm:t>
        <a:bodyPr/>
        <a:lstStyle/>
        <a:p>
          <a:endParaRPr lang="pl-PL" b="1">
            <a:latin typeface="Arial Nova Light" panose="020B0304020202020204" pitchFamily="34" charset="0"/>
            <a:cs typeface="Arial" panose="020B0604020202020204" pitchFamily="34" charset="0"/>
          </a:endParaRPr>
        </a:p>
      </dgm:t>
    </dgm:pt>
    <dgm:pt modelId="{FD60463A-7188-4F0F-8588-B9CC24B31450}" type="sibTrans" cxnId="{8ADB4F0A-F715-42FF-AEF4-4837186FA0B9}">
      <dgm:prSet/>
      <dgm:spPr/>
      <dgm:t>
        <a:bodyPr/>
        <a:lstStyle/>
        <a:p>
          <a:endParaRPr lang="pl-PL" b="1">
            <a:latin typeface="Arial Nova Light" panose="020B0304020202020204" pitchFamily="34" charset="0"/>
            <a:cs typeface="Arial" panose="020B0604020202020204" pitchFamily="34" charset="0"/>
          </a:endParaRPr>
        </a:p>
      </dgm:t>
    </dgm:pt>
    <dgm:pt modelId="{D4D2B148-850D-4321-8F85-D41050ED36BD}">
      <dgm:prSet phldrT="[Tekst]" custT="1"/>
      <dgm:spPr/>
      <dgm:t>
        <a:bodyPr/>
        <a:lstStyle/>
        <a:p>
          <a:r>
            <a:rPr lang="pl-PL" sz="1050" b="1">
              <a:latin typeface="Arial Nova Light" panose="020B0304020202020204" pitchFamily="34" charset="0"/>
              <a:ea typeface="Ebrima" panose="02000000000000000000" pitchFamily="2" charset="0"/>
              <a:cs typeface="Arial" panose="020B0604020202020204" pitchFamily="34" charset="0"/>
            </a:rPr>
            <a:t> </a:t>
          </a:r>
          <a:r>
            <a:rPr lang="pl-PL" sz="1100" b="0">
              <a:latin typeface="Arial Nova Light" panose="020B0304020202020204" pitchFamily="34" charset="0"/>
              <a:ea typeface="Ebrima" panose="02000000000000000000" pitchFamily="2" charset="0"/>
              <a:cs typeface="Arial" panose="020B0604020202020204" pitchFamily="34" charset="0"/>
            </a:rPr>
            <a:t>wsparcie strategiczne przy realizacji i ewaluacji strategii i podejmowaniu decyzji strategicznych</a:t>
          </a:r>
          <a:endParaRPr lang="pl-PL" sz="1050" b="0">
            <a:latin typeface="Arial Nova Light" panose="020B0304020202020204" pitchFamily="34" charset="0"/>
            <a:ea typeface="Ebrima" panose="02000000000000000000" pitchFamily="2" charset="0"/>
            <a:cs typeface="Arial" panose="020B0604020202020204" pitchFamily="34" charset="0"/>
          </a:endParaRPr>
        </a:p>
      </dgm:t>
    </dgm:pt>
    <dgm:pt modelId="{CEE9A0A0-193D-4F8B-9415-B65211DD8389}" type="parTrans" cxnId="{EBC7833F-350A-4E08-8970-EDBF9BB11DFF}">
      <dgm:prSet/>
      <dgm:spPr/>
      <dgm:t>
        <a:bodyPr/>
        <a:lstStyle/>
        <a:p>
          <a:endParaRPr lang="pl-PL" b="1">
            <a:latin typeface="Arial Nova Light" panose="020B0304020202020204" pitchFamily="34" charset="0"/>
            <a:cs typeface="Arial" panose="020B0604020202020204" pitchFamily="34" charset="0"/>
          </a:endParaRPr>
        </a:p>
      </dgm:t>
    </dgm:pt>
    <dgm:pt modelId="{7369CC14-ADB4-4DDA-BAEC-45774B58F3EE}" type="sibTrans" cxnId="{EBC7833F-350A-4E08-8970-EDBF9BB11DFF}">
      <dgm:prSet/>
      <dgm:spPr/>
      <dgm:t>
        <a:bodyPr/>
        <a:lstStyle/>
        <a:p>
          <a:endParaRPr lang="pl-PL" b="1">
            <a:latin typeface="Arial Nova Light" panose="020B0304020202020204" pitchFamily="34" charset="0"/>
            <a:cs typeface="Arial" panose="020B0604020202020204" pitchFamily="34" charset="0"/>
          </a:endParaRPr>
        </a:p>
      </dgm:t>
    </dgm:pt>
    <dgm:pt modelId="{B82D28D8-3482-42E2-B165-518051AA8BB6}">
      <dgm:prSet phldrT="[Tekst]" custT="1"/>
      <dgm:spPr/>
      <dgm:t>
        <a:bodyPr/>
        <a:lstStyle/>
        <a:p>
          <a:r>
            <a:rPr lang="pl-PL" sz="1200" b="1">
              <a:latin typeface="Arial Nova Light" panose="020B0304020202020204" pitchFamily="34" charset="0"/>
              <a:ea typeface="Ebrima" panose="02000000000000000000" pitchFamily="2" charset="0"/>
              <a:cs typeface="Arial" panose="020B0604020202020204" pitchFamily="34" charset="0"/>
            </a:rPr>
            <a:t>pracownicy Urzędu Miejskiego </a:t>
          </a:r>
          <a:br>
            <a:rPr lang="pl-PL" sz="1200" b="1">
              <a:latin typeface="Arial Nova Light" panose="020B0304020202020204" pitchFamily="34" charset="0"/>
              <a:ea typeface="Ebrima" panose="02000000000000000000" pitchFamily="2" charset="0"/>
              <a:cs typeface="Arial" panose="020B0604020202020204" pitchFamily="34" charset="0"/>
            </a:rPr>
          </a:br>
          <a:r>
            <a:rPr lang="pl-PL" sz="1200" b="1">
              <a:latin typeface="Arial Nova Light" panose="020B0304020202020204" pitchFamily="34" charset="0"/>
              <a:ea typeface="Ebrima" panose="02000000000000000000" pitchFamily="2" charset="0"/>
              <a:cs typeface="Arial" panose="020B0604020202020204" pitchFamily="34" charset="0"/>
            </a:rPr>
            <a:t>w Kobylinie</a:t>
          </a:r>
        </a:p>
      </dgm:t>
      <dgm:extLst>
        <a:ext uri="{E40237B7-FDA0-4F09-8148-C483321AD2D9}">
          <dgm14:cNvPr xmlns:dgm14="http://schemas.microsoft.com/office/drawing/2010/diagram" id="0" name="" descr="pracownicy Urzędu Miejskiego Pniewy&#10;"/>
        </a:ext>
      </dgm:extLst>
    </dgm:pt>
    <dgm:pt modelId="{A52322A8-8264-4BDE-AA88-6E3AC5D30FEC}" type="parTrans" cxnId="{C2525ECD-099F-4AB1-8807-11E23B13F03C}">
      <dgm:prSet/>
      <dgm:spPr/>
      <dgm:t>
        <a:bodyPr/>
        <a:lstStyle/>
        <a:p>
          <a:endParaRPr lang="pl-PL" b="1">
            <a:latin typeface="Arial Nova Light" panose="020B0304020202020204" pitchFamily="34" charset="0"/>
            <a:cs typeface="Arial" panose="020B0604020202020204" pitchFamily="34" charset="0"/>
          </a:endParaRPr>
        </a:p>
      </dgm:t>
    </dgm:pt>
    <dgm:pt modelId="{0779B7C2-B020-4340-987B-E39B0A377774}" type="sibTrans" cxnId="{C2525ECD-099F-4AB1-8807-11E23B13F03C}">
      <dgm:prSet/>
      <dgm:spPr/>
      <dgm:t>
        <a:bodyPr/>
        <a:lstStyle/>
        <a:p>
          <a:endParaRPr lang="pl-PL" b="1">
            <a:latin typeface="Arial Nova Light" panose="020B0304020202020204" pitchFamily="34" charset="0"/>
            <a:cs typeface="Arial" panose="020B0604020202020204" pitchFamily="34" charset="0"/>
          </a:endParaRPr>
        </a:p>
      </dgm:t>
    </dgm:pt>
    <dgm:pt modelId="{5DA6A8E7-9652-4401-B6A4-A0ED90E4ED42}">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koordynacja działań</a:t>
          </a:r>
        </a:p>
      </dgm:t>
    </dgm:pt>
    <dgm:pt modelId="{1D4CB962-327E-416F-93F0-07690516C9F6}" type="parTrans" cxnId="{77FF36F8-0FB8-4D5B-9DE2-EF1B59571ACA}">
      <dgm:prSet/>
      <dgm:spPr/>
      <dgm:t>
        <a:bodyPr/>
        <a:lstStyle/>
        <a:p>
          <a:endParaRPr lang="pl-PL" b="1">
            <a:latin typeface="Arial Nova Light" panose="020B0304020202020204" pitchFamily="34" charset="0"/>
            <a:cs typeface="Arial" panose="020B0604020202020204" pitchFamily="34" charset="0"/>
          </a:endParaRPr>
        </a:p>
      </dgm:t>
    </dgm:pt>
    <dgm:pt modelId="{92B33BE5-5912-4BCE-8584-D42DC5508C11}" type="sibTrans" cxnId="{77FF36F8-0FB8-4D5B-9DE2-EF1B59571ACA}">
      <dgm:prSet/>
      <dgm:spPr/>
      <dgm:t>
        <a:bodyPr/>
        <a:lstStyle/>
        <a:p>
          <a:endParaRPr lang="pl-PL" b="1">
            <a:latin typeface="Arial Nova Light" panose="020B0304020202020204" pitchFamily="34" charset="0"/>
            <a:cs typeface="Arial" panose="020B0604020202020204" pitchFamily="34" charset="0"/>
          </a:endParaRPr>
        </a:p>
      </dgm:t>
    </dgm:pt>
    <dgm:pt modelId="{CB2D6CE9-1509-431B-98E6-1F66AA38045E}">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integrowanie zasobów</a:t>
          </a:r>
        </a:p>
      </dgm:t>
    </dgm:pt>
    <dgm:pt modelId="{994C24C8-F6A4-4DE9-A3B4-30F7C504DA5F}" type="parTrans" cxnId="{4C72846E-D103-463C-A9B5-BF73EDEE5D39}">
      <dgm:prSet/>
      <dgm:spPr/>
      <dgm:t>
        <a:bodyPr/>
        <a:lstStyle/>
        <a:p>
          <a:endParaRPr lang="pl-PL" b="1">
            <a:latin typeface="Arial Nova Light" panose="020B0304020202020204" pitchFamily="34" charset="0"/>
            <a:cs typeface="Arial" panose="020B0604020202020204" pitchFamily="34" charset="0"/>
          </a:endParaRPr>
        </a:p>
      </dgm:t>
    </dgm:pt>
    <dgm:pt modelId="{A046C0FB-2C0B-40E1-9B35-020D5C1EF844}" type="sibTrans" cxnId="{4C72846E-D103-463C-A9B5-BF73EDEE5D39}">
      <dgm:prSet/>
      <dgm:spPr/>
      <dgm:t>
        <a:bodyPr/>
        <a:lstStyle/>
        <a:p>
          <a:endParaRPr lang="pl-PL" b="1">
            <a:latin typeface="Arial Nova Light" panose="020B0304020202020204" pitchFamily="34" charset="0"/>
            <a:cs typeface="Arial" panose="020B0604020202020204" pitchFamily="34" charset="0"/>
          </a:endParaRPr>
        </a:p>
      </dgm:t>
    </dgm:pt>
    <dgm:pt modelId="{9E064CF9-9EC0-4455-BDC4-222B7922E7FD}">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poszukiwanie nowych źródeł finansowania</a:t>
          </a:r>
        </a:p>
      </dgm:t>
    </dgm:pt>
    <dgm:pt modelId="{16AFE84B-F55D-441C-9394-28B1524D4418}" type="parTrans" cxnId="{067FB35A-0E72-44D4-A253-4026F5D401CF}">
      <dgm:prSet/>
      <dgm:spPr/>
      <dgm:t>
        <a:bodyPr/>
        <a:lstStyle/>
        <a:p>
          <a:endParaRPr lang="pl-PL" b="1">
            <a:latin typeface="Arial Nova Light" panose="020B0304020202020204" pitchFamily="34" charset="0"/>
            <a:cs typeface="Arial" panose="020B0604020202020204" pitchFamily="34" charset="0"/>
          </a:endParaRPr>
        </a:p>
      </dgm:t>
    </dgm:pt>
    <dgm:pt modelId="{DF446A15-5827-47A5-B068-232ABFE665EC}" type="sibTrans" cxnId="{067FB35A-0E72-44D4-A253-4026F5D401CF}">
      <dgm:prSet/>
      <dgm:spPr/>
      <dgm:t>
        <a:bodyPr/>
        <a:lstStyle/>
        <a:p>
          <a:endParaRPr lang="pl-PL" b="1">
            <a:latin typeface="Arial Nova Light" panose="020B0304020202020204" pitchFamily="34" charset="0"/>
            <a:cs typeface="Arial" panose="020B0604020202020204" pitchFamily="34" charset="0"/>
          </a:endParaRPr>
        </a:p>
      </dgm:t>
    </dgm:pt>
    <dgm:pt modelId="{6DD5B82B-3082-4DD1-9E15-3AAF7563715B}">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realizacja przedsięwzięć</a:t>
          </a:r>
        </a:p>
      </dgm:t>
    </dgm:pt>
    <dgm:pt modelId="{C92CBC55-B89F-4144-8551-0C9873EBE562}" type="parTrans" cxnId="{30F5CFAB-3748-46F9-8111-9767B6085FAB}">
      <dgm:prSet/>
      <dgm:spPr/>
      <dgm:t>
        <a:bodyPr/>
        <a:lstStyle/>
        <a:p>
          <a:endParaRPr lang="pl-PL" b="1">
            <a:latin typeface="Arial Nova Light" panose="020B0304020202020204" pitchFamily="34" charset="0"/>
            <a:cs typeface="Arial" panose="020B0604020202020204" pitchFamily="34" charset="0"/>
          </a:endParaRPr>
        </a:p>
      </dgm:t>
    </dgm:pt>
    <dgm:pt modelId="{E1E4B0AB-4EC1-44AC-A2C2-5D085A84F0F5}" type="sibTrans" cxnId="{30F5CFAB-3748-46F9-8111-9767B6085FAB}">
      <dgm:prSet/>
      <dgm:spPr/>
      <dgm:t>
        <a:bodyPr/>
        <a:lstStyle/>
        <a:p>
          <a:endParaRPr lang="pl-PL" b="1">
            <a:latin typeface="Arial Nova Light" panose="020B0304020202020204" pitchFamily="34" charset="0"/>
            <a:cs typeface="Arial" panose="020B0604020202020204" pitchFamily="34" charset="0"/>
          </a:endParaRPr>
        </a:p>
      </dgm:t>
    </dgm:pt>
    <dgm:pt modelId="{4C7217D9-ADE7-4D91-87A4-BBF777417719}">
      <dgm:prSet phldrT="[Tekst]" custT="1"/>
      <dgm:spPr/>
      <dgm:t>
        <a:bodyPr/>
        <a:lstStyle/>
        <a:p>
          <a:r>
            <a:rPr lang="pl-PL" sz="1100" b="0">
              <a:latin typeface="Arial Nova Light" panose="020B0304020202020204" pitchFamily="34" charset="0"/>
              <a:ea typeface="Ebrima" panose="02000000000000000000" pitchFamily="2" charset="0"/>
              <a:cs typeface="Arial" panose="020B0604020202020204" pitchFamily="34" charset="0"/>
            </a:rPr>
            <a:t> monitoring, ewaluacja i przygotowanie zmian do aktualizacji</a:t>
          </a:r>
        </a:p>
      </dgm:t>
    </dgm:pt>
    <dgm:pt modelId="{80803701-083E-4E32-B14C-AB21E500CA95}" type="parTrans" cxnId="{E47187F9-F51B-4B7F-B106-DF04C2E9EBD7}">
      <dgm:prSet/>
      <dgm:spPr/>
      <dgm:t>
        <a:bodyPr/>
        <a:lstStyle/>
        <a:p>
          <a:endParaRPr lang="pl-PL" b="1">
            <a:latin typeface="Arial Nova Light" panose="020B0304020202020204" pitchFamily="34" charset="0"/>
            <a:cs typeface="Arial" panose="020B0604020202020204" pitchFamily="34" charset="0"/>
          </a:endParaRPr>
        </a:p>
      </dgm:t>
    </dgm:pt>
    <dgm:pt modelId="{3BA7A3E9-9B61-495A-B774-C629E1BDD51A}" type="sibTrans" cxnId="{E47187F9-F51B-4B7F-B106-DF04C2E9EBD7}">
      <dgm:prSet/>
      <dgm:spPr/>
      <dgm:t>
        <a:bodyPr/>
        <a:lstStyle/>
        <a:p>
          <a:endParaRPr lang="pl-PL" b="1">
            <a:latin typeface="Arial Nova Light" panose="020B0304020202020204" pitchFamily="34" charset="0"/>
            <a:cs typeface="Arial" panose="020B0604020202020204" pitchFamily="34" charset="0"/>
          </a:endParaRPr>
        </a:p>
      </dgm:t>
    </dgm:pt>
    <dgm:pt modelId="{2F83601A-6C95-453F-94C5-8FC4A15E42E1}">
      <dgm:prSet phldrT="[Tekst]" custT="1"/>
      <dgm:spPr/>
      <dgm:t>
        <a:bodyPr/>
        <a:lstStyle/>
        <a:p>
          <a:r>
            <a:rPr lang="pl-PL" sz="1200" b="1">
              <a:latin typeface="Arial Nova Light" panose="020B0304020202020204" pitchFamily="34" charset="0"/>
              <a:ea typeface="Ebrima" panose="02000000000000000000" pitchFamily="2" charset="0"/>
              <a:cs typeface="Arial" panose="020B0604020202020204" pitchFamily="34" charset="0"/>
            </a:rPr>
            <a:t>Burmistrz  Kobylina</a:t>
          </a:r>
        </a:p>
      </dgm:t>
      <dgm:extLst>
        <a:ext uri="{E40237B7-FDA0-4F09-8148-C483321AD2D9}">
          <dgm14:cNvPr xmlns:dgm14="http://schemas.microsoft.com/office/drawing/2010/diagram" id="0" name="" descr="Burmistrz Gminy Pniewy&#10;"/>
        </a:ext>
      </dgm:extLst>
    </dgm:pt>
    <dgm:pt modelId="{84EE9044-3C7A-4986-9AA5-4CF762367294}" type="sibTrans" cxnId="{E6431DD4-D108-426F-9BFD-38EC7E89F479}">
      <dgm:prSet/>
      <dgm:spPr/>
      <dgm:t>
        <a:bodyPr/>
        <a:lstStyle/>
        <a:p>
          <a:endParaRPr lang="pl-PL" b="1">
            <a:latin typeface="Arial Nova Light" panose="020B0304020202020204" pitchFamily="34" charset="0"/>
            <a:cs typeface="Arial" panose="020B0604020202020204" pitchFamily="34" charset="0"/>
          </a:endParaRPr>
        </a:p>
      </dgm:t>
    </dgm:pt>
    <dgm:pt modelId="{0ABF10D6-3FEB-4452-ACC6-5D3551050E7C}" type="parTrans" cxnId="{E6431DD4-D108-426F-9BFD-38EC7E89F479}">
      <dgm:prSet/>
      <dgm:spPr/>
      <dgm:t>
        <a:bodyPr/>
        <a:lstStyle/>
        <a:p>
          <a:endParaRPr lang="pl-PL" b="1">
            <a:latin typeface="Arial Nova Light" panose="020B0304020202020204" pitchFamily="34" charset="0"/>
            <a:cs typeface="Arial" panose="020B0604020202020204" pitchFamily="34" charset="0"/>
          </a:endParaRPr>
        </a:p>
      </dgm:t>
    </dgm:pt>
    <dgm:pt modelId="{B05996EA-3486-4B3D-816E-F8D31857ECD8}" type="pres">
      <dgm:prSet presAssocID="{D85CBD6A-DAE0-461D-8827-A89DCC90ECBA}" presName="Name0" presStyleCnt="0">
        <dgm:presLayoutVars>
          <dgm:chMax val="7"/>
          <dgm:chPref val="7"/>
          <dgm:dir/>
          <dgm:animLvl val="lvl"/>
        </dgm:presLayoutVars>
      </dgm:prSet>
      <dgm:spPr/>
    </dgm:pt>
    <dgm:pt modelId="{14190BEE-1BFE-4A78-881D-DBCBE38AA495}" type="pres">
      <dgm:prSet presAssocID="{2F83601A-6C95-453F-94C5-8FC4A15E42E1}" presName="Accent1" presStyleCnt="0"/>
      <dgm:spPr/>
    </dgm:pt>
    <dgm:pt modelId="{7110388C-1B79-4106-94F9-E8C4CD2DDDE9}" type="pres">
      <dgm:prSet presAssocID="{2F83601A-6C95-453F-94C5-8FC4A15E42E1}" presName="Accent" presStyleLbl="node1" presStyleIdx="0" presStyleCnt="3" custLinFactNeighborX="-8138"/>
      <dgm:spPr>
        <a:solidFill>
          <a:srgbClr val="F70000"/>
        </a:solidFill>
        <a:ln>
          <a:noFill/>
        </a:ln>
      </dgm:spPr>
      <dgm:extLst>
        <a:ext uri="{E40237B7-FDA0-4F09-8148-C483321AD2D9}">
          <dgm14:cNvPr xmlns:dgm14="http://schemas.microsoft.com/office/drawing/2010/diagram" id="0" name="" descr="Burmistrz Gminy Pniewy&#10;">
            <a:extLst>
              <a:ext uri="{C183D7F6-B498-43B3-948B-1728B52AA6E4}">
                <adec:decorative xmlns:adec="http://schemas.microsoft.com/office/drawing/2017/decorative" val="0"/>
              </a:ext>
            </a:extLst>
          </dgm14:cNvPr>
        </a:ext>
      </dgm:extLst>
    </dgm:pt>
    <dgm:pt modelId="{2E86B405-481B-4E9A-AC8C-D5FF3DCD761D}" type="pres">
      <dgm:prSet presAssocID="{2F83601A-6C95-453F-94C5-8FC4A15E42E1}" presName="Child1" presStyleLbl="revTx" presStyleIdx="0" presStyleCnt="6" custScaleX="195828" custLinFactNeighborX="51863">
        <dgm:presLayoutVars>
          <dgm:chMax val="0"/>
          <dgm:chPref val="0"/>
          <dgm:bulletEnabled val="1"/>
        </dgm:presLayoutVars>
      </dgm:prSet>
      <dgm:spPr/>
    </dgm:pt>
    <dgm:pt modelId="{CF674464-D37E-45E3-9AF8-AA494C062CC9}" type="pres">
      <dgm:prSet presAssocID="{2F83601A-6C95-453F-94C5-8FC4A15E42E1}" presName="Parent1" presStyleLbl="revTx" presStyleIdx="1" presStyleCnt="6" custLinFactNeighborX="-14645">
        <dgm:presLayoutVars>
          <dgm:chMax val="1"/>
          <dgm:chPref val="1"/>
          <dgm:bulletEnabled val="1"/>
        </dgm:presLayoutVars>
      </dgm:prSet>
      <dgm:spPr/>
    </dgm:pt>
    <dgm:pt modelId="{7715A553-447D-4CFE-8D27-FD5173E2A4E8}" type="pres">
      <dgm:prSet presAssocID="{A130A861-D667-47EB-98BB-113C3AE66BF5}" presName="Accent2" presStyleCnt="0"/>
      <dgm:spPr/>
    </dgm:pt>
    <dgm:pt modelId="{32A0A5A9-14F2-46DB-B866-63530CA87B05}" type="pres">
      <dgm:prSet presAssocID="{A130A861-D667-47EB-98BB-113C3AE66BF5}" presName="Accent" presStyleLbl="node1" presStyleIdx="1" presStyleCnt="3" custLinFactNeighborX="-8138"/>
      <dgm:spPr>
        <a:solidFill>
          <a:srgbClr val="F70000"/>
        </a:solidFill>
        <a:ln>
          <a:noFill/>
        </a:ln>
      </dgm:spPr>
      <dgm:extLst>
        <a:ext uri="{E40237B7-FDA0-4F09-8148-C483321AD2D9}">
          <dgm14:cNvPr xmlns:dgm14="http://schemas.microsoft.com/office/drawing/2010/diagram" id="0" name="" descr="Rada Miejska Pniewy&#10;"/>
        </a:ext>
      </dgm:extLst>
    </dgm:pt>
    <dgm:pt modelId="{ECC8C929-DCAD-4A2C-B3D0-648D8DC39D9F}" type="pres">
      <dgm:prSet presAssocID="{A130A861-D667-47EB-98BB-113C3AE66BF5}" presName="Child2" presStyleLbl="revTx" presStyleIdx="2" presStyleCnt="6" custScaleX="238143" custLinFactNeighborX="77033" custLinFactNeighborY="4575">
        <dgm:presLayoutVars>
          <dgm:chMax val="0"/>
          <dgm:chPref val="0"/>
          <dgm:bulletEnabled val="1"/>
        </dgm:presLayoutVars>
      </dgm:prSet>
      <dgm:spPr/>
    </dgm:pt>
    <dgm:pt modelId="{BB822B0E-2E8A-4C0C-A3FA-09366590A9FE}" type="pres">
      <dgm:prSet presAssocID="{A130A861-D667-47EB-98BB-113C3AE66BF5}" presName="Parent2" presStyleLbl="revTx" presStyleIdx="3" presStyleCnt="6" custLinFactNeighborX="-14645">
        <dgm:presLayoutVars>
          <dgm:chMax val="1"/>
          <dgm:chPref val="1"/>
          <dgm:bulletEnabled val="1"/>
        </dgm:presLayoutVars>
      </dgm:prSet>
      <dgm:spPr/>
    </dgm:pt>
    <dgm:pt modelId="{102D4DC5-7CDD-4CEC-8904-B437B5E185D8}" type="pres">
      <dgm:prSet presAssocID="{B82D28D8-3482-42E2-B165-518051AA8BB6}" presName="Accent3" presStyleCnt="0"/>
      <dgm:spPr/>
    </dgm:pt>
    <dgm:pt modelId="{F7B94E91-9472-4256-89E9-55847AAFFD0C}" type="pres">
      <dgm:prSet presAssocID="{B82D28D8-3482-42E2-B165-518051AA8BB6}" presName="Accent" presStyleLbl="node1" presStyleIdx="2" presStyleCnt="3" custLinFactNeighborX="-9472"/>
      <dgm:spPr>
        <a:solidFill>
          <a:srgbClr val="F70000"/>
        </a:solidFill>
        <a:ln>
          <a:noFill/>
        </a:ln>
      </dgm:spPr>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FD2A54DF-B51B-4EE4-A873-FF661DE5C7A7}" type="pres">
      <dgm:prSet presAssocID="{B82D28D8-3482-42E2-B165-518051AA8BB6}" presName="Child3" presStyleLbl="revTx" presStyleIdx="4" presStyleCnt="6" custScaleX="229495" custLinFactNeighborX="62463" custLinFactNeighborY="13290">
        <dgm:presLayoutVars>
          <dgm:chMax val="0"/>
          <dgm:chPref val="0"/>
          <dgm:bulletEnabled val="1"/>
        </dgm:presLayoutVars>
      </dgm:prSet>
      <dgm:spPr/>
    </dgm:pt>
    <dgm:pt modelId="{109F3839-332D-4799-84AE-C54354C7236F}" type="pres">
      <dgm:prSet presAssocID="{B82D28D8-3482-42E2-B165-518051AA8BB6}" presName="Parent3" presStyleLbl="revTx" presStyleIdx="5" presStyleCnt="6" custLinFactNeighborX="-15687" custLinFactNeighborY="2084">
        <dgm:presLayoutVars>
          <dgm:chMax val="1"/>
          <dgm:chPref val="1"/>
          <dgm:bulletEnabled val="1"/>
        </dgm:presLayoutVars>
      </dgm:prSet>
      <dgm:spPr/>
    </dgm:pt>
  </dgm:ptLst>
  <dgm:cxnLst>
    <dgm:cxn modelId="{8ADB4F0A-F715-42FF-AEF4-4837186FA0B9}" srcId="{D85CBD6A-DAE0-461D-8827-A89DCC90ECBA}" destId="{A130A861-D667-47EB-98BB-113C3AE66BF5}" srcOrd="1" destOrd="0" parTransId="{EF7EB5A3-3435-44B5-8886-114598AC17E8}" sibTransId="{FD60463A-7188-4F0F-8588-B9CC24B31450}"/>
    <dgm:cxn modelId="{86DC2413-0ADF-43E5-AFBB-EA078FB8551E}" type="presOf" srcId="{B82D28D8-3482-42E2-B165-518051AA8BB6}" destId="{109F3839-332D-4799-84AE-C54354C7236F}" srcOrd="0" destOrd="0" presId="urn:microsoft.com/office/officeart/2009/layout/CircleArrowProcess"/>
    <dgm:cxn modelId="{4754AC15-166E-49FE-A1B8-5AC10CA4E77D}" type="presOf" srcId="{6DD5B82B-3082-4DD1-9E15-3AAF7563715B}" destId="{FD2A54DF-B51B-4EE4-A873-FF661DE5C7A7}" srcOrd="0" destOrd="2" presId="urn:microsoft.com/office/officeart/2009/layout/CircleArrowProcess"/>
    <dgm:cxn modelId="{EBC7833F-350A-4E08-8970-EDBF9BB11DFF}" srcId="{A130A861-D667-47EB-98BB-113C3AE66BF5}" destId="{D4D2B148-850D-4321-8F85-D41050ED36BD}" srcOrd="0" destOrd="0" parTransId="{CEE9A0A0-193D-4F8B-9415-B65211DD8389}" sibTransId="{7369CC14-ADB4-4DDA-BAEC-45774B58F3EE}"/>
    <dgm:cxn modelId="{4C72846E-D103-463C-A9B5-BF73EDEE5D39}" srcId="{2F83601A-6C95-453F-94C5-8FC4A15E42E1}" destId="{CB2D6CE9-1509-431B-98E6-1F66AA38045E}" srcOrd="1" destOrd="0" parTransId="{994C24C8-F6A4-4DE9-A3B4-30F7C504DA5F}" sibTransId="{A046C0FB-2C0B-40E1-9B35-020D5C1EF844}"/>
    <dgm:cxn modelId="{C2E98651-6024-45FD-B476-6C6098193124}" type="presOf" srcId="{5DA6A8E7-9652-4401-B6A4-A0ED90E4ED42}" destId="{FD2A54DF-B51B-4EE4-A873-FF661DE5C7A7}" srcOrd="0" destOrd="0" presId="urn:microsoft.com/office/officeart/2009/layout/CircleArrowProcess"/>
    <dgm:cxn modelId="{DC57EA74-3883-4799-90DB-BD481BA72DD1}" type="presOf" srcId="{A130A861-D667-47EB-98BB-113C3AE66BF5}" destId="{BB822B0E-2E8A-4C0C-A3FA-09366590A9FE}" srcOrd="0" destOrd="0" presId="urn:microsoft.com/office/officeart/2009/layout/CircleArrowProcess"/>
    <dgm:cxn modelId="{E783F376-EA0C-4E57-89DC-FA5B3378BEC6}" type="presOf" srcId="{4C7217D9-ADE7-4D91-87A4-BBF777417719}" destId="{FD2A54DF-B51B-4EE4-A873-FF661DE5C7A7}" srcOrd="0" destOrd="3" presId="urn:microsoft.com/office/officeart/2009/layout/CircleArrowProcess"/>
    <dgm:cxn modelId="{067FB35A-0E72-44D4-A253-4026F5D401CF}" srcId="{B82D28D8-3482-42E2-B165-518051AA8BB6}" destId="{9E064CF9-9EC0-4455-BDC4-222B7922E7FD}" srcOrd="1" destOrd="0" parTransId="{16AFE84B-F55D-441C-9394-28B1524D4418}" sibTransId="{DF446A15-5827-47A5-B068-232ABFE665EC}"/>
    <dgm:cxn modelId="{436F7A80-4707-4B54-A365-BC60B3D398E3}" type="presOf" srcId="{1E73E11A-F5F4-4AA8-885A-F044A79B9D15}" destId="{2E86B405-481B-4E9A-AC8C-D5FF3DCD761D}" srcOrd="0" destOrd="0" presId="urn:microsoft.com/office/officeart/2009/layout/CircleArrowProcess"/>
    <dgm:cxn modelId="{11290196-E3A7-405A-B547-2F8E7F5E5321}" type="presOf" srcId="{9E064CF9-9EC0-4455-BDC4-222B7922E7FD}" destId="{FD2A54DF-B51B-4EE4-A873-FF661DE5C7A7}" srcOrd="0" destOrd="1" presId="urn:microsoft.com/office/officeart/2009/layout/CircleArrowProcess"/>
    <dgm:cxn modelId="{E7143BA3-7C4E-463E-A2D7-DDF04DD6FA96}" type="presOf" srcId="{2F83601A-6C95-453F-94C5-8FC4A15E42E1}" destId="{CF674464-D37E-45E3-9AF8-AA494C062CC9}" srcOrd="0" destOrd="0" presId="urn:microsoft.com/office/officeart/2009/layout/CircleArrowProcess"/>
    <dgm:cxn modelId="{824D6DA9-02EA-4BBF-A465-C3B6F51A12B8}" type="presOf" srcId="{CB2D6CE9-1509-431B-98E6-1F66AA38045E}" destId="{2E86B405-481B-4E9A-AC8C-D5FF3DCD761D}" srcOrd="0" destOrd="1" presId="urn:microsoft.com/office/officeart/2009/layout/CircleArrowProcess"/>
    <dgm:cxn modelId="{30F5CFAB-3748-46F9-8111-9767B6085FAB}" srcId="{B82D28D8-3482-42E2-B165-518051AA8BB6}" destId="{6DD5B82B-3082-4DD1-9E15-3AAF7563715B}" srcOrd="2" destOrd="0" parTransId="{C92CBC55-B89F-4144-8551-0C9873EBE562}" sibTransId="{E1E4B0AB-4EC1-44AC-A2C2-5D085A84F0F5}"/>
    <dgm:cxn modelId="{4EC551AC-942B-46DF-95F8-E88D2578D24C}" srcId="{2F83601A-6C95-453F-94C5-8FC4A15E42E1}" destId="{1E73E11A-F5F4-4AA8-885A-F044A79B9D15}" srcOrd="0" destOrd="0" parTransId="{70E68D4B-CB3A-40F2-8C7F-D9330CD8C68D}" sibTransId="{F17B54FB-4743-4BC5-85DF-2D395D84BF1E}"/>
    <dgm:cxn modelId="{97AC74B6-CD54-4DD1-89E3-720070E76A05}" type="presOf" srcId="{D85CBD6A-DAE0-461D-8827-A89DCC90ECBA}" destId="{B05996EA-3486-4B3D-816E-F8D31857ECD8}" srcOrd="0" destOrd="0" presId="urn:microsoft.com/office/officeart/2009/layout/CircleArrowProcess"/>
    <dgm:cxn modelId="{C2525ECD-099F-4AB1-8807-11E23B13F03C}" srcId="{D85CBD6A-DAE0-461D-8827-A89DCC90ECBA}" destId="{B82D28D8-3482-42E2-B165-518051AA8BB6}" srcOrd="2" destOrd="0" parTransId="{A52322A8-8264-4BDE-AA88-6E3AC5D30FEC}" sibTransId="{0779B7C2-B020-4340-987B-E39B0A377774}"/>
    <dgm:cxn modelId="{E6431DD4-D108-426F-9BFD-38EC7E89F479}" srcId="{D85CBD6A-DAE0-461D-8827-A89DCC90ECBA}" destId="{2F83601A-6C95-453F-94C5-8FC4A15E42E1}" srcOrd="0" destOrd="0" parTransId="{0ABF10D6-3FEB-4452-ACC6-5D3551050E7C}" sibTransId="{84EE9044-3C7A-4986-9AA5-4CF762367294}"/>
    <dgm:cxn modelId="{DB45DCD4-4890-44D3-BC78-D6D664C47C30}" type="presOf" srcId="{D4D2B148-850D-4321-8F85-D41050ED36BD}" destId="{ECC8C929-DCAD-4A2C-B3D0-648D8DC39D9F}" srcOrd="0" destOrd="0" presId="urn:microsoft.com/office/officeart/2009/layout/CircleArrowProcess"/>
    <dgm:cxn modelId="{77FF36F8-0FB8-4D5B-9DE2-EF1B59571ACA}" srcId="{B82D28D8-3482-42E2-B165-518051AA8BB6}" destId="{5DA6A8E7-9652-4401-B6A4-A0ED90E4ED42}" srcOrd="0" destOrd="0" parTransId="{1D4CB962-327E-416F-93F0-07690516C9F6}" sibTransId="{92B33BE5-5912-4BCE-8584-D42DC5508C11}"/>
    <dgm:cxn modelId="{E47187F9-F51B-4B7F-B106-DF04C2E9EBD7}" srcId="{B82D28D8-3482-42E2-B165-518051AA8BB6}" destId="{4C7217D9-ADE7-4D91-87A4-BBF777417719}" srcOrd="3" destOrd="0" parTransId="{80803701-083E-4E32-B14C-AB21E500CA95}" sibTransId="{3BA7A3E9-9B61-495A-B774-C629E1BDD51A}"/>
    <dgm:cxn modelId="{6E1BEC49-874E-4D5A-A510-38319449B331}" type="presParOf" srcId="{B05996EA-3486-4B3D-816E-F8D31857ECD8}" destId="{14190BEE-1BFE-4A78-881D-DBCBE38AA495}" srcOrd="0" destOrd="0" presId="urn:microsoft.com/office/officeart/2009/layout/CircleArrowProcess"/>
    <dgm:cxn modelId="{70898CC6-B285-4542-B801-73CB0E808E24}" type="presParOf" srcId="{14190BEE-1BFE-4A78-881D-DBCBE38AA495}" destId="{7110388C-1B79-4106-94F9-E8C4CD2DDDE9}" srcOrd="0" destOrd="0" presId="urn:microsoft.com/office/officeart/2009/layout/CircleArrowProcess"/>
    <dgm:cxn modelId="{34B2826B-CCB5-47D3-96D0-6D1CC6729CAA}" type="presParOf" srcId="{B05996EA-3486-4B3D-816E-F8D31857ECD8}" destId="{2E86B405-481B-4E9A-AC8C-D5FF3DCD761D}" srcOrd="1" destOrd="0" presId="urn:microsoft.com/office/officeart/2009/layout/CircleArrowProcess"/>
    <dgm:cxn modelId="{04A1F505-F5EB-4679-BE83-EE88FE343FE0}" type="presParOf" srcId="{B05996EA-3486-4B3D-816E-F8D31857ECD8}" destId="{CF674464-D37E-45E3-9AF8-AA494C062CC9}" srcOrd="2" destOrd="0" presId="urn:microsoft.com/office/officeart/2009/layout/CircleArrowProcess"/>
    <dgm:cxn modelId="{49CD1D41-C86C-4707-B786-DA12FC2112D6}" type="presParOf" srcId="{B05996EA-3486-4B3D-816E-F8D31857ECD8}" destId="{7715A553-447D-4CFE-8D27-FD5173E2A4E8}" srcOrd="3" destOrd="0" presId="urn:microsoft.com/office/officeart/2009/layout/CircleArrowProcess"/>
    <dgm:cxn modelId="{00DB53A9-452C-49A6-AE42-B40E937EA2A4}" type="presParOf" srcId="{7715A553-447D-4CFE-8D27-FD5173E2A4E8}" destId="{32A0A5A9-14F2-46DB-B866-63530CA87B05}" srcOrd="0" destOrd="0" presId="urn:microsoft.com/office/officeart/2009/layout/CircleArrowProcess"/>
    <dgm:cxn modelId="{6417E69F-28B7-4E4F-8BE2-34CBABED907E}" type="presParOf" srcId="{B05996EA-3486-4B3D-816E-F8D31857ECD8}" destId="{ECC8C929-DCAD-4A2C-B3D0-648D8DC39D9F}" srcOrd="4" destOrd="0" presId="urn:microsoft.com/office/officeart/2009/layout/CircleArrowProcess"/>
    <dgm:cxn modelId="{C8ECA306-CE93-4422-8426-3C22F941DF0B}" type="presParOf" srcId="{B05996EA-3486-4B3D-816E-F8D31857ECD8}" destId="{BB822B0E-2E8A-4C0C-A3FA-09366590A9FE}" srcOrd="5" destOrd="0" presId="urn:microsoft.com/office/officeart/2009/layout/CircleArrowProcess"/>
    <dgm:cxn modelId="{3B3A8E98-1D06-4CB0-9375-461A9B6E4331}" type="presParOf" srcId="{B05996EA-3486-4B3D-816E-F8D31857ECD8}" destId="{102D4DC5-7CDD-4CEC-8904-B437B5E185D8}" srcOrd="6" destOrd="0" presId="urn:microsoft.com/office/officeart/2009/layout/CircleArrowProcess"/>
    <dgm:cxn modelId="{DE93D22E-FFD5-46CA-AEA6-19CDEF8E97CA}" type="presParOf" srcId="{102D4DC5-7CDD-4CEC-8904-B437B5E185D8}" destId="{F7B94E91-9472-4256-89E9-55847AAFFD0C}" srcOrd="0" destOrd="0" presId="urn:microsoft.com/office/officeart/2009/layout/CircleArrowProcess"/>
    <dgm:cxn modelId="{E6B35418-F592-4A1F-BCA9-8511E853CB72}" type="presParOf" srcId="{B05996EA-3486-4B3D-816E-F8D31857ECD8}" destId="{FD2A54DF-B51B-4EE4-A873-FF661DE5C7A7}" srcOrd="7" destOrd="0" presId="urn:microsoft.com/office/officeart/2009/layout/CircleArrowProcess"/>
    <dgm:cxn modelId="{4A2FDCC1-C693-4BBF-961D-E87DF4437501}" type="presParOf" srcId="{B05996EA-3486-4B3D-816E-F8D31857ECD8}" destId="{109F3839-332D-4799-84AE-C54354C7236F}" srcOrd="8" destOrd="0" presId="urn:microsoft.com/office/officeart/2009/layout/CircleArrowProcess"/>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FF3B5-5618-4FEC-87B4-39BFE4FC91E8}">
      <dsp:nvSpPr>
        <dsp:cNvPr id="0" name=""/>
        <dsp:cNvSpPr/>
      </dsp:nvSpPr>
      <dsp:spPr>
        <a:xfrm>
          <a:off x="0" y="8138019"/>
          <a:ext cx="5720080" cy="410831"/>
        </a:xfrm>
        <a:prstGeom prst="rec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Wdrażanie Strategii</a:t>
          </a:r>
        </a:p>
      </dsp:txBody>
      <dsp:txXfrm>
        <a:off x="0" y="8138019"/>
        <a:ext cx="5720080" cy="410831"/>
      </dsp:txXfrm>
    </dsp:sp>
    <dsp:sp modelId="{38CD2185-316A-4747-9EA5-2AC73B33A2EA}">
      <dsp:nvSpPr>
        <dsp:cNvPr id="0" name=""/>
        <dsp:cNvSpPr/>
      </dsp:nvSpPr>
      <dsp:spPr>
        <a:xfrm rot="10800000">
          <a:off x="0" y="7512322"/>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Uchwalenie Strategii</a:t>
          </a:r>
        </a:p>
      </dsp:txBody>
      <dsp:txXfrm rot="10800000">
        <a:off x="0" y="7512322"/>
        <a:ext cx="5720080" cy="410563"/>
      </dsp:txXfrm>
    </dsp:sp>
    <dsp:sp modelId="{673D6E6B-F2F0-4415-8CB6-B3064764438F}">
      <dsp:nvSpPr>
        <dsp:cNvPr id="0" name=""/>
        <dsp:cNvSpPr/>
      </dsp:nvSpPr>
      <dsp:spPr>
        <a:xfrm rot="10800000">
          <a:off x="0" y="6886626"/>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Opinia Zarządu Województwa Wielkopolskiego</a:t>
          </a:r>
        </a:p>
      </dsp:txBody>
      <dsp:txXfrm rot="10800000">
        <a:off x="0" y="6886626"/>
        <a:ext cx="5720080" cy="410563"/>
      </dsp:txXfrm>
    </dsp:sp>
    <dsp:sp modelId="{39CE0D66-F486-4703-A65E-1425C6931BBC}">
      <dsp:nvSpPr>
        <dsp:cNvPr id="0" name=""/>
        <dsp:cNvSpPr/>
      </dsp:nvSpPr>
      <dsp:spPr>
        <a:xfrm rot="10800000">
          <a:off x="0" y="6260929"/>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Spotkanie konsultacyjne – 16.05.2024 r. </a:t>
          </a:r>
        </a:p>
      </dsp:txBody>
      <dsp:txXfrm rot="10800000">
        <a:off x="0" y="6260929"/>
        <a:ext cx="5720080" cy="410563"/>
      </dsp:txXfrm>
    </dsp:sp>
    <dsp:sp modelId="{D93D318F-1D67-4D89-8622-48C94889FCDE}">
      <dsp:nvSpPr>
        <dsp:cNvPr id="0" name=""/>
        <dsp:cNvSpPr/>
      </dsp:nvSpPr>
      <dsp:spPr>
        <a:xfrm rot="10800000">
          <a:off x="0" y="5635233"/>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Konsultacje społeczne – 24.04.2024 r.-28.05.2024 r.</a:t>
          </a:r>
        </a:p>
      </dsp:txBody>
      <dsp:txXfrm rot="10800000">
        <a:off x="0" y="5635233"/>
        <a:ext cx="5720080" cy="410563"/>
      </dsp:txXfrm>
    </dsp:sp>
    <dsp:sp modelId="{2AEDAF28-0F8D-455A-9CDB-DFE261786BA1}">
      <dsp:nvSpPr>
        <dsp:cNvPr id="0" name=""/>
        <dsp:cNvSpPr/>
      </dsp:nvSpPr>
      <dsp:spPr>
        <a:xfrm rot="10800000">
          <a:off x="0" y="5009536"/>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Projekt dokumentu</a:t>
          </a:r>
        </a:p>
      </dsp:txBody>
      <dsp:txXfrm rot="10800000">
        <a:off x="0" y="5009536"/>
        <a:ext cx="5720080" cy="410563"/>
      </dsp:txXfrm>
    </dsp:sp>
    <dsp:sp modelId="{71CB6A34-C48E-49F5-A9D1-A0AAFEF1865F}">
      <dsp:nvSpPr>
        <dsp:cNvPr id="0" name=""/>
        <dsp:cNvSpPr/>
      </dsp:nvSpPr>
      <dsp:spPr>
        <a:xfrm rot="10800000">
          <a:off x="0" y="4383839"/>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Warsztat diagnostyczny – 16.11.2023 r.</a:t>
          </a:r>
        </a:p>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Wywiad pogłebiony – 16.11.2023 r.</a:t>
          </a:r>
        </a:p>
      </dsp:txBody>
      <dsp:txXfrm rot="10800000">
        <a:off x="0" y="4383839"/>
        <a:ext cx="5720080" cy="410563"/>
      </dsp:txXfrm>
    </dsp:sp>
    <dsp:sp modelId="{FA492A45-BBC0-4122-A3DC-AFC2C9FA5BAE}">
      <dsp:nvSpPr>
        <dsp:cNvPr id="0" name=""/>
        <dsp:cNvSpPr/>
      </dsp:nvSpPr>
      <dsp:spPr>
        <a:xfrm rot="10800000">
          <a:off x="0" y="3758143"/>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Wyznaczenie obszarów problemowych </a:t>
          </a:r>
        </a:p>
      </dsp:txBody>
      <dsp:txXfrm rot="10800000">
        <a:off x="0" y="3758143"/>
        <a:ext cx="5720080" cy="410563"/>
      </dsp:txXfrm>
    </dsp:sp>
    <dsp:sp modelId="{EA806BFD-5DE3-48C7-BA5A-CCBC036E2C16}">
      <dsp:nvSpPr>
        <dsp:cNvPr id="0" name=""/>
        <dsp:cNvSpPr/>
      </dsp:nvSpPr>
      <dsp:spPr>
        <a:xfrm rot="10800000">
          <a:off x="0" y="3132446"/>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Diagnoza potencjału</a:t>
          </a:r>
        </a:p>
      </dsp:txBody>
      <dsp:txXfrm rot="10800000">
        <a:off x="0" y="3132446"/>
        <a:ext cx="5720080" cy="410563"/>
      </dsp:txXfrm>
    </dsp:sp>
    <dsp:sp modelId="{18463BA8-71EF-4000-BA8E-6334B96ED3A8}">
      <dsp:nvSpPr>
        <dsp:cNvPr id="0" name=""/>
        <dsp:cNvSpPr/>
      </dsp:nvSpPr>
      <dsp:spPr>
        <a:xfrm rot="10800000">
          <a:off x="0" y="2506750"/>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Badanie ankietowe – 19.09.2023 r.-14.11.2023 r.</a:t>
          </a:r>
        </a:p>
      </dsp:txBody>
      <dsp:txXfrm rot="10800000">
        <a:off x="0" y="2506750"/>
        <a:ext cx="5720080" cy="410563"/>
      </dsp:txXfrm>
    </dsp:sp>
    <dsp:sp modelId="{9EC312D9-E76F-4B08-8722-AAEF5505AC51}">
      <dsp:nvSpPr>
        <dsp:cNvPr id="0" name=""/>
        <dsp:cNvSpPr/>
      </dsp:nvSpPr>
      <dsp:spPr>
        <a:xfrm rot="10800000">
          <a:off x="0" y="1881053"/>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Analiza dokumentów</a:t>
          </a:r>
        </a:p>
      </dsp:txBody>
      <dsp:txXfrm rot="10800000">
        <a:off x="0" y="1881053"/>
        <a:ext cx="5720080" cy="410563"/>
      </dsp:txXfrm>
    </dsp:sp>
    <dsp:sp modelId="{F52282E3-CA80-449E-A254-FB89D9316B1E}">
      <dsp:nvSpPr>
        <dsp:cNvPr id="0" name=""/>
        <dsp:cNvSpPr/>
      </dsp:nvSpPr>
      <dsp:spPr>
        <a:xfrm rot="10800000">
          <a:off x="0" y="1255357"/>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Powołanie Zespołu ds. Strategii</a:t>
          </a:r>
        </a:p>
      </dsp:txBody>
      <dsp:txXfrm rot="10800000">
        <a:off x="0" y="1255357"/>
        <a:ext cx="5720080" cy="410563"/>
      </dsp:txXfrm>
    </dsp:sp>
    <dsp:sp modelId="{3469A331-C774-4321-850F-B126E295EB7E}">
      <dsp:nvSpPr>
        <dsp:cNvPr id="0" name=""/>
        <dsp:cNvSpPr/>
      </dsp:nvSpPr>
      <dsp:spPr>
        <a:xfrm rot="10800000">
          <a:off x="0" y="629660"/>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Określenie szczegółowego trybu i harmonogramu opracowania projektu Strategii</a:t>
          </a:r>
        </a:p>
      </dsp:txBody>
      <dsp:txXfrm rot="10800000">
        <a:off x="0" y="629660"/>
        <a:ext cx="5720080" cy="410563"/>
      </dsp:txXfrm>
    </dsp:sp>
    <dsp:sp modelId="{7184AA4B-0422-4FC0-9A5D-04BDFFE05CEC}">
      <dsp:nvSpPr>
        <dsp:cNvPr id="0" name=""/>
        <dsp:cNvSpPr/>
      </dsp:nvSpPr>
      <dsp:spPr>
        <a:xfrm rot="10800000">
          <a:off x="0" y="3963"/>
          <a:ext cx="5720080" cy="631859"/>
        </a:xfrm>
        <a:prstGeom prst="upArrowCallout">
          <a:avLst/>
        </a:prstGeom>
        <a:solidFill>
          <a:schemeClr val="bg1"/>
        </a:solidFill>
        <a:ln w="19050" cap="rnd" cmpd="sng" algn="ctr">
          <a:solidFill>
            <a:srgbClr val="F7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latin typeface="Arial Nova Light" panose="020B0304020202020204" pitchFamily="34" charset="0"/>
              <a:cs typeface="Arial" panose="020B0604020202020204" pitchFamily="34" charset="0"/>
            </a:rPr>
            <a:t>Spotkanie robocze z kierownictwem Urzędu </a:t>
          </a:r>
          <a:br>
            <a:rPr lang="pl-PL" sz="1200" kern="1200">
              <a:solidFill>
                <a:sysClr val="windowText" lastClr="000000"/>
              </a:solidFill>
              <a:latin typeface="Arial Nova Light" panose="020B0304020202020204" pitchFamily="34" charset="0"/>
              <a:cs typeface="Arial" panose="020B0604020202020204" pitchFamily="34" charset="0"/>
            </a:rPr>
          </a:br>
          <a:r>
            <a:rPr lang="pl-PL" sz="1200" kern="1200">
              <a:solidFill>
                <a:sysClr val="windowText" lastClr="000000"/>
              </a:solidFill>
              <a:latin typeface="Arial Nova Light" panose="020B0304020202020204" pitchFamily="34" charset="0"/>
              <a:cs typeface="Arial" panose="020B0604020202020204" pitchFamily="34" charset="0"/>
            </a:rPr>
            <a:t> 19.09.2023 r.</a:t>
          </a:r>
        </a:p>
      </dsp:txBody>
      <dsp:txXfrm rot="10800000">
        <a:off x="0" y="3963"/>
        <a:ext cx="5720080" cy="4105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F0A8FC-8FB0-406B-BE03-858BE7BEB02F}">
      <dsp:nvSpPr>
        <dsp:cNvPr id="0" name=""/>
        <dsp:cNvSpPr/>
      </dsp:nvSpPr>
      <dsp:spPr>
        <a:xfrm>
          <a:off x="1095558" y="227196"/>
          <a:ext cx="1725892" cy="1725892"/>
        </a:xfrm>
        <a:prstGeom prst="pieWedge">
          <a:avLst/>
        </a:prstGeom>
        <a:solidFill>
          <a:srgbClr val="00B050"/>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bg1"/>
              </a:solidFill>
              <a:latin typeface="Arial Nova Light" panose="020B0304020202020204" pitchFamily="34" charset="0"/>
              <a:ea typeface="Ebrima" panose="02000000000000000000" pitchFamily="2" charset="0"/>
              <a:cs typeface="Arial" panose="020B0604020202020204" pitchFamily="34" charset="0"/>
            </a:rPr>
            <a:t>MOCNE STRONY</a:t>
          </a:r>
        </a:p>
      </dsp:txBody>
      <dsp:txXfrm>
        <a:off x="1601060" y="732698"/>
        <a:ext cx="1220390" cy="1220390"/>
      </dsp:txXfrm>
    </dsp:sp>
    <dsp:sp modelId="{31A8FDD1-1923-42DD-9CA6-7832CCAE4EE4}">
      <dsp:nvSpPr>
        <dsp:cNvPr id="0" name=""/>
        <dsp:cNvSpPr/>
      </dsp:nvSpPr>
      <dsp:spPr>
        <a:xfrm rot="5400000">
          <a:off x="2853534" y="227196"/>
          <a:ext cx="1725892" cy="1725892"/>
        </a:xfrm>
        <a:prstGeom prst="pieWedge">
          <a:avLst/>
        </a:prstGeom>
        <a:solidFill>
          <a:srgbClr val="F70000"/>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bg1"/>
              </a:solidFill>
              <a:latin typeface="Arial Nova Light" panose="020B0304020202020204" pitchFamily="34" charset="0"/>
              <a:ea typeface="Ebrima" panose="02000000000000000000" pitchFamily="2" charset="0"/>
              <a:cs typeface="Arial" panose="020B0604020202020204" pitchFamily="34" charset="0"/>
            </a:rPr>
            <a:t>SŁABE STRONY</a:t>
          </a:r>
        </a:p>
      </dsp:txBody>
      <dsp:txXfrm rot="-5400000">
        <a:off x="2853534" y="732698"/>
        <a:ext cx="1220390" cy="1220390"/>
      </dsp:txXfrm>
    </dsp:sp>
    <dsp:sp modelId="{83412767-B191-4E71-B663-5D4EF6C08BE3}">
      <dsp:nvSpPr>
        <dsp:cNvPr id="0" name=""/>
        <dsp:cNvSpPr/>
      </dsp:nvSpPr>
      <dsp:spPr>
        <a:xfrm rot="10800000">
          <a:off x="2853551" y="2032806"/>
          <a:ext cx="1725892" cy="1725892"/>
        </a:xfrm>
        <a:prstGeom prst="pieWedge">
          <a:avLst/>
        </a:prstGeom>
        <a:solidFill>
          <a:srgbClr val="F70000"/>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bg1"/>
              </a:solidFill>
              <a:latin typeface="Arial Nova Light" panose="020B0304020202020204" pitchFamily="34" charset="0"/>
              <a:ea typeface="Ebrima" panose="02000000000000000000" pitchFamily="2" charset="0"/>
              <a:cs typeface="Arial" panose="020B0604020202020204" pitchFamily="34" charset="0"/>
            </a:rPr>
            <a:t>ZAGROŻENIA</a:t>
          </a:r>
        </a:p>
      </dsp:txBody>
      <dsp:txXfrm rot="10800000">
        <a:off x="2853551" y="2032806"/>
        <a:ext cx="1220390" cy="1220390"/>
      </dsp:txXfrm>
    </dsp:sp>
    <dsp:sp modelId="{5E7BBE82-BDE5-4E6A-BFAA-69079D88CE94}">
      <dsp:nvSpPr>
        <dsp:cNvPr id="0" name=""/>
        <dsp:cNvSpPr/>
      </dsp:nvSpPr>
      <dsp:spPr>
        <a:xfrm rot="16200000">
          <a:off x="1095558" y="2032806"/>
          <a:ext cx="1725892" cy="1725892"/>
        </a:xfrm>
        <a:prstGeom prst="pieWedge">
          <a:avLst/>
        </a:prstGeom>
        <a:solidFill>
          <a:srgbClr val="00B050"/>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pl-PL" sz="1200" b="1" kern="1200">
              <a:solidFill>
                <a:schemeClr val="bg1"/>
              </a:solidFill>
              <a:latin typeface="Arial Nova Light" panose="020B0304020202020204" pitchFamily="34" charset="0"/>
              <a:ea typeface="Ebrima" panose="02000000000000000000" pitchFamily="2" charset="0"/>
              <a:cs typeface="Arial" panose="020B0604020202020204" pitchFamily="34" charset="0"/>
            </a:rPr>
            <a:t>SZANSE</a:t>
          </a:r>
        </a:p>
      </dsp:txBody>
      <dsp:txXfrm rot="5400000">
        <a:off x="1601060" y="2032806"/>
        <a:ext cx="1220390" cy="1220390"/>
      </dsp:txXfrm>
    </dsp:sp>
    <dsp:sp modelId="{3E282B23-D6F7-4D25-8FAD-5CB22AB8229A}">
      <dsp:nvSpPr>
        <dsp:cNvPr id="0" name=""/>
        <dsp:cNvSpPr/>
      </dsp:nvSpPr>
      <dsp:spPr>
        <a:xfrm>
          <a:off x="2563364" y="1634216"/>
          <a:ext cx="595891" cy="518166"/>
        </a:xfrm>
        <a:prstGeom prst="circularArrow">
          <a:avLst/>
        </a:prstGeom>
        <a:noFill/>
        <a:ln w="19050" cap="rnd" cmpd="sng" algn="ctr">
          <a:noFill/>
          <a:prstDash val="solid"/>
        </a:ln>
        <a:effectLst/>
      </dsp:spPr>
      <dsp:style>
        <a:lnRef idx="2">
          <a:scrgbClr r="0" g="0" b="0"/>
        </a:lnRef>
        <a:fillRef idx="1">
          <a:scrgbClr r="0" g="0" b="0"/>
        </a:fillRef>
        <a:effectRef idx="0">
          <a:scrgbClr r="0" g="0" b="0"/>
        </a:effectRef>
        <a:fontRef idx="minor"/>
      </dsp:style>
    </dsp:sp>
    <dsp:sp modelId="{75EC2046-D906-4DAE-B8B6-4CD53D6F80AB}">
      <dsp:nvSpPr>
        <dsp:cNvPr id="0" name=""/>
        <dsp:cNvSpPr/>
      </dsp:nvSpPr>
      <dsp:spPr>
        <a:xfrm rot="10800000">
          <a:off x="2563364" y="1833511"/>
          <a:ext cx="595891" cy="518166"/>
        </a:xfrm>
        <a:prstGeom prst="circularArrow">
          <a:avLst/>
        </a:prstGeom>
        <a:noFill/>
        <a:ln w="19050" cap="rnd" cmpd="sng" algn="ctr">
          <a:no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10388C-1B79-4106-94F9-E8C4CD2DDDE9}">
      <dsp:nvSpPr>
        <dsp:cNvPr id="0" name=""/>
        <dsp:cNvSpPr/>
      </dsp:nvSpPr>
      <dsp:spPr>
        <a:xfrm>
          <a:off x="957530" y="0"/>
          <a:ext cx="2051778" cy="2052090"/>
        </a:xfrm>
        <a:prstGeom prst="circularArrow">
          <a:avLst>
            <a:gd name="adj1" fmla="val 10980"/>
            <a:gd name="adj2" fmla="val 1142322"/>
            <a:gd name="adj3" fmla="val 4500000"/>
            <a:gd name="adj4" fmla="val 10800000"/>
            <a:gd name="adj5" fmla="val 12500"/>
          </a:avLst>
        </a:prstGeom>
        <a:solidFill>
          <a:srgbClr val="F70000"/>
        </a:solidFill>
        <a:ln w="19050" cap="rnd" cmpd="sng" algn="ctr">
          <a:noFill/>
          <a:prstDash val="solid"/>
        </a:ln>
        <a:effectLst/>
      </dsp:spPr>
      <dsp:style>
        <a:lnRef idx="2">
          <a:scrgbClr r="0" g="0" b="0"/>
        </a:lnRef>
        <a:fillRef idx="1">
          <a:scrgbClr r="0" g="0" b="0"/>
        </a:fillRef>
        <a:effectRef idx="0">
          <a:scrgbClr r="0" g="0" b="0"/>
        </a:effectRef>
        <a:fontRef idx="minor">
          <a:schemeClr val="lt1"/>
        </a:fontRef>
      </dsp:style>
    </dsp:sp>
    <dsp:sp modelId="{2E86B405-481B-4E9A-AC8C-D5FF3DCD761D}">
      <dsp:nvSpPr>
        <dsp:cNvPr id="0" name=""/>
        <dsp:cNvSpPr/>
      </dsp:nvSpPr>
      <dsp:spPr>
        <a:xfrm>
          <a:off x="3225282" y="611705"/>
          <a:ext cx="2410773" cy="8210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stymulowanie i koordynacja działań</a:t>
          </a:r>
        </a:p>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integrowanie zasobów</a:t>
          </a:r>
        </a:p>
      </dsp:txBody>
      <dsp:txXfrm>
        <a:off x="3225282" y="611705"/>
        <a:ext cx="2410773" cy="821006"/>
      </dsp:txXfrm>
    </dsp:sp>
    <dsp:sp modelId="{CF674464-D37E-45E3-9AF8-AA494C062CC9}">
      <dsp:nvSpPr>
        <dsp:cNvPr id="0" name=""/>
        <dsp:cNvSpPr/>
      </dsp:nvSpPr>
      <dsp:spPr>
        <a:xfrm>
          <a:off x="1411042" y="740866"/>
          <a:ext cx="1140133" cy="569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Arial Nova Light" panose="020B0304020202020204" pitchFamily="34" charset="0"/>
              <a:ea typeface="Ebrima" panose="02000000000000000000" pitchFamily="2" charset="0"/>
              <a:cs typeface="Arial" panose="020B0604020202020204" pitchFamily="34" charset="0"/>
            </a:rPr>
            <a:t>Burmistrz  Kobylina</a:t>
          </a:r>
        </a:p>
      </dsp:txBody>
      <dsp:txXfrm>
        <a:off x="1411042" y="740866"/>
        <a:ext cx="1140133" cy="569930"/>
      </dsp:txXfrm>
    </dsp:sp>
    <dsp:sp modelId="{32A0A5A9-14F2-46DB-B866-63530CA87B05}">
      <dsp:nvSpPr>
        <dsp:cNvPr id="0" name=""/>
        <dsp:cNvSpPr/>
      </dsp:nvSpPr>
      <dsp:spPr>
        <a:xfrm>
          <a:off x="387656" y="1179078"/>
          <a:ext cx="2051778" cy="2052090"/>
        </a:xfrm>
        <a:prstGeom prst="leftCircularArrow">
          <a:avLst>
            <a:gd name="adj1" fmla="val 10980"/>
            <a:gd name="adj2" fmla="val 1142322"/>
            <a:gd name="adj3" fmla="val 6300000"/>
            <a:gd name="adj4" fmla="val 18900000"/>
            <a:gd name="adj5" fmla="val 12500"/>
          </a:avLst>
        </a:prstGeom>
        <a:solidFill>
          <a:srgbClr val="F70000"/>
        </a:solidFill>
        <a:ln w="19050" cap="rnd" cmpd="sng" algn="ctr">
          <a:noFill/>
          <a:prstDash val="solid"/>
        </a:ln>
        <a:effectLst/>
      </dsp:spPr>
      <dsp:style>
        <a:lnRef idx="2">
          <a:scrgbClr r="0" g="0" b="0"/>
        </a:lnRef>
        <a:fillRef idx="1">
          <a:scrgbClr r="0" g="0" b="0"/>
        </a:fillRef>
        <a:effectRef idx="0">
          <a:scrgbClr r="0" g="0" b="0"/>
        </a:effectRef>
        <a:fontRef idx="minor">
          <a:schemeClr val="lt1"/>
        </a:fontRef>
      </dsp:style>
    </dsp:sp>
    <dsp:sp modelId="{ECC8C929-DCAD-4A2C-B3D0-648D8DC39D9F}">
      <dsp:nvSpPr>
        <dsp:cNvPr id="0" name=""/>
        <dsp:cNvSpPr/>
      </dsp:nvSpPr>
      <dsp:spPr>
        <a:xfrm>
          <a:off x="2704419" y="1835164"/>
          <a:ext cx="2931699" cy="8210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66725">
            <a:lnSpc>
              <a:spcPct val="90000"/>
            </a:lnSpc>
            <a:spcBef>
              <a:spcPct val="0"/>
            </a:spcBef>
            <a:spcAft>
              <a:spcPct val="15000"/>
            </a:spcAft>
            <a:buChar char="•"/>
          </a:pPr>
          <a:r>
            <a:rPr lang="pl-PL" sz="1050" b="1" kern="1200">
              <a:latin typeface="Arial Nova Light" panose="020B0304020202020204" pitchFamily="34" charset="0"/>
              <a:ea typeface="Ebrima" panose="02000000000000000000" pitchFamily="2" charset="0"/>
              <a:cs typeface="Arial" panose="020B0604020202020204" pitchFamily="34" charset="0"/>
            </a:rPr>
            <a:t> </a:t>
          </a:r>
          <a:r>
            <a:rPr lang="pl-PL" sz="1100" b="0" kern="1200">
              <a:latin typeface="Arial Nova Light" panose="020B0304020202020204" pitchFamily="34" charset="0"/>
              <a:ea typeface="Ebrima" panose="02000000000000000000" pitchFamily="2" charset="0"/>
              <a:cs typeface="Arial" panose="020B0604020202020204" pitchFamily="34" charset="0"/>
            </a:rPr>
            <a:t>wsparcie strategiczne przy realizacji i ewaluacji strategii i podejmowaniu decyzji strategicznych</a:t>
          </a:r>
          <a:endParaRPr lang="pl-PL" sz="1050" b="0" kern="1200">
            <a:latin typeface="Arial Nova Light" panose="020B0304020202020204" pitchFamily="34" charset="0"/>
            <a:ea typeface="Ebrima" panose="02000000000000000000" pitchFamily="2" charset="0"/>
            <a:cs typeface="Arial" panose="020B0604020202020204" pitchFamily="34" charset="0"/>
          </a:endParaRPr>
        </a:p>
      </dsp:txBody>
      <dsp:txXfrm>
        <a:off x="2704419" y="1835164"/>
        <a:ext cx="2931699" cy="821006"/>
      </dsp:txXfrm>
    </dsp:sp>
    <dsp:sp modelId="{BB822B0E-2E8A-4C0C-A3FA-09366590A9FE}">
      <dsp:nvSpPr>
        <dsp:cNvPr id="0" name=""/>
        <dsp:cNvSpPr/>
      </dsp:nvSpPr>
      <dsp:spPr>
        <a:xfrm>
          <a:off x="843480" y="1926765"/>
          <a:ext cx="1140133" cy="569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Arial Nova Light" panose="020B0304020202020204" pitchFamily="34" charset="0"/>
              <a:cs typeface="Arial" panose="020B0604020202020204" pitchFamily="34" charset="0"/>
            </a:rPr>
            <a:t>Rada Miejska w Kobylinie</a:t>
          </a:r>
          <a:endParaRPr lang="pl-PL" sz="1200" b="1" kern="1200">
            <a:latin typeface="Arial Nova Light" panose="020B0304020202020204" pitchFamily="34" charset="0"/>
            <a:ea typeface="Ebrima" panose="02000000000000000000" pitchFamily="2" charset="0"/>
            <a:cs typeface="Arial" panose="020B0604020202020204" pitchFamily="34" charset="0"/>
          </a:endParaRPr>
        </a:p>
      </dsp:txBody>
      <dsp:txXfrm>
        <a:off x="843480" y="1926765"/>
        <a:ext cx="1140133" cy="569930"/>
      </dsp:txXfrm>
    </dsp:sp>
    <dsp:sp modelId="{F7B94E91-9472-4256-89E9-55847AAFFD0C}">
      <dsp:nvSpPr>
        <dsp:cNvPr id="0" name=""/>
        <dsp:cNvSpPr/>
      </dsp:nvSpPr>
      <dsp:spPr>
        <a:xfrm>
          <a:off x="1103565" y="2499253"/>
          <a:ext cx="1762795" cy="1763501"/>
        </a:xfrm>
        <a:prstGeom prst="blockArc">
          <a:avLst>
            <a:gd name="adj1" fmla="val 13500000"/>
            <a:gd name="adj2" fmla="val 10800000"/>
            <a:gd name="adj3" fmla="val 12740"/>
          </a:avLst>
        </a:prstGeom>
        <a:solidFill>
          <a:srgbClr val="F70000"/>
        </a:solidFill>
        <a:ln w="19050" cap="rnd" cmpd="sng" algn="ctr">
          <a:noFill/>
          <a:prstDash val="solid"/>
        </a:ln>
        <a:effectLst/>
      </dsp:spPr>
      <dsp:style>
        <a:lnRef idx="2">
          <a:scrgbClr r="0" g="0" b="0"/>
        </a:lnRef>
        <a:fillRef idx="1">
          <a:scrgbClr r="0" g="0" b="0"/>
        </a:fillRef>
        <a:effectRef idx="0">
          <a:scrgbClr r="0" g="0" b="0"/>
        </a:effectRef>
        <a:fontRef idx="minor">
          <a:schemeClr val="lt1"/>
        </a:fontRef>
      </dsp:style>
    </dsp:sp>
    <dsp:sp modelId="{FD2A54DF-B51B-4EE4-A873-FF661DE5C7A7}">
      <dsp:nvSpPr>
        <dsp:cNvPr id="0" name=""/>
        <dsp:cNvSpPr/>
      </dsp:nvSpPr>
      <dsp:spPr>
        <a:xfrm>
          <a:off x="2934213" y="3092187"/>
          <a:ext cx="2825236" cy="8210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koordynacja działań</a:t>
          </a:r>
        </a:p>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poszukiwanie nowych źródeł finansowania</a:t>
          </a:r>
        </a:p>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realizacja przedsięwzięć</a:t>
          </a:r>
        </a:p>
        <a:p>
          <a:pPr marL="57150" lvl="1" indent="-57150" algn="l" defTabSz="488950">
            <a:lnSpc>
              <a:spcPct val="90000"/>
            </a:lnSpc>
            <a:spcBef>
              <a:spcPct val="0"/>
            </a:spcBef>
            <a:spcAft>
              <a:spcPct val="15000"/>
            </a:spcAft>
            <a:buChar char="•"/>
          </a:pPr>
          <a:r>
            <a:rPr lang="pl-PL" sz="1100" b="0" kern="1200">
              <a:latin typeface="Arial Nova Light" panose="020B0304020202020204" pitchFamily="34" charset="0"/>
              <a:ea typeface="Ebrima" panose="02000000000000000000" pitchFamily="2" charset="0"/>
              <a:cs typeface="Arial" panose="020B0604020202020204" pitchFamily="34" charset="0"/>
            </a:rPr>
            <a:t> monitoring, ewaluacja i przygotowanie zmian do aktualizacji</a:t>
          </a:r>
        </a:p>
      </dsp:txBody>
      <dsp:txXfrm>
        <a:off x="2934213" y="3092187"/>
        <a:ext cx="2825236" cy="821006"/>
      </dsp:txXfrm>
    </dsp:sp>
    <dsp:sp modelId="{109F3839-332D-4799-84AE-C54354C7236F}">
      <dsp:nvSpPr>
        <dsp:cNvPr id="0" name=""/>
        <dsp:cNvSpPr/>
      </dsp:nvSpPr>
      <dsp:spPr>
        <a:xfrm>
          <a:off x="1401859" y="3126246"/>
          <a:ext cx="1140133" cy="569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pl-PL" sz="1200" b="1" kern="1200">
              <a:latin typeface="Arial Nova Light" panose="020B0304020202020204" pitchFamily="34" charset="0"/>
              <a:ea typeface="Ebrima" panose="02000000000000000000" pitchFamily="2" charset="0"/>
              <a:cs typeface="Arial" panose="020B0604020202020204" pitchFamily="34" charset="0"/>
            </a:rPr>
            <a:t>pracownicy Urzędu Miejskiego </a:t>
          </a:r>
          <a:br>
            <a:rPr lang="pl-PL" sz="1200" b="1" kern="1200">
              <a:latin typeface="Arial Nova Light" panose="020B0304020202020204" pitchFamily="34" charset="0"/>
              <a:ea typeface="Ebrima" panose="02000000000000000000" pitchFamily="2" charset="0"/>
              <a:cs typeface="Arial" panose="020B0604020202020204" pitchFamily="34" charset="0"/>
            </a:rPr>
          </a:br>
          <a:r>
            <a:rPr lang="pl-PL" sz="1200" b="1" kern="1200">
              <a:latin typeface="Arial Nova Light" panose="020B0304020202020204" pitchFamily="34" charset="0"/>
              <a:ea typeface="Ebrima" panose="02000000000000000000" pitchFamily="2" charset="0"/>
              <a:cs typeface="Arial" panose="020B0604020202020204" pitchFamily="34" charset="0"/>
            </a:rPr>
            <a:t>w Kobylinie</a:t>
          </a:r>
        </a:p>
      </dsp:txBody>
      <dsp:txXfrm>
        <a:off x="1401859" y="3126246"/>
        <a:ext cx="1140133" cy="56993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Jon">
  <a:themeElements>
    <a:clrScheme name="J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J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J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DF796-DFD6-421C-AC85-AE007CF17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137</Pages>
  <Words>37516</Words>
  <Characters>225102</Characters>
  <Application>Microsoft Office Word</Application>
  <DocSecurity>0</DocSecurity>
  <Lines>1875</Lines>
  <Paragraphs>524</Paragraphs>
  <ScaleCrop>false</ScaleCrop>
  <HeadingPairs>
    <vt:vector size="2" baseType="variant">
      <vt:variant>
        <vt:lpstr>Tytuł</vt:lpstr>
      </vt:variant>
      <vt:variant>
        <vt:i4>1</vt:i4>
      </vt:variant>
    </vt:vector>
  </HeadingPairs>
  <TitlesOfParts>
    <vt:vector size="1" baseType="lpstr">
      <vt:lpstr>Strategia Rozwoju Gminy Kobylin na lata 2024-2030</vt:lpstr>
    </vt:vector>
  </TitlesOfParts>
  <Company/>
  <LinksUpToDate>false</LinksUpToDate>
  <CharactersWithSpaces>262094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Gminy Kobylin na lata 2024-2030</dc:title>
  <dc:subject/>
  <dc:creator>Iwona  Nowacka</dc:creator>
  <cp:keywords/>
  <dc:description>Strategia Rozwoju Gminy Kobylin na lata 2024-2030 stanowi kluczowe narzędzie długofalowego zarządzania gminą. Dokument ten wytycza strategiczne kierunki rozwoju Gminy do roku 2030, co pozwoli zapewnić stabilność i ciągłość działań władz lokalnych, niezależnie od zmieniającej się sytuacji politycznej. Strategia umożliwia również efektywne gospodarowanie własnymi zasobami, takimi jak: zasoby ludzkie, środowisko przyrodnicze i kulturowe, infrastruktura czy finanse. Ponadto dokument ten stanowi formalną podstawę do przygotowania i oceny wniosków o finansowanie zadań ze źródeł zewnętrznych.</dc:description>
  <cp:lastModifiedBy>Nina Jędrusik</cp:lastModifiedBy>
  <cp:revision>3</cp:revision>
  <cp:lastPrinted>2024-07-30T10:21:00Z</cp:lastPrinted>
  <dcterms:created xsi:type="dcterms:W3CDTF">2024-07-03T09:21:00Z</dcterms:created>
  <dcterms:modified xsi:type="dcterms:W3CDTF">2024-07-30T10:22:00Z</dcterms:modified>
</cp:coreProperties>
</file>